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6D1075" w:rsidRPr="006D1075">
      <w:pPr>
        <w:pStyle w:val="ConsPlusNormal"/>
        <w:jc w:val="both"/>
      </w:pPr>
    </w:p>
    <w:p w:rsidR="006D1075" w:rsidRPr="006D1075">
      <w:pPr>
        <w:pStyle w:val="ConsPlusNormal"/>
        <w:jc w:val="both"/>
      </w:pPr>
    </w:p>
    <w:p w:rsidR="006D1075" w:rsidRPr="006D1075" w:rsidP="004D734A">
      <w:pPr>
        <w:pStyle w:val="ConsPlusNormal"/>
        <w:jc w:val="right"/>
        <w:outlineLvl w:val="0"/>
      </w:pPr>
      <w:r w:rsidRPr="006D1075">
        <w:t>Aprobados por</w:t>
        <w:br/>
        <w:t xml:space="preserve"> la orden del Servicio Federal de </w:t>
        <w:br/>
        <w:t xml:space="preserve">Supervisión Ambiental, Tecnológica y </w:t>
        <w:br/>
        <w:t xml:space="preserve">Nuclear </w:t>
        <w:br/>
        <w:t>del 14 de noviembre de 2018. No. 553</w:t>
      </w:r>
    </w:p>
    <w:p w:rsidR="006D1075" w:rsidRPr="006D1075">
      <w:pPr>
        <w:pStyle w:val="ConsPlusNormal"/>
        <w:jc w:val="both"/>
      </w:pPr>
    </w:p>
    <w:p w:rsidR="006D1075" w:rsidRPr="006D1075">
      <w:pPr>
        <w:pStyle w:val="ConsPlusTitle"/>
        <w:jc w:val="center"/>
      </w:pPr>
      <w:bookmarkStart w:id="0" w:name="P31"/>
      <w:bookmarkEnd w:id="0"/>
      <w:r w:rsidRPr="006D1075">
        <w:t xml:space="preserve">CÓDIGOS Y ESTÁNDARES FEDERALES </w:t>
        <w:br/>
        <w:t xml:space="preserve">EN EL CAMPO DE USO DA LA ENERGÍA ATÓMICA "LAS REGLAS DE CONTROL </w:t>
        <w:br/>
        <w:t xml:space="preserve">DEL METAL DE LOS EQUIPOS Y TUBERÍAS DE </w:t>
        <w:br/>
        <w:t>LAS INSTALACIONES NUCLEARES DURANTE LA FABRICACIÓN Y MONTAJE"</w:t>
      </w:r>
    </w:p>
    <w:p w:rsidR="006D1075" w:rsidRPr="006D1075">
      <w:pPr>
        <w:pStyle w:val="ConsPlusTitle"/>
        <w:jc w:val="center"/>
      </w:pPr>
      <w:r w:rsidRPr="006D1075">
        <w:t>(NP-105-18)</w:t>
      </w:r>
    </w:p>
    <w:p w:rsidR="006D1075" w:rsidRPr="006D1075">
      <w:pPr>
        <w:pStyle w:val="ConsPlusNormal"/>
        <w:jc w:val="both"/>
      </w:pPr>
    </w:p>
    <w:p w:rsidR="006D1075" w:rsidRPr="006D1075">
      <w:pPr>
        <w:pStyle w:val="ConsPlusTitle"/>
        <w:jc w:val="center"/>
        <w:outlineLvl w:val="1"/>
      </w:pPr>
      <w:r w:rsidRPr="006D1075">
        <w:t>I. Finalidad y el campo de aplicación</w:t>
      </w:r>
    </w:p>
    <w:p w:rsidR="006D1075" w:rsidRPr="006D1075">
      <w:pPr>
        <w:pStyle w:val="ConsPlusNormal"/>
        <w:jc w:val="both"/>
      </w:pPr>
    </w:p>
    <w:p w:rsidR="006D1075" w:rsidRPr="006D1075">
      <w:pPr>
        <w:pStyle w:val="ConsPlusNormal"/>
        <w:ind w:firstLine="540"/>
        <w:jc w:val="both"/>
      </w:pPr>
      <w:r w:rsidRPr="006D1075">
        <w:t>1. Estos códigos y estándares federales en el campo de uso de la energía atómica "Las reglas de control del metal de los equipos y tuberías de las instalaciones nucleares durante la fabricación y montaje" (NP-105-18) (en adelante, Reglas) se han desarrollado de acuerdo con la Ley Federal del 21 noviembre del año 1995 No. 170-FZ "Sobre el uso de la energía nuclear", Reglamento sobre el desarrollo y la aprobación de los códigos y estándares federales en el uso de la energía nuclear, aprobado por resolución del Gobierno de la Federación de Rusia del 1 de diciembre de 1997 No. 1511 (Recopilación de la legislación de la Federación de Rusia, 1997, No. 49, artículo 5600; 2012, No. 51, artículo 7203).</w:t>
      </w:r>
    </w:p>
    <w:p w:rsidR="006D1075" w:rsidRPr="006D1075">
      <w:pPr>
        <w:pStyle w:val="ConsPlusNormal"/>
        <w:spacing w:before="220"/>
        <w:ind w:firstLine="540"/>
        <w:jc w:val="both"/>
      </w:pPr>
      <w:r w:rsidRPr="006D1075">
        <w:t>2. Estas Reglas establecen los requisitos para el control (orden de realización, tipos, volúmenes, métodos, normas de evaluación de la calidad según los resultados de control) del estado del metal base, metal de las juntas soldadas y metal de las superficies recargadas por soldadura (en adelante, metal, si no se estipula otro) durante la construcción, diseño, fabricación y montaje de los indicados en el punto 3 de estas Reglas equipos y tuberías de las instalaciones nucleares.</w:t>
      </w:r>
    </w:p>
    <w:p w:rsidR="006D1075" w:rsidRPr="006D1075">
      <w:pPr>
        <w:pStyle w:val="ConsPlusNormal"/>
        <w:spacing w:before="220"/>
        <w:ind w:firstLine="540"/>
        <w:jc w:val="both"/>
      </w:pPr>
      <w:bookmarkStart w:id="1" w:name="P41"/>
      <w:bookmarkEnd w:id="1"/>
      <w:r w:rsidRPr="006D1075">
        <w:t>3. En la fabricación y montaje debe realizarse el control del estado de los metales:</w:t>
      </w:r>
    </w:p>
    <w:p w:rsidR="006D1075" w:rsidRPr="006D1075">
      <w:pPr>
        <w:pStyle w:val="ConsPlusNormal"/>
        <w:spacing w:before="220"/>
        <w:ind w:firstLine="540"/>
        <w:jc w:val="both"/>
      </w:pPr>
      <w:bookmarkStart w:id="2" w:name="P42"/>
      <w:bookmarkEnd w:id="2"/>
      <w:r w:rsidRPr="006D1075">
        <w:t>a) de equipos y tuberías, sujetos a los códigos y estándares federales en el campo del uso de la energía nuclear "Reglas de instalación y operación segura de equipos y tuberías de centrales nucleares" (NP-089-15), aprobados por orden del Servicio federal de Supervisión Ambiental, Tecnológica y Nuclear de 16 de diciembre del 2015 No. 521 y registrados por el Ministerio de Justicia de Rusia el 9 de febrero del año 2015. No. 41010 (en adelante, NP-089-15);</w:t>
      </w:r>
    </w:p>
    <w:p w:rsidR="006D1075" w:rsidRPr="006D1075">
      <w:pPr>
        <w:pStyle w:val="ConsPlusNormal"/>
        <w:spacing w:before="220"/>
        <w:ind w:firstLine="540"/>
        <w:jc w:val="both"/>
      </w:pPr>
      <w:bookmarkStart w:id="3" w:name="P43"/>
      <w:bookmarkEnd w:id="3"/>
      <w:r w:rsidRPr="006D1075">
        <w:t>b) de equipos y tuberías, que operan bajo presión excesiva, hidrostática o vacuométrica y que se refieren a los componentes de tercera clase de seguridad tecnológica, que no están cubiertos por NP-089-15;</w:t>
      </w:r>
    </w:p>
    <w:p w:rsidR="006D1075" w:rsidRPr="006D1075">
      <w:pPr>
        <w:pStyle w:val="ConsPlusNormal"/>
        <w:spacing w:before="220"/>
        <w:ind w:firstLine="540"/>
        <w:jc w:val="both"/>
      </w:pPr>
      <w:r w:rsidRPr="006D1075">
        <w:t>c) soportes, suspensiones, elementos de sujeción de los equipos y tuberías indicados en los apartados "a" y "b" del presente punto;</w:t>
      </w:r>
    </w:p>
    <w:p w:rsidR="006D1075" w:rsidRPr="006D1075">
      <w:pPr>
        <w:pStyle w:val="ConsPlusNormal"/>
        <w:spacing w:before="220"/>
        <w:ind w:firstLine="540"/>
        <w:jc w:val="both"/>
      </w:pPr>
      <w:r w:rsidRPr="006D1075">
        <w:t>d) dispositivos internos de reactores de agua a presión y reactores de neutrones rápidos;</w:t>
      </w:r>
    </w:p>
    <w:p w:rsidR="006D1075" w:rsidRPr="006D1075">
      <w:pPr>
        <w:pStyle w:val="ConsPlusNormal"/>
        <w:spacing w:before="220"/>
        <w:ind w:firstLine="540"/>
        <w:jc w:val="both"/>
      </w:pPr>
      <w:r w:rsidRPr="006D1075">
        <w:t>e) las estructuras metálicas de las piscinas de retención, las piscinas de trasbordo y almacenamiento de combustible nuclear gastado de las instalaciones de propulsión atómica.</w:t>
      </w:r>
    </w:p>
    <w:p w:rsidR="006D1075" w:rsidRPr="006D1075">
      <w:pPr>
        <w:pStyle w:val="ConsPlusNormal"/>
        <w:spacing w:before="220"/>
        <w:ind w:firstLine="540"/>
        <w:jc w:val="both"/>
      </w:pPr>
      <w:r w:rsidRPr="006D1075">
        <w:t>4. El fabricante y (o) organización de montaje deben controlar el estado del metal de los equipos y tuberías de acuerdo con la documentación tecnológica de realización del control, desarrollada con sujeción a los requisitos de los documentos de diseño.</w:t>
      </w:r>
    </w:p>
    <w:p w:rsidR="006D1075" w:rsidRPr="006D1075">
      <w:pPr>
        <w:pStyle w:val="ConsPlusNormal"/>
        <w:spacing w:before="220"/>
        <w:ind w:firstLine="540"/>
        <w:jc w:val="both"/>
      </w:pPr>
      <w:r w:rsidRPr="006D1075">
        <w:t>5. Los documentos de diseño están sujetos a la evaluación de cumplimiento en forma de escrutinio en la parte perteneciente al control del estado de metal.</w:t>
      </w:r>
    </w:p>
    <w:p w:rsidR="006D1075" w:rsidRPr="006D1075">
      <w:pPr>
        <w:pStyle w:val="ConsPlusNormal"/>
        <w:spacing w:before="220"/>
        <w:ind w:firstLine="540"/>
        <w:jc w:val="both"/>
      </w:pPr>
      <w:r w:rsidRPr="006D1075">
        <w:t>6. La documentación tecnológica de realización del control (en adelante, la documentación tecnológica) de los equipos, piezas y unidades de montaje de tuberías, fabricadas (montadas) antes de puesta en vigor de estas Reglas, o que se encuentran en fabricación (montaje) al momento de su puesta en vigor, no está sujeta a reprocesamiento.</w:t>
      </w:r>
    </w:p>
    <w:p w:rsidR="006D1075" w:rsidRPr="006D1075">
      <w:pPr>
        <w:pStyle w:val="ConsPlusNormal"/>
        <w:spacing w:before="220"/>
        <w:ind w:firstLine="540"/>
        <w:jc w:val="both"/>
      </w:pPr>
      <w:r w:rsidRPr="006D1075">
        <w:t>7. El control del estado del metal de los equipos y tuberías en la fabricación y montaje debe realizarse por el personal que ha pasado la preparación correspondiente teórica y práctica y admitido para el trabajo independiente de acuerdo con el procedimiento establecido por el GOST P-50.05.11-2018 "Sistema de evaluación del cumplimiento en el campo de uso de la energía atómica. Personal que realiza control no destructivo y destructivo de metales. Requisitos y procedimiento para la confirmación de la conformidad", aprobado por la orden de la Agencia Federal de Regulación Técnica y Metrología del 6 de marzo de 2018 No. 122-st (Standartinform, 2018).</w:t>
      </w:r>
    </w:p>
    <w:p w:rsidR="006D1075" w:rsidRPr="006D1075">
      <w:pPr>
        <w:pStyle w:val="ConsPlusNormal"/>
        <w:spacing w:before="220"/>
        <w:ind w:firstLine="540"/>
        <w:jc w:val="both"/>
      </w:pPr>
      <w:r w:rsidRPr="006D1075">
        <w:t>8. Los términos y definiciones utilizados están referidos en el anexo No. 1 de las presentes Reglas.</w:t>
      </w:r>
    </w:p>
    <w:p w:rsidR="006D1075" w:rsidRPr="006D1075">
      <w:pPr>
        <w:pStyle w:val="ConsPlusNormal"/>
        <w:jc w:val="both"/>
      </w:pPr>
    </w:p>
    <w:p w:rsidR="006D1075" w:rsidRPr="006D1075">
      <w:pPr>
        <w:pStyle w:val="ConsPlusTitle"/>
        <w:jc w:val="center"/>
        <w:outlineLvl w:val="1"/>
      </w:pPr>
      <w:r w:rsidRPr="006D1075">
        <w:t>II. Requisitos generales para el control</w:t>
      </w:r>
    </w:p>
    <w:p w:rsidR="006D1075" w:rsidRPr="006D1075">
      <w:pPr>
        <w:pStyle w:val="ConsPlusNormal"/>
        <w:jc w:val="both"/>
      </w:pPr>
    </w:p>
    <w:p w:rsidR="006D1075" w:rsidRPr="006D1075">
      <w:pPr>
        <w:pStyle w:val="ConsPlusNormal"/>
        <w:ind w:firstLine="540"/>
        <w:jc w:val="both"/>
      </w:pPr>
      <w:r w:rsidRPr="006D1075">
        <w:t>9. El control del estado del metal de los equipos y tuberías en la fabricación y montaje debe realizarse para:</w:t>
      </w:r>
    </w:p>
    <w:p w:rsidR="006D1075" w:rsidRPr="006D1075">
      <w:pPr>
        <w:pStyle w:val="ConsPlusNormal"/>
        <w:spacing w:before="220"/>
        <w:ind w:firstLine="540"/>
        <w:jc w:val="both"/>
      </w:pPr>
      <w:r w:rsidRPr="006D1075">
        <w:t>a) revelar las discontinuidades del metal;</w:t>
      </w:r>
    </w:p>
    <w:p w:rsidR="006D1075" w:rsidRPr="006D1075">
      <w:pPr>
        <w:pStyle w:val="ConsPlusNormal"/>
        <w:spacing w:before="220"/>
        <w:ind w:firstLine="540"/>
        <w:jc w:val="both"/>
      </w:pPr>
      <w:r w:rsidRPr="006D1075">
        <w:t>b) determinar las características mecánicas del metal;</w:t>
      </w:r>
    </w:p>
    <w:p w:rsidR="006D1075" w:rsidRPr="006D1075">
      <w:pPr>
        <w:pStyle w:val="ConsPlusNormal"/>
        <w:spacing w:before="220"/>
        <w:ind w:firstLine="540"/>
        <w:jc w:val="both"/>
      </w:pPr>
      <w:r w:rsidRPr="006D1075">
        <w:t>c) determinar la composición química y estructura del metal;</w:t>
      </w:r>
    </w:p>
    <w:p w:rsidR="006D1075" w:rsidRPr="006D1075">
      <w:pPr>
        <w:pStyle w:val="ConsPlusNormal"/>
        <w:spacing w:before="220"/>
        <w:ind w:firstLine="540"/>
        <w:jc w:val="both"/>
      </w:pPr>
      <w:r w:rsidRPr="006D1075">
        <w:t>d) determinar las dimensiones geométricas de las juntas soldadas y superficies recargadas por soldadura.</w:t>
      </w:r>
    </w:p>
    <w:p w:rsidR="006D1075" w:rsidRPr="006D1075">
      <w:pPr>
        <w:pStyle w:val="ConsPlusNormal"/>
        <w:spacing w:before="220"/>
        <w:ind w:firstLine="540"/>
        <w:jc w:val="both"/>
      </w:pPr>
      <w:r w:rsidRPr="006D1075">
        <w:t>10. Los resultados del control deben fijarse en los registros e informes del fabricante y (u) organización de montaje.</w:t>
      </w:r>
    </w:p>
    <w:p w:rsidR="006D1075" w:rsidRPr="006D1075">
      <w:pPr>
        <w:pStyle w:val="ConsPlusNormal"/>
        <w:spacing w:before="220"/>
        <w:ind w:firstLine="540"/>
        <w:jc w:val="both"/>
      </w:pPr>
      <w:r w:rsidRPr="006D1075">
        <w:t>11. El control del estado del metal se debe realizar por métodos no destructivos y destructivos.</w:t>
      </w:r>
    </w:p>
    <w:p w:rsidR="006D1075" w:rsidRPr="006D1075">
      <w:pPr>
        <w:pStyle w:val="ConsPlusNormal"/>
        <w:spacing w:before="220"/>
        <w:ind w:firstLine="540"/>
        <w:jc w:val="both"/>
      </w:pPr>
      <w:r w:rsidRPr="006D1075">
        <w:t>12. Los volúmenes, zonas y métodos de control del estado del metal deben indicarse en los documentos de diseño.</w:t>
      </w:r>
    </w:p>
    <w:p w:rsidR="006D1075" w:rsidRPr="006D1075">
      <w:pPr>
        <w:pStyle w:val="ConsPlusNormal"/>
        <w:spacing w:before="220"/>
        <w:ind w:firstLine="540"/>
        <w:jc w:val="both"/>
      </w:pPr>
      <w:r w:rsidRPr="006D1075">
        <w:t>13. Los defectos del metal de piezas y unidades de montaje de los equipos y tuberías se eliminan según el procedimiento establecido por los documentos de unificación para el metal base y códigos y estándares federales en el campo de uso de la energía atómica, que reglamentan los requisitos para la soldadura y recargue por soldadura de los equipos y tuberías de las instalaciones nucleares.</w:t>
      </w:r>
    </w:p>
    <w:p w:rsidR="006D1075" w:rsidRPr="006D1075">
      <w:pPr>
        <w:pStyle w:val="ConsPlusNormal"/>
        <w:spacing w:before="220"/>
        <w:ind w:firstLine="540"/>
        <w:jc w:val="both"/>
      </w:pPr>
      <w:r w:rsidRPr="006D1075">
        <w:t>14. No se permiten las grietas, desprendimientos, quemaduras, fistulas, desbordamientos, agujeros de encogimiento, soldaduras defectuosas, socavados, acumulaciones, inclusiones no aisladas, salpicaduras de metal revelados durante el control visual de las juntas soldadas y superficies recargadas por soldadura. No se permite el color pajizo, marrón o azul del revenido en las superficies recargadas por soldadura de las aleaciones de titanio.</w:t>
      </w:r>
    </w:p>
    <w:p w:rsidR="006D1075" w:rsidRPr="006D1075">
      <w:pPr>
        <w:pStyle w:val="ConsPlusNormal"/>
        <w:spacing w:before="220"/>
        <w:ind w:firstLine="540"/>
        <w:jc w:val="both"/>
      </w:pPr>
      <w:r w:rsidRPr="006D1075">
        <w:t>15. El control del estado del metal de los equipos y tuberías, la realización del cual después del cumplimiento de las operaciones de armado o montaje está limitada o imposible, debe realizarse antes del inicio del montaje o antes de terminarse la correspondente operación de montaje.</w:t>
      </w:r>
    </w:p>
    <w:p w:rsidR="006D1075" w:rsidRPr="006D1075">
      <w:pPr>
        <w:pStyle w:val="ConsPlusNormal"/>
        <w:jc w:val="both"/>
      </w:pPr>
    </w:p>
    <w:p w:rsidR="006D1075" w:rsidRPr="006D1075" w:rsidP="004D734A">
      <w:pPr>
        <w:pStyle w:val="ConsPlusTitle"/>
        <w:jc w:val="center"/>
        <w:outlineLvl w:val="1"/>
      </w:pPr>
      <w:r w:rsidRPr="006D1075">
        <w:t xml:space="preserve">III. Las categorías de las juntas soldadas </w:t>
        <w:br/>
        <w:t>(superficies recargadas por soldadura)</w:t>
      </w:r>
    </w:p>
    <w:p w:rsidR="006D1075" w:rsidRPr="006D1075">
      <w:pPr>
        <w:pStyle w:val="ConsPlusNormal"/>
        <w:jc w:val="both"/>
      </w:pPr>
    </w:p>
    <w:p w:rsidR="006D1075" w:rsidRPr="006D1075">
      <w:pPr>
        <w:pStyle w:val="ConsPlusNormal"/>
        <w:ind w:firstLine="540"/>
        <w:jc w:val="both"/>
      </w:pPr>
      <w:r w:rsidRPr="006D1075">
        <w:t>16. Las categorías de las juntas soldadas se consignan por la organización de diseño (de proyecto) según los criterios referidos en los puntos 17-23 de estas Reglas, y se indican en los documentos de diseño (de proyecto).</w:t>
      </w:r>
    </w:p>
    <w:p w:rsidR="006D1075" w:rsidRPr="006D1075">
      <w:pPr>
        <w:pStyle w:val="ConsPlusNormal"/>
        <w:spacing w:before="220"/>
        <w:ind w:firstLine="540"/>
        <w:jc w:val="both"/>
      </w:pPr>
      <w:bookmarkStart w:id="4" w:name="P71"/>
      <w:bookmarkEnd w:id="4"/>
      <w:r w:rsidRPr="006D1075">
        <w:t>17. Para las juntas soldadas de los equipos y tuberías de las instalaciones nucleares con los reactores de agua a presión y reactores de tipo canal se establecen las siguientes categorías de las juntas soldadas:</w:t>
      </w:r>
    </w:p>
    <w:p w:rsidR="006D1075" w:rsidRPr="006D1075">
      <w:pPr>
        <w:pStyle w:val="ConsPlusNormal"/>
        <w:spacing w:before="220"/>
        <w:ind w:firstLine="540"/>
        <w:jc w:val="both"/>
      </w:pPr>
      <w:bookmarkStart w:id="5" w:name="P72"/>
      <w:bookmarkEnd w:id="5"/>
      <w:r w:rsidRPr="006D1075">
        <w:t>a) categoría I - las juntas soldadas de equipos y tuberías del grupo A;</w:t>
      </w:r>
    </w:p>
    <w:p w:rsidR="006D1075" w:rsidRPr="006D1075">
      <w:pPr>
        <w:pStyle w:val="ConsPlusNormal"/>
        <w:spacing w:before="220"/>
        <w:ind w:firstLine="540"/>
        <w:jc w:val="both"/>
      </w:pPr>
      <w:r w:rsidRPr="006D1075">
        <w:t>b) categoría II - las juntas soldadas de equipos y tuberías del grupo B, que están en contacto con el caloportador radiactivo;</w:t>
      </w:r>
    </w:p>
    <w:p w:rsidR="006D1075" w:rsidRPr="006D1075">
      <w:pPr>
        <w:pStyle w:val="ConsPlusNormal"/>
        <w:spacing w:before="220"/>
        <w:ind w:firstLine="540"/>
        <w:jc w:val="both"/>
      </w:pPr>
      <w:r w:rsidRPr="006D1075">
        <w:t>c) categoría III - las juntas soldadas de equipos y tuberías del grupo B, que no están en el contacto con el caloportador radiactivo, así como las juntas soldadas de equipos y tuberías del grupo C.</w:t>
      </w:r>
    </w:p>
    <w:p w:rsidR="006D1075" w:rsidRPr="006D1075">
      <w:pPr>
        <w:pStyle w:val="ConsPlusNormal"/>
        <w:spacing w:before="220"/>
        <w:ind w:firstLine="540"/>
        <w:jc w:val="both"/>
      </w:pPr>
      <w:r w:rsidRPr="006D1075">
        <w:t>18. Las juntas soldadas de categoría II y III de equipos y tuberías de las instalaciones nucleares con los reactores de agua a presión y reactores de tipo canal en dependencia de la presión de operación se dividen en las siguientes subcategorías:</w:t>
      </w:r>
    </w:p>
    <w:p w:rsidR="006D1075" w:rsidRPr="006D1075">
      <w:pPr>
        <w:pStyle w:val="ConsPlusNormal"/>
        <w:spacing w:before="220"/>
        <w:ind w:firstLine="540"/>
        <w:jc w:val="both"/>
      </w:pPr>
      <w:r w:rsidRPr="006D1075">
        <w:t>a) subcategoría IIa - las juntas soldadas que funcionan bajo presión superior a 5 MPa;</w:t>
      </w:r>
    </w:p>
    <w:p w:rsidR="006D1075" w:rsidRPr="006D1075">
      <w:pPr>
        <w:pStyle w:val="ConsPlusNormal"/>
        <w:spacing w:before="220"/>
        <w:ind w:firstLine="540"/>
        <w:jc w:val="both"/>
      </w:pPr>
      <w:r w:rsidRPr="006D1075">
        <w:t>b) subcategoría IIb - las juntas soldadas que funcionan bajo presión de hasta 5 MPa inclusive;</w:t>
      </w:r>
    </w:p>
    <w:p w:rsidR="006D1075" w:rsidRPr="006D1075">
      <w:pPr>
        <w:pStyle w:val="ConsPlusNormal"/>
        <w:spacing w:before="220"/>
        <w:ind w:firstLine="540"/>
        <w:jc w:val="both"/>
      </w:pPr>
      <w:bookmarkStart w:id="6" w:name="P78"/>
      <w:bookmarkEnd w:id="6"/>
      <w:r w:rsidRPr="006D1075">
        <w:t>c) subcategoría IIIa - las juntas soldadas que funcionan bajo presión superior a 5 MPa;</w:t>
      </w:r>
    </w:p>
    <w:p w:rsidR="006D1075" w:rsidRPr="006D1075">
      <w:pPr>
        <w:pStyle w:val="ConsPlusNormal"/>
        <w:spacing w:before="220"/>
        <w:ind w:firstLine="540"/>
        <w:jc w:val="both"/>
      </w:pPr>
      <w:r w:rsidRPr="006D1075">
        <w:t>d) subcategoría IIIb - las juntas soldadas que funcionan bajo presión de 1,7 MPa a 5 MPa inclusive;</w:t>
      </w:r>
    </w:p>
    <w:p w:rsidR="006D1075" w:rsidRPr="006D1075">
      <w:pPr>
        <w:pStyle w:val="ConsPlusNormal"/>
        <w:spacing w:before="220"/>
        <w:ind w:firstLine="540"/>
        <w:jc w:val="both"/>
      </w:pPr>
      <w:bookmarkStart w:id="7" w:name="P80"/>
      <w:bookmarkEnd w:id="7"/>
      <w:r w:rsidRPr="006D1075">
        <w:t>e) subcategoría IIIc - las juntas soldadas que funcionan bajo presión de 1,7 MPa y a la inferior de la presión atmosférica (al vacío).</w:t>
      </w:r>
    </w:p>
    <w:p w:rsidR="006D1075" w:rsidRPr="006D1075">
      <w:pPr>
        <w:pStyle w:val="ConsPlusNormal"/>
        <w:spacing w:before="220"/>
        <w:ind w:firstLine="540"/>
        <w:jc w:val="both"/>
      </w:pPr>
      <w:r w:rsidRPr="006D1075">
        <w:t>19. Para las juntas soldadas de equipos y tuberías de las instalaciones nucleares con los reactores de neutrones rápidos con el metal líquido refrigerante de sodio se establecen las siguientes categorías de las juntas soldadas:</w:t>
      </w:r>
    </w:p>
    <w:p w:rsidR="006D1075" w:rsidRPr="006D1075">
      <w:pPr>
        <w:pStyle w:val="ConsPlusNormal"/>
        <w:spacing w:before="220"/>
        <w:ind w:firstLine="540"/>
        <w:jc w:val="both"/>
      </w:pPr>
      <w:bookmarkStart w:id="8" w:name="P82"/>
      <w:bookmarkEnd w:id="8"/>
      <w:r w:rsidRPr="006D1075">
        <w:t>a) categoría In - las juntas soldadas de equipos y tuberías de grupo A, así como de grupo B, si hay requisitos en los documentos de diseño;</w:t>
      </w:r>
    </w:p>
    <w:p w:rsidR="006D1075" w:rsidRPr="006D1075">
      <w:pPr>
        <w:pStyle w:val="ConsPlusNormal"/>
        <w:spacing w:before="220"/>
        <w:ind w:firstLine="540"/>
        <w:jc w:val="both"/>
      </w:pPr>
      <w:r w:rsidRPr="006D1075">
        <w:t>b) categoría IIn - las juntas soldadas de equipos y tuberías de grupo B, que están en contacto con el metal líquido refrigerante y gas &lt;1&gt; (salvo las pertenecientes a la categoría In);</w:t>
      </w:r>
    </w:p>
    <w:p w:rsidR="006D1075" w:rsidRPr="006D1075">
      <w:pPr>
        <w:pStyle w:val="ConsPlusNormal"/>
        <w:spacing w:before="220"/>
        <w:ind w:firstLine="540"/>
        <w:jc w:val="both"/>
      </w:pPr>
      <w:r w:rsidRPr="006D1075">
        <w:t>--------------------------------</w:t>
      </w:r>
    </w:p>
    <w:p w:rsidR="006D1075" w:rsidRPr="006D1075">
      <w:pPr>
        <w:pStyle w:val="ConsPlusNormal"/>
        <w:spacing w:before="220"/>
        <w:ind w:firstLine="540"/>
        <w:jc w:val="both"/>
      </w:pPr>
      <w:r w:rsidRPr="006D1075">
        <w:t>&lt;1&gt; El gas es el argón usado para la sobrealimentación, y (o) vapores del caloportador.</w:t>
      </w:r>
    </w:p>
    <w:p w:rsidR="006D1075" w:rsidRPr="006D1075">
      <w:pPr>
        <w:pStyle w:val="ConsPlusNormal"/>
        <w:jc w:val="both"/>
      </w:pPr>
    </w:p>
    <w:p w:rsidR="006D1075" w:rsidRPr="006D1075">
      <w:pPr>
        <w:pStyle w:val="ConsPlusNormal"/>
        <w:ind w:firstLine="540"/>
        <w:jc w:val="both"/>
      </w:pPr>
      <w:r w:rsidRPr="006D1075">
        <w:t>c) categoría II - las juntas soldadas de equipos y tuberías de grupo B, que no están en contacto con el metal líquido refrigerante y gas;</w:t>
      </w:r>
    </w:p>
    <w:p w:rsidR="006D1075" w:rsidRPr="006D1075">
      <w:pPr>
        <w:pStyle w:val="ConsPlusNormal"/>
        <w:spacing w:before="220"/>
        <w:ind w:firstLine="540"/>
        <w:jc w:val="both"/>
      </w:pPr>
      <w:r w:rsidRPr="006D1075">
        <w:t>d) categoría III - las juntas soldadas de equipos y tuberías de grupo C.</w:t>
      </w:r>
    </w:p>
    <w:p w:rsidR="006D1075" w:rsidRPr="006D1075">
      <w:pPr>
        <w:pStyle w:val="ConsPlusNormal"/>
        <w:spacing w:before="220"/>
        <w:ind w:firstLine="540"/>
        <w:jc w:val="both"/>
      </w:pPr>
      <w:bookmarkStart w:id="9" w:name="P89"/>
      <w:bookmarkEnd w:id="9"/>
      <w:r w:rsidRPr="006D1075">
        <w:t>20. Las juntas soldadas de categorías IIn y II de equipos y tuberías de las instalaciones nucleares con los reactores de neutrones rápidos con el metal líquido refrigerante de sodio en función de las condiciones de explotación se dividen en las siguientes subcategorías:</w:t>
      </w:r>
    </w:p>
    <w:p w:rsidR="006D1075" w:rsidRPr="006D1075">
      <w:pPr>
        <w:pStyle w:val="ConsPlusNormal"/>
        <w:spacing w:before="220"/>
        <w:ind w:firstLine="540"/>
        <w:jc w:val="both"/>
      </w:pPr>
      <w:r w:rsidRPr="006D1075">
        <w:t>a) subcategoría IIna - las juntas soldadas que están en contacto con el metal líquido refrigerante y (o) gas, que funcionan en la temperatura superior a 350 °C independientemente de la presión;</w:t>
      </w:r>
    </w:p>
    <w:p w:rsidR="006D1075" w:rsidRPr="006D1075">
      <w:pPr>
        <w:pStyle w:val="ConsPlusNormal"/>
        <w:spacing w:before="220"/>
        <w:ind w:firstLine="540"/>
        <w:jc w:val="both"/>
      </w:pPr>
      <w:r w:rsidRPr="006D1075">
        <w:t>b) subcategoría IInb - las juntas soldadas que están en contacto con el metal líquido refrigerante y/o gas en la temperatura de hasta 350 °C inclusive, independientemente de la presión (salvo las juntas soldadas pertenecientes a la subcategoría IInc);</w:t>
      </w:r>
    </w:p>
    <w:p w:rsidR="006D1075" w:rsidRPr="006D1075">
      <w:pPr>
        <w:pStyle w:val="ConsPlusNormal"/>
        <w:spacing w:before="220"/>
        <w:ind w:firstLine="540"/>
        <w:jc w:val="both"/>
      </w:pPr>
      <w:r w:rsidRPr="006D1075">
        <w:t>c) subcategoría IInc - las juntas soldadas que están en contacto con gas y funcionan bajo presión de hasta 0,07 MPa inclusive y temperatura de hasta 150°C inclusive;</w:t>
      </w:r>
    </w:p>
    <w:p w:rsidR="006D1075" w:rsidRPr="006D1075">
      <w:pPr>
        <w:pStyle w:val="ConsPlusNormal"/>
        <w:spacing w:before="220"/>
        <w:ind w:firstLine="540"/>
        <w:jc w:val="both"/>
      </w:pPr>
      <w:r w:rsidRPr="006D1075">
        <w:t>d) subcategoría IIa - las juntas soldadas que no están en contacto con el metal líquido refrigerante y gas, que funcionan en la presión de operación superior a 2 MPa;</w:t>
      </w:r>
    </w:p>
    <w:p w:rsidR="006D1075" w:rsidRPr="006D1075">
      <w:pPr>
        <w:pStyle w:val="ConsPlusNormal"/>
        <w:spacing w:before="220"/>
        <w:ind w:firstLine="540"/>
        <w:jc w:val="both"/>
      </w:pPr>
      <w:r w:rsidRPr="006D1075">
        <w:t>e) subcategoría IIb - las juntas soldadas que no están en contacto con el metal líquido refrigerante, que funcionan bajo presión de operación de hasta 2 MPa inclusive.</w:t>
      </w:r>
    </w:p>
    <w:p w:rsidR="006D1075" w:rsidRPr="006D1075">
      <w:pPr>
        <w:pStyle w:val="ConsPlusNormal"/>
        <w:spacing w:before="220"/>
        <w:ind w:firstLine="540"/>
        <w:jc w:val="both"/>
      </w:pPr>
      <w:r w:rsidRPr="006D1075">
        <w:t>Las juntas soldadas de categoría III se dividen en las subcategorías IIIa, IIIb y IIIc, idénticas a las subcategorías indicadas en los apartados "c" - "e" del punto 18 de estas Reglas.</w:t>
      </w:r>
    </w:p>
    <w:p w:rsidR="006D1075" w:rsidRPr="006D1075">
      <w:pPr>
        <w:pStyle w:val="ConsPlusNormal"/>
        <w:spacing w:before="220"/>
        <w:ind w:firstLine="540"/>
        <w:jc w:val="both"/>
      </w:pPr>
      <w:bookmarkStart w:id="10" w:name="P96"/>
      <w:bookmarkEnd w:id="10"/>
      <w:r w:rsidRPr="006D1075">
        <w:t>21. Para las juntas soldadas no cargadas con la presión de piezas con equipos y tuberías, las categorías se consignan de acuerdo con los puntos 17 - 20 de estas Reglas.</w:t>
      </w:r>
    </w:p>
    <w:p w:rsidR="006D1075" w:rsidRPr="006D1075">
      <w:pPr>
        <w:pStyle w:val="ConsPlusNormal"/>
        <w:spacing w:before="220"/>
        <w:ind w:firstLine="540"/>
        <w:jc w:val="both"/>
      </w:pPr>
      <w:r w:rsidRPr="006D1075">
        <w:t>Los requisitos del presente punto no se aplican a las juntas soldadas de equipos y tuberías con las piezas usadas en el mantenimiento (suelos, escaleras) y en los sistemas de medición (soportes). La necesidad y volumen de control de las juntas soldadas indicadas se establecen por los documentos de diseño.</w:t>
      </w:r>
    </w:p>
    <w:p w:rsidR="006D1075" w:rsidRPr="006D1075">
      <w:pPr>
        <w:pStyle w:val="ConsPlusNormal"/>
        <w:spacing w:before="220"/>
        <w:ind w:firstLine="540"/>
        <w:jc w:val="both"/>
      </w:pPr>
      <w:bookmarkStart w:id="11" w:name="P98"/>
      <w:bookmarkEnd w:id="11"/>
      <w:r w:rsidRPr="006D1075">
        <w:t>22. La categoría de las juntas soldadas a tope de los componentes no reemplazables de los dispositivos interiores situados en la zona de exposición en la fluencia de neutrones diseñada superior a 1,5·10</w:t>
      </w:r>
      <w:r w:rsidRPr="006D1075">
        <w:rPr>
          <w:vertAlign w:val="superscript"/>
        </w:rPr>
        <w:t>25</w:t>
      </w:r>
      <w:r w:rsidRPr="006D1075">
        <w:t xml:space="preserve"> neutr/m</w:t>
      </w:r>
      <w:r w:rsidRPr="006D1075">
        <w:rPr>
          <w:vertAlign w:val="superscript"/>
        </w:rPr>
        <w:t>2</w:t>
      </w:r>
      <w:r w:rsidRPr="006D1075">
        <w:t xml:space="preserve"> (E </w:t>
      </w:r>
      <w:r w:rsidR="004D734A">
        <w:rPr>
          <w:noProof/>
          <w:position w:val="-1"/>
        </w:rPr>
        <w:drawing>
          <wp:inline distT="0" distB="0" distL="0" distR="0">
            <wp:extent cx="123825" cy="161925"/>
            <wp:effectExtent l="0" t="0" r="9525" b="9525"/>
            <wp:docPr id="31" name="Рисунок 31" descr="base_1_314293_32768"/>
            <wp:cNvGraphicFramePr/>
            <a:graphic xmlns:a="http://schemas.openxmlformats.org/drawingml/2006/main">
              <a:graphicData uri="http://schemas.openxmlformats.org/drawingml/2006/picture">
                <pic:pic xmlns:pic="http://schemas.openxmlformats.org/drawingml/2006/picture">
                  <pic:nvPicPr>
                    <pic:cNvPr id="0" name="Picture 31" descr="base_1_314293_32768"/>
                    <pic:cNvPicPr>
                      <a:picLocks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61925"/>
                    </a:xfrm>
                    <a:prstGeom prst="rect">
                      <a:avLst/>
                    </a:prstGeom>
                    <a:noFill/>
                    <a:ln>
                      <a:noFill/>
                    </a:ln>
                  </pic:spPr>
                </pic:pic>
              </a:graphicData>
            </a:graphic>
          </wp:inline>
        </w:drawing>
      </w:r>
      <w:r w:rsidRPr="006D1075">
        <w:t xml:space="preserve"> 0,1 MeV) debe establecerse equivalente a:</w:t>
      </w:r>
    </w:p>
    <w:p w:rsidR="006D1075" w:rsidRPr="006D1075">
      <w:pPr>
        <w:pStyle w:val="ConsPlusNormal"/>
        <w:spacing w:before="220"/>
        <w:ind w:firstLine="540"/>
        <w:jc w:val="both"/>
      </w:pPr>
      <w:r w:rsidRPr="006D1075">
        <w:t>a) II - para los reactores de agua a presión;</w:t>
      </w:r>
    </w:p>
    <w:p w:rsidR="006D1075" w:rsidRPr="006D1075">
      <w:pPr>
        <w:pStyle w:val="ConsPlusNormal"/>
        <w:spacing w:before="220"/>
        <w:ind w:firstLine="540"/>
        <w:jc w:val="both"/>
      </w:pPr>
      <w:r w:rsidRPr="006D1075">
        <w:t>b) IIn - para los reactores de neutrones rápidos con el metal líquido refrigerante de sodio.</w:t>
      </w:r>
    </w:p>
    <w:p w:rsidR="006D1075" w:rsidRPr="006D1075">
      <w:pPr>
        <w:pStyle w:val="ConsPlusNormal"/>
        <w:spacing w:before="220"/>
        <w:ind w:firstLine="540"/>
        <w:jc w:val="both"/>
      </w:pPr>
      <w:bookmarkStart w:id="12" w:name="P101"/>
      <w:bookmarkEnd w:id="12"/>
      <w:r w:rsidRPr="006D1075">
        <w:t>23. La categoría IIIc se establece para las juntas soldadas:</w:t>
      </w:r>
    </w:p>
    <w:p w:rsidR="006D1075" w:rsidRPr="006D1075">
      <w:pPr>
        <w:pStyle w:val="ConsPlusNormal"/>
        <w:spacing w:before="220"/>
        <w:ind w:firstLine="540"/>
        <w:jc w:val="both"/>
      </w:pPr>
      <w:bookmarkStart w:id="13" w:name="P102"/>
      <w:bookmarkEnd w:id="13"/>
      <w:r w:rsidRPr="006D1075">
        <w:t>a) de los equipos y tuberías que funcionan bajo presión excesiva o vacuométrica y pertenecientes a los componentes de tercera clase de seguridad tecnológica, a los que no se aplican los códigos y estándares federales en el campo de uso de la energía atómica;</w:t>
      </w:r>
    </w:p>
    <w:p w:rsidR="006D1075" w:rsidRPr="006D1075">
      <w:pPr>
        <w:pStyle w:val="ConsPlusNormal"/>
        <w:spacing w:before="220"/>
        <w:ind w:firstLine="540"/>
        <w:jc w:val="both"/>
      </w:pPr>
      <w:bookmarkStart w:id="14" w:name="P103"/>
      <w:bookmarkEnd w:id="14"/>
      <w:r w:rsidRPr="006D1075">
        <w:t>b) de las piezas de soportes y suspensiones de equipos y tuberías indicadas en los puntos 17 - 20 de estas Reglas, y en el apartado "a" de este punto;</w:t>
      </w:r>
    </w:p>
    <w:p w:rsidR="006D1075" w:rsidRPr="006D1075">
      <w:pPr>
        <w:pStyle w:val="ConsPlusNormal"/>
        <w:spacing w:before="220"/>
        <w:ind w:firstLine="540"/>
        <w:jc w:val="both"/>
      </w:pPr>
      <w:r w:rsidRPr="006D1075">
        <w:t>c) las estructuras metálicas de las piscinas de retención, las piscinas de trasbordo y almacenamiento de combustible nuclear gastado de las instalaciones de propulsión atómica.</w:t>
      </w:r>
    </w:p>
    <w:p w:rsidR="006D1075" w:rsidRPr="006D1075">
      <w:pPr>
        <w:pStyle w:val="ConsPlusNormal"/>
        <w:spacing w:before="220"/>
        <w:ind w:firstLine="540"/>
        <w:jc w:val="both"/>
      </w:pPr>
      <w:r w:rsidRPr="006D1075">
        <w:t>El apartado "b" de este punto no se aplica a las juntas soldadas indicadas en el punto 21 de estas Reglas.</w:t>
      </w:r>
    </w:p>
    <w:p w:rsidR="006D1075" w:rsidRPr="006D1075">
      <w:pPr>
        <w:pStyle w:val="ConsPlusNormal"/>
        <w:spacing w:before="220"/>
        <w:ind w:firstLine="540"/>
        <w:jc w:val="both"/>
      </w:pPr>
      <w:r w:rsidRPr="006D1075">
        <w:t>24. El volumen del control no destructivo del metal de la superficie recargada por soldadura de los bordes a soldar y las normas de evaluación de la calidad por los resultados del control se establecen según las categorías de la correspondiente junta soldada.</w:t>
      </w:r>
    </w:p>
    <w:p w:rsidR="006D1075" w:rsidRPr="006D1075">
      <w:pPr>
        <w:pStyle w:val="ConsPlusNormal"/>
        <w:spacing w:before="220"/>
        <w:ind w:firstLine="540"/>
        <w:jc w:val="both"/>
      </w:pPr>
      <w:r w:rsidRPr="006D1075">
        <w:t>25. No se consignan las categorías durante el control no destructivo del metal de las superficies anticorrosivas y de sellado recargadas por soldadura.</w:t>
      </w:r>
    </w:p>
    <w:p w:rsidR="006D1075" w:rsidRPr="006D1075">
      <w:pPr>
        <w:pStyle w:val="ConsPlusNormal"/>
        <w:spacing w:before="220"/>
        <w:ind w:firstLine="540"/>
        <w:jc w:val="both"/>
      </w:pPr>
      <w:r w:rsidRPr="006D1075">
        <w:t>26. La organización de diseño (de proyecto) puede consignar las categorías de las juntas soldadas a las que se plantean los requisitos de seguridad tecnológica más altos que los establecidos en los puntos 17 - 23 de estas Reglas (salvo el apartado "a" del punto 17 y apartado "a" del punto 19 de estas Reglas).</w:t>
      </w:r>
    </w:p>
    <w:p w:rsidR="006D1075" w:rsidRPr="006D1075">
      <w:pPr>
        <w:pStyle w:val="ConsPlusNormal"/>
        <w:spacing w:before="220"/>
        <w:ind w:firstLine="540"/>
        <w:jc w:val="both"/>
      </w:pPr>
      <w:r w:rsidRPr="006D1075">
        <w:t>27. No se establecen por estas Reglas las categorías de las juntas soldadas para los equipos y tuberías no indicadas en los puntos 17 - 20, 22 y 23 de estas Reglas. Los métodos y volúmenes de control del metal se establecen por la organización de diseño (de proyecto) en los documentos de diseño, y las normas de evaluación de calidad deben corresponder a las normas establecidas para las juntas soldadas de categoría III.</w:t>
      </w:r>
    </w:p>
    <w:p w:rsidR="006D1075" w:rsidRPr="006D1075">
      <w:pPr>
        <w:pStyle w:val="ConsPlusNormal"/>
        <w:jc w:val="both"/>
      </w:pPr>
    </w:p>
    <w:p w:rsidR="006D1075" w:rsidRPr="006D1075">
      <w:pPr>
        <w:pStyle w:val="ConsPlusTitle"/>
        <w:jc w:val="center"/>
        <w:outlineLvl w:val="1"/>
      </w:pPr>
      <w:r w:rsidRPr="006D1075">
        <w:t>IV. Los medios y procedimientos de control</w:t>
      </w:r>
    </w:p>
    <w:p w:rsidR="006D1075" w:rsidRPr="006D1075">
      <w:pPr>
        <w:pStyle w:val="ConsPlusNormal"/>
        <w:jc w:val="both"/>
      </w:pPr>
    </w:p>
    <w:p w:rsidR="006D1075" w:rsidRPr="006D1075">
      <w:pPr>
        <w:pStyle w:val="ConsPlusNormal"/>
        <w:ind w:firstLine="540"/>
        <w:jc w:val="both"/>
      </w:pPr>
      <w:r w:rsidRPr="006D1075">
        <w:t>28. Al realizar el control no destructivo del estado del metal deben aplicarse los procedimientos de control unificados estandarizados, incluidos en la lista consolidada de documentos de unificación en el campo del uso de la energía atómica, aplicados de manera obligatoria (en adelante, la Lista consolidada), estipulada por el Reglamento sobre unificación para los productos (trabajos, servicios), que establece requisitos coherentes con la garantía de la seguridad tecnológica en el campo del uso de la energía atómica, así como los procesos y otros objetos de unificación, coherentes con dichos tipos de productos, aprobado por la resolución del Gobierno de la Federación de Rusia el año 2016 de 12 de julio No. 669 (Recopilación de la legislación de la Federación Rusa, 2016, No. 29, art. 4839). Es posible aplicar otros procedimientos de control después del procedimiento de evaluación del cumplimiento en forma de pruebas.</w:t>
      </w:r>
    </w:p>
    <w:p w:rsidR="006D1075" w:rsidRPr="006D1075">
      <w:pPr>
        <w:pStyle w:val="ConsPlusNormal"/>
        <w:spacing w:before="220"/>
        <w:ind w:firstLine="540"/>
        <w:jc w:val="both"/>
      </w:pPr>
      <w:r w:rsidRPr="006D1075">
        <w:t>Los medios usados de control del estado del metal deben cumplir los requisitos de los procedimientos unificados estandarizados de control.</w:t>
      </w:r>
    </w:p>
    <w:p w:rsidR="006D1075" w:rsidRPr="006D1075">
      <w:pPr>
        <w:pStyle w:val="ConsPlusNormal"/>
        <w:spacing w:before="220"/>
        <w:ind w:firstLine="540"/>
        <w:jc w:val="both"/>
      </w:pPr>
      <w:r w:rsidRPr="006D1075">
        <w:t>29. El soporte metrológico del control del estado del metal de equipos y tuberías debe realizarse de acuerdo con la legislación sobre la garantía de uniformidad de las mediciones.</w:t>
      </w:r>
    </w:p>
    <w:p w:rsidR="006D1075" w:rsidRPr="006D1075">
      <w:pPr>
        <w:pStyle w:val="ConsPlusNormal"/>
        <w:jc w:val="both"/>
      </w:pPr>
    </w:p>
    <w:p w:rsidR="006D1075" w:rsidRPr="006D1075" w:rsidP="004D734A">
      <w:pPr>
        <w:pStyle w:val="ConsPlusTitle"/>
        <w:jc w:val="center"/>
        <w:outlineLvl w:val="1"/>
      </w:pPr>
      <w:r w:rsidRPr="006D1075">
        <w:t xml:space="preserve">V. Los materiales aplicados para realizar </w:t>
        <w:br/>
        <w:t>el control no destructivo</w:t>
      </w:r>
    </w:p>
    <w:p w:rsidR="006D1075" w:rsidRPr="006D1075">
      <w:pPr>
        <w:pStyle w:val="ConsPlusNormal"/>
        <w:jc w:val="both"/>
      </w:pPr>
    </w:p>
    <w:p w:rsidR="006D1075" w:rsidRPr="006D1075">
      <w:pPr>
        <w:pStyle w:val="ConsPlusNormal"/>
        <w:ind w:firstLine="540"/>
        <w:jc w:val="both"/>
      </w:pPr>
      <w:r w:rsidRPr="006D1075">
        <w:t>30. Los materiales aplicados para realizar el control no destructivo deben someterse al control de entrada. Los resultados del control de entrada deben registrarse en las plantillas de registro y (o) documentarse en actas.</w:t>
      </w:r>
    </w:p>
    <w:p w:rsidR="006D1075" w:rsidRPr="006D1075">
      <w:pPr>
        <w:pStyle w:val="ConsPlusNormal"/>
        <w:spacing w:before="220"/>
        <w:ind w:firstLine="540"/>
        <w:jc w:val="both"/>
      </w:pPr>
      <w:r w:rsidRPr="006D1075">
        <w:t>31. Los materiales aplicados para realizar el control no destructivo deben cumplir los requisitos de los documentos de unificación de dichos materiales.</w:t>
      </w:r>
    </w:p>
    <w:p w:rsidR="006D1075" w:rsidRPr="006D1075">
      <w:pPr>
        <w:pStyle w:val="ConsPlusNormal"/>
        <w:spacing w:before="220"/>
        <w:ind w:firstLine="540"/>
        <w:jc w:val="both"/>
      </w:pPr>
      <w:r w:rsidRPr="006D1075">
        <w:t>32. La organización que realiza el control debe establecer la orden de trabajo con los materiales, organizar su registro y garantizar las condiciones necesarias para su almacenamiento.</w:t>
      </w:r>
    </w:p>
    <w:p w:rsidR="006D1075" w:rsidRPr="006D1075">
      <w:pPr>
        <w:pStyle w:val="ConsPlusNormal"/>
        <w:jc w:val="both"/>
      </w:pPr>
    </w:p>
    <w:p w:rsidR="006D1075" w:rsidRPr="006D1075">
      <w:pPr>
        <w:pStyle w:val="ConsPlusTitle"/>
        <w:jc w:val="center"/>
        <w:outlineLvl w:val="1"/>
      </w:pPr>
      <w:r w:rsidRPr="006D1075">
        <w:t>VI. Los métodos del control no destructivo</w:t>
      </w:r>
    </w:p>
    <w:p w:rsidR="006D1075" w:rsidRPr="006D1075">
      <w:pPr>
        <w:pStyle w:val="ConsPlusNormal"/>
        <w:jc w:val="both"/>
      </w:pPr>
    </w:p>
    <w:p w:rsidR="006D1075" w:rsidRPr="006D1075">
      <w:pPr>
        <w:pStyle w:val="ConsPlusNormal"/>
        <w:ind w:firstLine="540"/>
        <w:jc w:val="both"/>
      </w:pPr>
      <w:r w:rsidRPr="006D1075">
        <w:t>33. El control no destructivo debe realizarse según los métodos que se describen a continuación:</w:t>
      </w:r>
    </w:p>
    <w:p w:rsidR="006D1075" w:rsidRPr="006D1075">
      <w:pPr>
        <w:pStyle w:val="ConsPlusNormal"/>
        <w:spacing w:before="220"/>
        <w:ind w:firstLine="540"/>
        <w:jc w:val="both"/>
      </w:pPr>
      <w:r w:rsidRPr="006D1075">
        <w:t>a) la inspección visual e instrumental, incluso por televisión;</w:t>
      </w:r>
    </w:p>
    <w:p w:rsidR="006D1075" w:rsidRPr="006D1075">
      <w:pPr>
        <w:pStyle w:val="ConsPlusNormal"/>
        <w:spacing w:before="220"/>
        <w:ind w:firstLine="540"/>
        <w:jc w:val="both"/>
      </w:pPr>
      <w:r w:rsidRPr="006D1075">
        <w:t>b) la inspección con líquidos penetrantes;</w:t>
      </w:r>
    </w:p>
    <w:p w:rsidR="006D1075" w:rsidRPr="006D1075">
      <w:pPr>
        <w:pStyle w:val="ConsPlusNormal"/>
        <w:spacing w:before="220"/>
        <w:ind w:firstLine="540"/>
        <w:jc w:val="both"/>
      </w:pPr>
      <w:r w:rsidRPr="006D1075">
        <w:t>c) la inspección por partículas magnéticas;</w:t>
      </w:r>
    </w:p>
    <w:p w:rsidR="006D1075" w:rsidRPr="006D1075">
      <w:pPr>
        <w:pStyle w:val="ConsPlusNormal"/>
        <w:spacing w:before="220"/>
        <w:ind w:firstLine="540"/>
        <w:jc w:val="both"/>
      </w:pPr>
      <w:r w:rsidRPr="006D1075">
        <w:t>d) la comprobación ultrasónica;</w:t>
      </w:r>
    </w:p>
    <w:p w:rsidR="006D1075" w:rsidRPr="006D1075">
      <w:pPr>
        <w:pStyle w:val="ConsPlusNormal"/>
        <w:spacing w:before="220"/>
        <w:ind w:firstLine="540"/>
        <w:jc w:val="both"/>
      </w:pPr>
      <w:r w:rsidRPr="006D1075">
        <w:t>e) la inspección de estanqueidad;</w:t>
      </w:r>
    </w:p>
    <w:p w:rsidR="006D1075" w:rsidRPr="006D1075">
      <w:pPr>
        <w:pStyle w:val="ConsPlusNormal"/>
        <w:spacing w:before="220"/>
        <w:ind w:firstLine="540"/>
        <w:jc w:val="both"/>
      </w:pPr>
      <w:r w:rsidRPr="006D1075">
        <w:t>f) la inspección radiográfica;</w:t>
      </w:r>
    </w:p>
    <w:p w:rsidR="006D1075" w:rsidRPr="006D1075">
      <w:pPr>
        <w:pStyle w:val="ConsPlusNormal"/>
        <w:spacing w:before="220"/>
        <w:ind w:firstLine="540"/>
        <w:jc w:val="both"/>
      </w:pPr>
      <w:r w:rsidRPr="006D1075">
        <w:t>g) el control de medición por molde de referencia metálico (bola);</w:t>
      </w:r>
    </w:p>
    <w:p w:rsidR="006D1075" w:rsidRPr="006D1075">
      <w:pPr>
        <w:pStyle w:val="ConsPlusNormal"/>
        <w:spacing w:before="220"/>
        <w:ind w:firstLine="540"/>
        <w:jc w:val="both"/>
      </w:pPr>
      <w:r w:rsidRPr="006D1075">
        <w:t>h) el control de dureza;</w:t>
      </w:r>
    </w:p>
    <w:p w:rsidR="006D1075" w:rsidRPr="006D1075">
      <w:pPr>
        <w:pStyle w:val="ConsPlusNormal"/>
        <w:spacing w:before="220"/>
        <w:ind w:firstLine="540"/>
        <w:jc w:val="both"/>
      </w:pPr>
      <w:r w:rsidRPr="006D1075">
        <w:t>i) el control por corriente de Foucault.</w:t>
      </w:r>
    </w:p>
    <w:p w:rsidR="006D1075" w:rsidRPr="006D1075">
      <w:pPr>
        <w:pStyle w:val="ConsPlusNormal"/>
        <w:spacing w:before="220"/>
        <w:ind w:firstLine="540"/>
        <w:jc w:val="both"/>
      </w:pPr>
      <w:r w:rsidRPr="006D1075">
        <w:t>34. Se permite aplicar otros métodos de control que han pasado la evaluación de cumplimiento en forma de pruebas si hay normas de evaluación de calidad según los resultados del correspondiente método de control.</w:t>
      </w:r>
    </w:p>
    <w:p w:rsidR="006D1075" w:rsidRPr="006D1075">
      <w:pPr>
        <w:pStyle w:val="ConsPlusNormal"/>
        <w:jc w:val="both"/>
      </w:pPr>
    </w:p>
    <w:p w:rsidR="006D1075" w:rsidRPr="006D1075" w:rsidP="004D734A">
      <w:pPr>
        <w:pStyle w:val="ConsPlusTitle"/>
        <w:jc w:val="center"/>
        <w:outlineLvl w:val="1"/>
      </w:pPr>
      <w:r w:rsidRPr="006D1075">
        <w:t xml:space="preserve">VII. El control no destructivo de las juntas soldadas </w:t>
        <w:br/>
        <w:t>y superficies recargadas por soldadura</w:t>
      </w:r>
    </w:p>
    <w:p w:rsidR="006D1075" w:rsidRPr="006D1075">
      <w:pPr>
        <w:pStyle w:val="ConsPlusNormal"/>
        <w:jc w:val="both"/>
      </w:pPr>
    </w:p>
    <w:p w:rsidR="006D1075" w:rsidRPr="006D1075">
      <w:pPr>
        <w:pStyle w:val="ConsPlusNormal"/>
        <w:ind w:firstLine="540"/>
        <w:jc w:val="both"/>
      </w:pPr>
      <w:r w:rsidRPr="006D1075">
        <w:t>35. Los métodos y volúmenes del control no destructivo de las juntas soldadas (superficies recargadas por soldadura) y normas de evaluación de la calidad según los resultados de control se establecen por la organización de diseño (proyecto) con sujeción a las categorías de las juntas soldadas (superficie recargada por soldadura).</w:t>
      </w:r>
    </w:p>
    <w:p w:rsidR="006D1075" w:rsidRPr="006D1075">
      <w:pPr>
        <w:pStyle w:val="ConsPlusNormal"/>
        <w:jc w:val="both"/>
      </w:pPr>
    </w:p>
    <w:p w:rsidR="006D1075" w:rsidRPr="006D1075">
      <w:pPr>
        <w:pStyle w:val="ConsPlusTitle"/>
        <w:jc w:val="center"/>
        <w:outlineLvl w:val="2"/>
      </w:pPr>
      <w:r w:rsidRPr="006D1075">
        <w:t>Inspección visual e instrumental</w:t>
      </w:r>
    </w:p>
    <w:p w:rsidR="006D1075" w:rsidRPr="006D1075">
      <w:pPr>
        <w:pStyle w:val="ConsPlusNormal"/>
        <w:jc w:val="both"/>
      </w:pPr>
    </w:p>
    <w:p w:rsidR="006D1075" w:rsidRPr="006D1075">
      <w:pPr>
        <w:pStyle w:val="ConsPlusNormal"/>
        <w:ind w:firstLine="540"/>
        <w:jc w:val="both"/>
      </w:pPr>
      <w:r w:rsidRPr="006D1075">
        <w:t>36. La inspección visual e instrumental debe realizarse antes del control por otros métodos.</w:t>
      </w:r>
    </w:p>
    <w:p w:rsidR="006D1075" w:rsidRPr="006D1075">
      <w:pPr>
        <w:pStyle w:val="ConsPlusNormal"/>
        <w:spacing w:before="220"/>
        <w:ind w:firstLine="540"/>
        <w:jc w:val="both"/>
      </w:pPr>
      <w:r w:rsidRPr="006D1075">
        <w:t>37. El control de medición de las juntas soldadas y bordes anticipadamente recargados por soldadura debe realizarse con el paso máximo de 1,0 m y al menos en tres puntos de cada la junta soldada y borde anticipadamente recargado por soldadura.</w:t>
      </w:r>
    </w:p>
    <w:p w:rsidR="006D1075" w:rsidRPr="006D1075">
      <w:pPr>
        <w:pStyle w:val="ConsPlusNormal"/>
        <w:spacing w:before="220"/>
        <w:ind w:firstLine="540"/>
        <w:jc w:val="both"/>
      </w:pPr>
      <w:r w:rsidRPr="006D1075">
        <w:t>38. Si en un producto hay más de cincuenta juntas soldadas de un tipo de tuberías con el diámetro exterior nominal de hasta 90,0 mm inclusive, se permite reducir el volumen del control de medición de hasta 10 por ciento del número total de las juntas soldadas sujetas a medición y hasta una sola medición en cada la junta soldada controlada.</w:t>
      </w:r>
    </w:p>
    <w:p w:rsidR="006D1075" w:rsidRPr="006D1075">
      <w:pPr>
        <w:pStyle w:val="ConsPlusNormal"/>
        <w:spacing w:before="220"/>
        <w:ind w:firstLine="540"/>
        <w:jc w:val="both"/>
      </w:pPr>
      <w:r w:rsidRPr="006D1075">
        <w:t>39. En las superficies cilíndricas el control de medición del grosor del recargue anticorrosivo por soldadura debe realizarse al menos cada 0,5 m en dirección axial y cada 60° de circunferencia en el recargue por soldadura manual y 90° en el recargue por soldadura automática. En las superficies planas y esféricas de los recargues anticorrosivos hay que realizar al menos una medición en cada la parte de 0,5 x 0,5 m en el recargue por soldadura manual y en cada la parte de 1,0 m de longitud (en dirección al recargue) y de 0,5 m de anchura en el recargue por soldadura automática.</w:t>
      </w:r>
    </w:p>
    <w:p w:rsidR="006D1075" w:rsidRPr="006D1075">
      <w:pPr>
        <w:pStyle w:val="ConsPlusNormal"/>
        <w:spacing w:before="220"/>
        <w:ind w:firstLine="540"/>
        <w:jc w:val="both"/>
      </w:pPr>
      <w:r w:rsidRPr="006D1075">
        <w:t>40. El control visual de las superficies de sello y de guía debe realizarse por toda el área, incluso las superficies laterales y la zona de soldadura con el metal base, el control de medición - de acuerdo con la documentación tecnológica.</w:t>
      </w:r>
    </w:p>
    <w:p w:rsidR="006D1075" w:rsidRPr="006D1075">
      <w:pPr>
        <w:pStyle w:val="ConsPlusNormal"/>
        <w:jc w:val="both"/>
      </w:pPr>
    </w:p>
    <w:p w:rsidR="006D1075" w:rsidRPr="006D1075">
      <w:pPr>
        <w:pStyle w:val="ConsPlusTitle"/>
        <w:jc w:val="center"/>
        <w:outlineLvl w:val="2"/>
      </w:pPr>
      <w:r w:rsidRPr="006D1075">
        <w:t>Inspección con líquidos penetrantes</w:t>
      </w:r>
    </w:p>
    <w:p w:rsidR="006D1075" w:rsidRPr="006D1075">
      <w:pPr>
        <w:pStyle w:val="ConsPlusNormal"/>
        <w:jc w:val="both"/>
      </w:pPr>
    </w:p>
    <w:p w:rsidR="006D1075" w:rsidRPr="006D1075">
      <w:pPr>
        <w:pStyle w:val="ConsPlusNormal"/>
        <w:ind w:firstLine="540"/>
        <w:jc w:val="both"/>
      </w:pPr>
      <w:r w:rsidRPr="006D1075">
        <w:t>41. La clase de sensibilidad en la inspección con líquidos penetrantes debe establecerse en los documentos de diseño.</w:t>
      </w:r>
    </w:p>
    <w:p w:rsidR="006D1075" w:rsidRPr="006D1075">
      <w:pPr>
        <w:pStyle w:val="ConsPlusNormal"/>
        <w:spacing w:before="220"/>
        <w:ind w:firstLine="540"/>
        <w:jc w:val="both"/>
      </w:pPr>
      <w:r w:rsidRPr="006D1075">
        <w:t>42. Para las juntas soldadas de categorías I, In, II, IIn y para los recargues por soldadura anticorrosivos, así como para todas las categorías de las juntas soldadas de las piezas de aleaciones de titanio y aluminio se establece la segunda clase de sensibilidad.</w:t>
      </w:r>
    </w:p>
    <w:p w:rsidR="006D1075" w:rsidRPr="006D1075">
      <w:pPr>
        <w:pStyle w:val="ConsPlusNormal"/>
        <w:jc w:val="both"/>
      </w:pPr>
    </w:p>
    <w:p w:rsidR="006D1075" w:rsidRPr="006D1075">
      <w:pPr>
        <w:pStyle w:val="ConsPlusTitle"/>
        <w:jc w:val="center"/>
        <w:outlineLvl w:val="2"/>
      </w:pPr>
      <w:r w:rsidRPr="006D1075">
        <w:t>Inspección por partículas magnéticas</w:t>
      </w:r>
    </w:p>
    <w:p w:rsidR="006D1075" w:rsidRPr="006D1075">
      <w:pPr>
        <w:pStyle w:val="ConsPlusNormal"/>
        <w:jc w:val="both"/>
      </w:pPr>
    </w:p>
    <w:p w:rsidR="006D1075" w:rsidRPr="006D1075">
      <w:pPr>
        <w:pStyle w:val="ConsPlusNormal"/>
        <w:ind w:firstLine="540"/>
        <w:jc w:val="both"/>
      </w:pPr>
      <w:r w:rsidRPr="006D1075">
        <w:t>43. El nivel de sensibilidad para la inspección por partículas magnéticas debe establecerse en los documentos de diseño. Para las juntas soldadas de categorías I, In, II, IIn se establece el nivel de sensibilidad B.</w:t>
      </w:r>
    </w:p>
    <w:p w:rsidR="006D1075" w:rsidRPr="006D1075">
      <w:pPr>
        <w:pStyle w:val="ConsPlusNormal"/>
        <w:spacing w:before="220"/>
        <w:ind w:firstLine="540"/>
        <w:jc w:val="both"/>
      </w:pPr>
      <w:r w:rsidRPr="006D1075">
        <w:t>44. A la inspección por partículas magnéticas deben someterse las juntas soldadas de las piezas y unidades de montaje de los equipos y tuberías de los aceros perlíticos y (o) aceros de alto cromo, así como los bordes de las piezas, recargados anticipadamente por soldadura de los materiales perlíticos y (o) de alto cromo.</w:t>
      </w:r>
    </w:p>
    <w:p w:rsidR="006D1075" w:rsidRPr="006D1075">
      <w:pPr>
        <w:pStyle w:val="ConsPlusNormal"/>
        <w:jc w:val="both"/>
      </w:pPr>
    </w:p>
    <w:p w:rsidR="006D1075" w:rsidRPr="006D1075">
      <w:pPr>
        <w:pStyle w:val="ConsPlusTitle"/>
        <w:jc w:val="center"/>
        <w:outlineLvl w:val="2"/>
      </w:pPr>
      <w:r w:rsidRPr="006D1075">
        <w:t>Inspección radiográfica</w:t>
      </w:r>
    </w:p>
    <w:p w:rsidR="006D1075" w:rsidRPr="006D1075">
      <w:pPr>
        <w:pStyle w:val="ConsPlusNormal"/>
        <w:jc w:val="both"/>
      </w:pPr>
    </w:p>
    <w:p w:rsidR="006D1075" w:rsidRPr="006D1075">
      <w:pPr>
        <w:pStyle w:val="ConsPlusNormal"/>
        <w:ind w:firstLine="540"/>
        <w:jc w:val="both"/>
      </w:pPr>
      <w:r w:rsidRPr="006D1075">
        <w:t>45. La inspección radiográfica de las juntas soldadas se realiza a través de una sola pared, si no hay la posibilidad técnica - a través de dos paredes. La falta de posibilidad técnica de la inspección radiográfica se establece en los documentos de diseño.</w:t>
      </w:r>
    </w:p>
    <w:p w:rsidR="006D1075" w:rsidRPr="006D1075">
      <w:pPr>
        <w:pStyle w:val="ConsPlusNormal"/>
        <w:spacing w:before="220"/>
        <w:ind w:firstLine="540"/>
        <w:jc w:val="both"/>
      </w:pPr>
      <w:r w:rsidRPr="006D1075">
        <w:t>46. La sensibilidad del control se establece según el espesor de radiación. En la radiografía a través de dos paredes la sensibilidad del control se establece según el grosor nominal sumario de estas dos paredes.</w:t>
      </w:r>
    </w:p>
    <w:p w:rsidR="006D1075" w:rsidRPr="006D1075">
      <w:pPr>
        <w:pStyle w:val="ConsPlusNormal"/>
        <w:jc w:val="both"/>
      </w:pPr>
    </w:p>
    <w:p w:rsidR="006D1075" w:rsidRPr="006D1075">
      <w:pPr>
        <w:pStyle w:val="ConsPlusTitle"/>
        <w:jc w:val="center"/>
        <w:outlineLvl w:val="2"/>
      </w:pPr>
      <w:r w:rsidRPr="006D1075">
        <w:t>Comprobación ultrasónica</w:t>
      </w:r>
    </w:p>
    <w:p w:rsidR="006D1075" w:rsidRPr="006D1075">
      <w:pPr>
        <w:pStyle w:val="ConsPlusNormal"/>
        <w:jc w:val="both"/>
      </w:pPr>
    </w:p>
    <w:p w:rsidR="006D1075" w:rsidRPr="006D1075">
      <w:pPr>
        <w:pStyle w:val="ConsPlusNormal"/>
        <w:ind w:firstLine="540"/>
        <w:jc w:val="both"/>
      </w:pPr>
      <w:r w:rsidRPr="006D1075">
        <w:t>47. En la comprobación ultrasónica hay que preferir la aplicación de los medios de control con fijación automática de resultados y de los médios de control automatizados.</w:t>
      </w:r>
    </w:p>
    <w:p w:rsidR="006D1075" w:rsidRPr="006D1075">
      <w:pPr>
        <w:pStyle w:val="ConsPlusNormal"/>
        <w:spacing w:before="220"/>
        <w:ind w:firstLine="540"/>
        <w:jc w:val="both"/>
      </w:pPr>
      <w:r w:rsidRPr="006D1075">
        <w:t>48. En los recargues por soldadura anticorrosivos debe controlarse la zona de soldadura de la superficie recargada con el metal base y (o) con el metal de la costura (en el recargue por encima de la zona de costura). El metal bajo el recargue debe controlarse si lo requieren los documentos de diseño.</w:t>
      </w:r>
    </w:p>
    <w:p w:rsidR="006D1075" w:rsidRPr="006D1075">
      <w:pPr>
        <w:pStyle w:val="ConsPlusNormal"/>
        <w:spacing w:before="220"/>
        <w:ind w:firstLine="540"/>
        <w:jc w:val="both"/>
      </w:pPr>
      <w:r w:rsidRPr="006D1075">
        <w:t>49. En las juntas soldadas de los aceros plaqueados hay que controlar el metal de las juntas soldadas, la zona de soldadura de la superficie recargada con el metal de la junta y metal base en las partes adyacentes a la junta soldada.</w:t>
      </w:r>
    </w:p>
    <w:p w:rsidR="006D1075" w:rsidRPr="006D1075">
      <w:pPr>
        <w:pStyle w:val="ConsPlusNormal"/>
        <w:jc w:val="both"/>
      </w:pPr>
    </w:p>
    <w:p w:rsidR="006D1075" w:rsidRPr="006D1075">
      <w:pPr>
        <w:pStyle w:val="ConsPlusTitle"/>
        <w:jc w:val="center"/>
        <w:outlineLvl w:val="2"/>
      </w:pPr>
      <w:r w:rsidRPr="006D1075">
        <w:t>Control por molde de referencia metálico (bola)</w:t>
      </w:r>
    </w:p>
    <w:p w:rsidR="006D1075" w:rsidRPr="006D1075">
      <w:pPr>
        <w:pStyle w:val="ConsPlusNormal"/>
        <w:jc w:val="both"/>
      </w:pPr>
    </w:p>
    <w:p w:rsidR="006D1075" w:rsidRPr="006D1075">
      <w:pPr>
        <w:pStyle w:val="ConsPlusNormal"/>
        <w:ind w:firstLine="540"/>
        <w:jc w:val="both"/>
      </w:pPr>
      <w:r w:rsidRPr="006D1075">
        <w:t>50. El control de las juntas soldadas por molde de referencia (bola) debe realizarse para las tuberías con el diámetro interior nominal no más de 70,0 mm si lo requieren los documentos de diseño.</w:t>
      </w:r>
    </w:p>
    <w:p w:rsidR="006D1075" w:rsidRPr="006D1075">
      <w:pPr>
        <w:pStyle w:val="ConsPlusNormal"/>
        <w:jc w:val="both"/>
      </w:pPr>
    </w:p>
    <w:p w:rsidR="006D1075" w:rsidRPr="006D1075">
      <w:pPr>
        <w:pStyle w:val="ConsPlusTitle"/>
        <w:jc w:val="center"/>
        <w:outlineLvl w:val="2"/>
      </w:pPr>
      <w:r w:rsidRPr="006D1075">
        <w:t>Inspección de estanqueidad</w:t>
      </w:r>
    </w:p>
    <w:p w:rsidR="006D1075" w:rsidRPr="006D1075">
      <w:pPr>
        <w:pStyle w:val="ConsPlusNormal"/>
        <w:jc w:val="both"/>
      </w:pPr>
    </w:p>
    <w:p w:rsidR="006D1075" w:rsidRPr="006D1075">
      <w:pPr>
        <w:pStyle w:val="ConsPlusNormal"/>
        <w:ind w:firstLine="540"/>
        <w:jc w:val="both"/>
      </w:pPr>
      <w:r w:rsidRPr="006D1075">
        <w:t>51. La inspección de estanqueidad se realiza en los casos previstos por los documentos de diseño.</w:t>
      </w:r>
    </w:p>
    <w:p w:rsidR="006D1075" w:rsidRPr="006D1075">
      <w:pPr>
        <w:pStyle w:val="ConsPlusNormal"/>
        <w:spacing w:before="220"/>
        <w:ind w:firstLine="540"/>
        <w:jc w:val="both"/>
      </w:pPr>
      <w:r w:rsidRPr="006D1075">
        <w:t>52. A la inspección de estanqueidad están sujetas las juntas soldadas de acero y aleaciones de hierro-níquel con el grosor nominal de la más delgada de las piezas soldadas de hasta 8,0 mm inclusive, y a la inspección de estanqueidad de la juntas soldadas de las piezas de las aleaciones de aluminio - de hasta 10,0 mm inclusive.</w:t>
      </w:r>
    </w:p>
    <w:p w:rsidR="006D1075" w:rsidRPr="006D1075">
      <w:pPr>
        <w:pStyle w:val="ConsPlusNormal"/>
        <w:spacing w:before="220"/>
        <w:ind w:firstLine="540"/>
        <w:jc w:val="both"/>
      </w:pPr>
      <w:r w:rsidRPr="006D1075">
        <w:t>53. La clase de estanqueidad se determina de acuerdo con la tabla No. 1 de estas Reglas.</w:t>
      </w:r>
    </w:p>
    <w:p w:rsidR="006D1075" w:rsidRPr="006D1075">
      <w:pPr>
        <w:pStyle w:val="ConsPlusNormal"/>
        <w:jc w:val="both"/>
      </w:pPr>
    </w:p>
    <w:p w:rsidR="006D1075" w:rsidRPr="006D1075">
      <w:pPr>
        <w:pStyle w:val="ConsPlusNormal"/>
        <w:jc w:val="right"/>
        <w:outlineLvl w:val="3"/>
      </w:pPr>
      <w:r w:rsidRPr="006D1075">
        <w:t>Tabla No. 1</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6406"/>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665" w:type="dxa"/>
          </w:tcPr>
          <w:p w:rsidR="006D1075" w:rsidRPr="006D1075">
            <w:pPr>
              <w:pStyle w:val="ConsPlusNormal"/>
              <w:jc w:val="center"/>
            </w:pPr>
            <w:r w:rsidRPr="006D1075">
              <w:t>Clase de estanqueidad</w:t>
            </w:r>
          </w:p>
        </w:tc>
        <w:tc>
          <w:tcPr>
            <w:tcW w:w="6406" w:type="dxa"/>
          </w:tcPr>
          <w:p w:rsidR="006D1075" w:rsidRPr="006D1075">
            <w:pPr>
              <w:pStyle w:val="ConsPlusNormal"/>
              <w:jc w:val="center"/>
            </w:pPr>
            <w:r w:rsidRPr="006D1075">
              <w:t>Los valores mínimos de fuga sumaria, m</w:t>
            </w:r>
            <w:r w:rsidRPr="006D1075">
              <w:rPr>
                <w:vertAlign w:val="superscript"/>
              </w:rPr>
              <w:t>3</w:t>
            </w:r>
            <w:r w:rsidRPr="006D1075">
              <w:t>Pa/s</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I</w:t>
            </w:r>
          </w:p>
        </w:tc>
        <w:tc>
          <w:tcPr>
            <w:tcW w:w="6406" w:type="dxa"/>
            <w:vAlign w:val="center"/>
          </w:tcPr>
          <w:p w:rsidR="006D1075" w:rsidRPr="006D1075">
            <w:pPr>
              <w:pStyle w:val="ConsPlusNormal"/>
              <w:jc w:val="center"/>
            </w:pPr>
            <w:r w:rsidRPr="006D1075">
              <w:t>de 6,7 x 10</w:t>
            </w:r>
            <w:r w:rsidRPr="006D1075">
              <w:rPr>
                <w:vertAlign w:val="superscript"/>
              </w:rPr>
              <w:t>-11</w:t>
            </w:r>
            <w:r w:rsidRPr="006D1075">
              <w:t xml:space="preserve"> a 6,7 x 10</w:t>
            </w:r>
            <w:r w:rsidRPr="006D1075">
              <w:rPr>
                <w:vertAlign w:val="superscript"/>
              </w:rPr>
              <w:t>-10</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II</w:t>
            </w:r>
          </w:p>
        </w:tc>
        <w:tc>
          <w:tcPr>
            <w:tcW w:w="6406" w:type="dxa"/>
            <w:vAlign w:val="center"/>
          </w:tcPr>
          <w:p w:rsidR="006D1075" w:rsidRPr="006D1075">
            <w:pPr>
              <w:pStyle w:val="ConsPlusNormal"/>
              <w:jc w:val="center"/>
            </w:pPr>
            <w:r w:rsidRPr="006D1075">
              <w:t>de 6,7 x 10</w:t>
            </w:r>
            <w:r w:rsidRPr="006D1075">
              <w:rPr>
                <w:vertAlign w:val="superscript"/>
              </w:rPr>
              <w:t>-10</w:t>
            </w:r>
            <w:r w:rsidRPr="006D1075">
              <w:t xml:space="preserve"> a 6,7 x 10</w:t>
            </w:r>
            <w:r w:rsidRPr="006D1075">
              <w:rPr>
                <w:vertAlign w:val="superscript"/>
              </w:rPr>
              <w:t>-9</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III</w:t>
            </w:r>
          </w:p>
        </w:tc>
        <w:tc>
          <w:tcPr>
            <w:tcW w:w="6406" w:type="dxa"/>
            <w:vAlign w:val="center"/>
          </w:tcPr>
          <w:p w:rsidR="006D1075" w:rsidRPr="006D1075">
            <w:pPr>
              <w:pStyle w:val="ConsPlusNormal"/>
              <w:jc w:val="center"/>
            </w:pPr>
            <w:r w:rsidRPr="006D1075">
              <w:t>de 6,7 x 10</w:t>
            </w:r>
            <w:r w:rsidRPr="006D1075">
              <w:rPr>
                <w:vertAlign w:val="superscript"/>
              </w:rPr>
              <w:t>-9</w:t>
            </w:r>
            <w:r w:rsidRPr="006D1075">
              <w:t xml:space="preserve"> a 6,7 x 10</w:t>
            </w:r>
            <w:r w:rsidRPr="006D1075">
              <w:rPr>
                <w:vertAlign w:val="superscript"/>
              </w:rPr>
              <w:t>-7</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IV</w:t>
            </w:r>
          </w:p>
        </w:tc>
        <w:tc>
          <w:tcPr>
            <w:tcW w:w="6406" w:type="dxa"/>
            <w:vAlign w:val="center"/>
          </w:tcPr>
          <w:p w:rsidR="006D1075" w:rsidRPr="006D1075">
            <w:pPr>
              <w:pStyle w:val="ConsPlusNormal"/>
              <w:jc w:val="center"/>
            </w:pPr>
            <w:r w:rsidRPr="006D1075">
              <w:t>de 6,7 x 10</w:t>
            </w:r>
            <w:r w:rsidRPr="006D1075">
              <w:rPr>
                <w:vertAlign w:val="superscript"/>
              </w:rPr>
              <w:t>-7</w:t>
            </w:r>
            <w:r w:rsidRPr="006D1075">
              <w:t xml:space="preserve"> a 6,7 x 10</w:t>
            </w:r>
            <w:r w:rsidRPr="006D1075">
              <w:rPr>
                <w:vertAlign w:val="superscript"/>
              </w:rPr>
              <w:t>-6</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V</w:t>
            </w:r>
          </w:p>
        </w:tc>
        <w:tc>
          <w:tcPr>
            <w:tcW w:w="6406" w:type="dxa"/>
            <w:vAlign w:val="center"/>
          </w:tcPr>
          <w:p w:rsidR="006D1075" w:rsidRPr="006D1075">
            <w:pPr>
              <w:pStyle w:val="ConsPlusNormal"/>
              <w:jc w:val="center"/>
            </w:pPr>
            <w:r w:rsidRPr="006D1075">
              <w:t>de 6,7 x 10</w:t>
            </w:r>
            <w:r w:rsidRPr="006D1075">
              <w:rPr>
                <w:vertAlign w:val="superscript"/>
              </w:rPr>
              <w:t>-6</w:t>
            </w:r>
            <w:r w:rsidRPr="006D1075">
              <w:t xml:space="preserve"> a 6,7 x 10</w:t>
            </w:r>
            <w:r w:rsidRPr="006D1075">
              <w:rPr>
                <w:vertAlign w:val="superscript"/>
              </w:rPr>
              <w:t>-4</w:t>
            </w:r>
          </w:p>
        </w:tc>
      </w:tr>
    </w:tbl>
    <w:p w:rsidR="006D1075" w:rsidRPr="006D1075">
      <w:pPr>
        <w:pStyle w:val="ConsPlusNormal"/>
        <w:jc w:val="both"/>
      </w:pPr>
    </w:p>
    <w:p w:rsidR="006D1075" w:rsidRPr="006D1075">
      <w:pPr>
        <w:pStyle w:val="ConsPlusNormal"/>
        <w:ind w:firstLine="540"/>
        <w:jc w:val="both"/>
      </w:pPr>
      <w:r w:rsidRPr="006D1075">
        <w:t>54. La clase de estanqueidad debe establecerse en los documentos de diseño.</w:t>
      </w:r>
    </w:p>
    <w:p w:rsidR="006D1075" w:rsidRPr="006D1075">
      <w:pPr>
        <w:pStyle w:val="ConsPlusNormal"/>
        <w:spacing w:before="220"/>
        <w:ind w:firstLine="540"/>
        <w:jc w:val="both"/>
      </w:pPr>
      <w:r w:rsidRPr="006D1075">
        <w:t>55. El método específico de la inspección de estanqueidad consigna el fabricante (organización de montaje) y lo indica en la documentación tecnológica.</w:t>
      </w:r>
    </w:p>
    <w:p w:rsidR="006D1075" w:rsidRPr="006D1075">
      <w:pPr>
        <w:pStyle w:val="ConsPlusNormal"/>
        <w:jc w:val="both"/>
      </w:pPr>
    </w:p>
    <w:p w:rsidR="006D1075" w:rsidRPr="006D1075">
      <w:pPr>
        <w:pStyle w:val="ConsPlusTitle"/>
        <w:jc w:val="center"/>
        <w:outlineLvl w:val="2"/>
      </w:pPr>
      <w:r w:rsidRPr="006D1075">
        <w:t>Control de dureza</w:t>
      </w:r>
    </w:p>
    <w:p w:rsidR="006D1075" w:rsidRPr="006D1075">
      <w:pPr>
        <w:pStyle w:val="ConsPlusNormal"/>
        <w:jc w:val="both"/>
      </w:pPr>
    </w:p>
    <w:p w:rsidR="006D1075" w:rsidRPr="006D1075">
      <w:pPr>
        <w:pStyle w:val="ConsPlusNormal"/>
        <w:ind w:firstLine="540"/>
        <w:jc w:val="both"/>
      </w:pPr>
      <w:r w:rsidRPr="006D1075">
        <w:t>56. El control de dureza del metal recargado por soldadura de las superficies de sellado de las piezas de acero debe realizarse por el método de medición de Rockwell de acuerdo con los requisitos del documento de unificación incluido en la Lista consolidada.</w:t>
      </w:r>
    </w:p>
    <w:p w:rsidR="006D1075" w:rsidRPr="006D1075">
      <w:pPr>
        <w:pStyle w:val="ConsPlusNormal"/>
        <w:spacing w:before="220"/>
        <w:ind w:firstLine="540"/>
        <w:jc w:val="both"/>
      </w:pPr>
      <w:r w:rsidRPr="006D1075">
        <w:t>57. El control de dureza del metal recargado por soldadura de las superficies de sellado de las piezas de los aceros de titanio debe realizarse según el métodos de medición de Vickers de acuerdo con los requisitos del documento de unificación incluido en la Lista consolidada.</w:t>
      </w:r>
    </w:p>
    <w:p w:rsidR="006D1075" w:rsidRPr="006D1075">
      <w:pPr>
        <w:pStyle w:val="ConsPlusNormal"/>
        <w:jc w:val="both"/>
      </w:pPr>
    </w:p>
    <w:p w:rsidR="006D1075" w:rsidRPr="006D1075">
      <w:pPr>
        <w:pStyle w:val="ConsPlusTitle"/>
        <w:jc w:val="center"/>
        <w:outlineLvl w:val="2"/>
      </w:pPr>
      <w:r w:rsidRPr="006D1075">
        <w:t>Control por corriente de Foucault</w:t>
      </w:r>
    </w:p>
    <w:p w:rsidR="006D1075" w:rsidRPr="006D1075">
      <w:pPr>
        <w:pStyle w:val="ConsPlusNormal"/>
        <w:jc w:val="both"/>
      </w:pPr>
    </w:p>
    <w:p w:rsidR="006D1075" w:rsidRPr="006D1075">
      <w:pPr>
        <w:pStyle w:val="ConsPlusNormal"/>
        <w:ind w:firstLine="540"/>
        <w:jc w:val="both"/>
      </w:pPr>
      <w:r w:rsidRPr="006D1075">
        <w:t>58. La necesidad de realizar el control por corriente Foucult se establece por los documentos de diseño.</w:t>
      </w:r>
    </w:p>
    <w:p w:rsidR="006D1075" w:rsidRPr="006D1075">
      <w:pPr>
        <w:pStyle w:val="ConsPlusNormal"/>
        <w:jc w:val="both"/>
      </w:pPr>
    </w:p>
    <w:p w:rsidR="006D1075" w:rsidRPr="006D1075">
      <w:pPr>
        <w:pStyle w:val="ConsPlusTitle"/>
        <w:jc w:val="center"/>
        <w:outlineLvl w:val="2"/>
      </w:pPr>
      <w:r w:rsidRPr="006D1075">
        <w:t>El procedimiento de control</w:t>
      </w:r>
    </w:p>
    <w:p w:rsidR="006D1075" w:rsidRPr="006D1075">
      <w:pPr>
        <w:pStyle w:val="ConsPlusNormal"/>
        <w:jc w:val="both"/>
      </w:pPr>
    </w:p>
    <w:p w:rsidR="006D1075" w:rsidRPr="006D1075">
      <w:pPr>
        <w:pStyle w:val="ConsPlusNormal"/>
        <w:ind w:firstLine="540"/>
        <w:jc w:val="both"/>
      </w:pPr>
      <w:r w:rsidRPr="006D1075">
        <w:t>59. La secuencia del control no destructivo por diferentes métodos se establece en la documentación tecnológica.</w:t>
      </w:r>
    </w:p>
    <w:p w:rsidR="006D1075" w:rsidRPr="006D1075">
      <w:pPr>
        <w:pStyle w:val="ConsPlusNormal"/>
        <w:spacing w:before="220"/>
        <w:ind w:firstLine="540"/>
        <w:jc w:val="both"/>
      </w:pPr>
      <w:r w:rsidRPr="006D1075">
        <w:t>60. La inspección visual e instrumental debe realizarse tanto antes del tratamiento térmico de las juntas soldadas y superficies recargadas por soldadura, como después de esto. Después del tratamiento térmico se permite solo el control de medición de posición mutua de los ejes de las piezas soldadas.</w:t>
      </w:r>
    </w:p>
    <w:p w:rsidR="006D1075" w:rsidRPr="006D1075">
      <w:pPr>
        <w:pStyle w:val="ConsPlusNormal"/>
        <w:spacing w:before="220"/>
        <w:ind w:firstLine="540"/>
        <w:jc w:val="both"/>
      </w:pPr>
      <w:r w:rsidRPr="006D1075">
        <w:t>61. El control no destructivo de las juntas soldadas y superficies recargadas por soldadura debe realizarse después de cada el revenido (entre otras cosas, múltiple).</w:t>
      </w:r>
    </w:p>
    <w:p w:rsidR="006D1075" w:rsidRPr="006D1075">
      <w:pPr>
        <w:pStyle w:val="ConsPlusNormal"/>
        <w:spacing w:before="220"/>
        <w:ind w:firstLine="540"/>
        <w:jc w:val="both"/>
      </w:pPr>
      <w:r w:rsidRPr="006D1075">
        <w:t>62. Si la junta soldada (pieza recargada por soldadura) está sujeta de inspección radiográfica y comprobación ultrasónica obligatorias, se permite la inspección radiográfica antes del tratamiento térmico (entre otras cosas, antes del tratamiento térmico completo) con la comprobación ultrasónica continua obligatoria después de su cumplimiento.</w:t>
      </w:r>
    </w:p>
    <w:p w:rsidR="006D1075" w:rsidRPr="006D1075">
      <w:pPr>
        <w:pStyle w:val="ConsPlusNormal"/>
        <w:spacing w:before="220"/>
        <w:ind w:firstLine="540"/>
        <w:jc w:val="both"/>
      </w:pPr>
      <w:r w:rsidRPr="006D1075">
        <w:t>63. El control no destructivo de las juntas soldadas debe realizarse después del tratamiento mecánico con la eliminación de una parte de la costura soldada o deformación, si este tratamiento está previsto en los documentos de diseño. Se permite realizar la inspección radiográfica antes del tratamiento mecánico final de la junta soldada, si las margenes sumarias de dicho tratamiento para cada el lado no sobrepasan 20 por ciento del grosor nominal de las piezas soldadas. La sensibilidad requerida de control debe elegirse según el grosor de radiación de la pared después de tratamiento mecánico.</w:t>
      </w:r>
    </w:p>
    <w:p w:rsidR="006D1075" w:rsidRPr="006D1075">
      <w:pPr>
        <w:pStyle w:val="ConsPlusNormal"/>
        <w:spacing w:before="220"/>
        <w:ind w:firstLine="540"/>
        <w:jc w:val="both"/>
      </w:pPr>
      <w:r w:rsidRPr="006D1075">
        <w:t>64. En el caso de la falta del acceso a las juntas soldadas con las costuras transversales de la tuberías curvadas en espiral de las superficies de intercambio de calor para el control continuo al terminarse su fabricación, se permite realizar dicho control antes del curvado de tuberías.</w:t>
      </w:r>
    </w:p>
    <w:p w:rsidR="006D1075" w:rsidRPr="006D1075">
      <w:pPr>
        <w:pStyle w:val="ConsPlusNormal"/>
        <w:spacing w:before="220"/>
        <w:ind w:firstLine="540"/>
        <w:jc w:val="both"/>
      </w:pPr>
      <w:r w:rsidRPr="006D1075">
        <w:t>65. La inspección de estanqueidad debe realizarse después de las pruebas a presión. Se permite combinar la inspección de estanqueidad por líquidos con las pruebas hidráulicas a presión.</w:t>
      </w:r>
    </w:p>
    <w:p w:rsidR="006D1075" w:rsidRPr="006D1075">
      <w:pPr>
        <w:pStyle w:val="ConsPlusNormal"/>
        <w:jc w:val="both"/>
      </w:pPr>
    </w:p>
    <w:p w:rsidR="006D1075" w:rsidRPr="006D1075">
      <w:pPr>
        <w:pStyle w:val="ConsPlusTitle"/>
        <w:jc w:val="center"/>
        <w:outlineLvl w:val="2"/>
      </w:pPr>
      <w:r w:rsidRPr="006D1075">
        <w:t>El volumen de control</w:t>
      </w:r>
    </w:p>
    <w:p w:rsidR="006D1075" w:rsidRPr="006D1075">
      <w:pPr>
        <w:pStyle w:val="ConsPlusNormal"/>
        <w:jc w:val="both"/>
      </w:pPr>
    </w:p>
    <w:p w:rsidR="006D1075" w:rsidRPr="006D1075">
      <w:pPr>
        <w:pStyle w:val="ConsPlusNormal"/>
        <w:ind w:firstLine="540"/>
        <w:jc w:val="both"/>
      </w:pPr>
      <w:r w:rsidRPr="006D1075">
        <w:t>66. La zona de control en relación a la junta soldada o su parte debe incluir el volumen (la superficie) de la costura soldada, así como las partes adyacentes del metal base a los dos lados de la línea de soldadura con la anchura mínima de:</w:t>
      </w:r>
    </w:p>
    <w:p w:rsidR="006D1075" w:rsidRPr="006D1075">
      <w:pPr>
        <w:pStyle w:val="ConsPlusNormal"/>
        <w:spacing w:before="220"/>
        <w:ind w:firstLine="540"/>
        <w:jc w:val="both"/>
      </w:pPr>
      <w:r w:rsidRPr="006D1075">
        <w:t>a) para las juntas soldadas a tope, realizadas por arco o con rayo de electrones:</w:t>
      </w:r>
    </w:p>
    <w:p w:rsidR="006D1075" w:rsidRPr="006D1075">
      <w:pPr>
        <w:pStyle w:val="ConsPlusNormal"/>
        <w:spacing w:before="220"/>
        <w:ind w:firstLine="540"/>
        <w:jc w:val="both"/>
      </w:pPr>
      <w:r w:rsidRPr="006D1075">
        <w:t>1) 5,0 mm - en el grosor nominal de las piezas soldadas de hasta 5,0 mm inclusive;</w:t>
      </w:r>
    </w:p>
    <w:p w:rsidR="006D1075" w:rsidRPr="006D1075">
      <w:pPr>
        <w:pStyle w:val="ConsPlusNormal"/>
        <w:spacing w:before="220"/>
        <w:ind w:firstLine="540"/>
        <w:jc w:val="both"/>
      </w:pPr>
      <w:r w:rsidRPr="006D1075">
        <w:t>2) grosor nominal de las piezas soldadas - en el grosor nominas de las piezas soldadas de 5,0 a 20,0 mm inclusive;</w:t>
      </w:r>
    </w:p>
    <w:p w:rsidR="006D1075" w:rsidRPr="006D1075">
      <w:pPr>
        <w:pStyle w:val="ConsPlusNormal"/>
        <w:spacing w:before="220"/>
        <w:ind w:firstLine="540"/>
        <w:jc w:val="both"/>
      </w:pPr>
      <w:r w:rsidRPr="006D1075">
        <w:t>3) 20,0 mm - en el grosor nominal de las piezas soldadas superior a 20,0 mm;</w:t>
      </w:r>
    </w:p>
    <w:p w:rsidR="006D1075" w:rsidRPr="006D1075">
      <w:pPr>
        <w:pStyle w:val="ConsPlusNormal"/>
        <w:spacing w:before="220"/>
        <w:ind w:firstLine="540"/>
        <w:jc w:val="both"/>
      </w:pPr>
      <w:r w:rsidRPr="006D1075">
        <w:t>b) 3,0 mm - para las juntas soldadas angulares, en T, solapadas, frontales realizadas por arco o con rayo de electrones, independientemente del grosor de las piezas soldadas;</w:t>
      </w:r>
    </w:p>
    <w:p w:rsidR="006D1075" w:rsidRPr="006D1075">
      <w:pPr>
        <w:pStyle w:val="ConsPlusNormal"/>
        <w:spacing w:before="220"/>
        <w:ind w:firstLine="540"/>
        <w:jc w:val="both"/>
      </w:pPr>
      <w:r w:rsidRPr="006D1075">
        <w:t>c) 50,0 mm - para las juntas soldadas hechas por soldadura con escoria conductora, independientemente del grosor de las piezas soldadas.</w:t>
      </w:r>
    </w:p>
    <w:p w:rsidR="006D1075" w:rsidRPr="006D1075">
      <w:pPr>
        <w:pStyle w:val="ConsPlusNormal"/>
        <w:spacing w:before="220"/>
        <w:ind w:firstLine="540"/>
        <w:jc w:val="both"/>
      </w:pPr>
      <w:r w:rsidRPr="006D1075">
        <w:t>La zona de control de las juntas soldadas de soldadura de los tubos a las placas de tubos se establece según los requisitos de los documentos de diseño.</w:t>
      </w:r>
    </w:p>
    <w:p w:rsidR="006D1075" w:rsidRPr="006D1075">
      <w:pPr>
        <w:pStyle w:val="ConsPlusNormal"/>
        <w:spacing w:before="220"/>
        <w:ind w:firstLine="540"/>
        <w:jc w:val="both"/>
      </w:pPr>
      <w:r w:rsidRPr="006D1075">
        <w:t>67. En las juntas soldadas de varios grosores nominales la anchura de las áreas controladas del metal base debe determinarse por separado para cada una de las piezas a soldar, en función de su grosor nominal.</w:t>
      </w:r>
    </w:p>
    <w:p w:rsidR="006D1075" w:rsidRPr="006D1075">
      <w:pPr>
        <w:pStyle w:val="ConsPlusNormal"/>
        <w:spacing w:before="220"/>
        <w:ind w:firstLine="540"/>
        <w:jc w:val="both"/>
      </w:pPr>
      <w:r w:rsidRPr="006D1075">
        <w:t>68. Las zonas de control en relación a la pieza recargada por soldadura o a su parte, deben incluir todo el volumen y superficie del metal recargado por soldadura, la zona de soldadura con el metal base o costura de soldadura, así como, si está requerido por los documentos de diseño, el metal base o metal de la costura adyacentes al este (en el caso de recargue por soldadura a la zona de costura).</w:t>
      </w:r>
    </w:p>
    <w:p w:rsidR="006D1075" w:rsidRPr="006D1075">
      <w:pPr>
        <w:pStyle w:val="ConsPlusNormal"/>
        <w:spacing w:before="220"/>
        <w:ind w:firstLine="540"/>
        <w:jc w:val="both"/>
      </w:pPr>
      <w:r w:rsidRPr="006D1075">
        <w:t>69. En la disponibilidad de las juntas soldadas para la inspección visual y con líquidos penetrantes, estas deben controlarse tanto desde el exterior, como desde el interior.</w:t>
      </w:r>
    </w:p>
    <w:p w:rsidR="006D1075" w:rsidRPr="006D1075">
      <w:pPr>
        <w:pStyle w:val="ConsPlusNormal"/>
        <w:spacing w:before="220"/>
        <w:ind w:firstLine="540"/>
        <w:jc w:val="both"/>
      </w:pPr>
      <w:r w:rsidRPr="006D1075">
        <w:t>70. El control no destructivo de las juntas soldadas y superficies recargadas por soldadura en función del volumen de realización se divide en continuo (volumen de 100 por ciento) y selectivo (volumen 50, 25, 10 o 5 por ciento).</w:t>
      </w:r>
    </w:p>
    <w:p w:rsidR="006D1075" w:rsidRPr="006D1075">
      <w:pPr>
        <w:pStyle w:val="ConsPlusNormal"/>
        <w:spacing w:before="220"/>
        <w:ind w:firstLine="540"/>
        <w:jc w:val="both"/>
      </w:pPr>
      <w:r w:rsidRPr="006D1075">
        <w:t>El control continuo debe realizarse en toda la longitud de cada la junta soldada o por toda la zona de cada la superficie recargada por soldadura.</w:t>
      </w:r>
    </w:p>
    <w:p w:rsidR="006D1075" w:rsidRPr="006D1075">
      <w:pPr>
        <w:pStyle w:val="ConsPlusNormal"/>
        <w:spacing w:before="220"/>
        <w:ind w:firstLine="540"/>
        <w:jc w:val="both"/>
      </w:pPr>
      <w:r w:rsidRPr="006D1075">
        <w:t>Al control selectivo deben someterse las partes de las juntas soldadas y superficies recargadas por soldadura o algunas juntas soldadas y superficies recargadas por soldadura.</w:t>
      </w:r>
    </w:p>
    <w:p w:rsidR="006D1075" w:rsidRPr="006D1075">
      <w:pPr>
        <w:pStyle w:val="ConsPlusNormal"/>
        <w:spacing w:before="220"/>
        <w:ind w:firstLine="540"/>
        <w:jc w:val="both"/>
      </w:pPr>
      <w:bookmarkStart w:id="15" w:name="P235"/>
      <w:bookmarkEnd w:id="15"/>
      <w:r w:rsidRPr="006D1075">
        <w:t>71. El control selectivo de las partes debe realizarse en las juntas soldadas con las costuras rectilíneas u otras no confinadas, juntas soldadas de las piezas con el diámetro exterior nominal superior a 250,0 mm con las costuras circunferenciales, así como en las superficies recargadas por soldadura de las piezas de dimensión más de 1,0 m a cualquier dirección. La relación de la longitud sumaria (área de superficie) de las partes controladas a la longitud total de la junta soldada (área de recargue por soldadura) no debe ser inferior al volumen establecido del control selectivo.</w:t>
      </w:r>
    </w:p>
    <w:p w:rsidR="006D1075" w:rsidRPr="006D1075">
      <w:pPr>
        <w:pStyle w:val="ConsPlusNormal"/>
        <w:spacing w:before="220"/>
        <w:ind w:firstLine="540"/>
        <w:jc w:val="both"/>
      </w:pPr>
      <w:bookmarkStart w:id="16" w:name="P236"/>
      <w:bookmarkEnd w:id="16"/>
      <w:r w:rsidRPr="006D1075">
        <w:t>72. En el control selectivo de las juntas soldadas de las piezas con el diámetro exterior nominal de hasta 250,0 mm inclusive con las costuras circunferenciales, las ciertas juntas soldadas debe controlarse a lo largo de toda su longitud. El número de las juntas soldadas controladas debe estar constante para cada el grupo de juntas soldadas de un tipo para cada el artículo.</w:t>
      </w:r>
    </w:p>
    <w:p w:rsidR="006D1075" w:rsidRPr="006D1075">
      <w:pPr>
        <w:pStyle w:val="ConsPlusNormal"/>
        <w:spacing w:before="220"/>
        <w:ind w:firstLine="540"/>
        <w:jc w:val="both"/>
      </w:pPr>
      <w:r w:rsidRPr="006D1075">
        <w:t>73. La elección de las zonas o juntas soldadas controladas, indicadas en los puntos 71 y 72 de estas Reglas, debe realizarse entre las más difíciles. En el caso de faltar dichas zonas, las zonas revisadas deben distribuirse uniformemente por la longitud de las juntas soldadas controladas (por la superficie recargada por soldadura).</w:t>
      </w:r>
    </w:p>
    <w:p w:rsidR="006D1075" w:rsidRPr="006D1075">
      <w:pPr>
        <w:pStyle w:val="ConsPlusNormal"/>
        <w:spacing w:before="220"/>
        <w:ind w:firstLine="540"/>
        <w:jc w:val="both"/>
      </w:pPr>
      <w:r w:rsidRPr="006D1075">
        <w:t>74. Independientemente del volumen del control selectivo las zonas de intersección y empalme de las juntas soldadas a la distancia no menos de tres grosores nominales de las piezas soldadas a ambos lados del punto de intersección (empalme) de las ejes de las costuras deben controlarse en cada la junta soldada con todos los métodos previstos.</w:t>
      </w:r>
    </w:p>
    <w:p w:rsidR="006D1075" w:rsidRPr="006D1075">
      <w:pPr>
        <w:pStyle w:val="ConsPlusNormal"/>
        <w:spacing w:before="220"/>
        <w:ind w:firstLine="540"/>
        <w:jc w:val="both"/>
      </w:pPr>
      <w:r w:rsidRPr="006D1075">
        <w:t>75. En el caso de revelar las discontinuidades durante el control selectivo, las dimensiones de las cuales exceden las permitidas, hay que realizar el control adicional de mismo método en el doble volumen con el control obligatorio de las áreas adyacentes a las zonas defectuosas. En los resultados negativos del control adicional hay que realizar el control continuo.</w:t>
      </w:r>
    </w:p>
    <w:p w:rsidR="006D1075" w:rsidRPr="006D1075">
      <w:pPr>
        <w:pStyle w:val="ConsPlusNormal"/>
        <w:spacing w:before="220"/>
        <w:ind w:firstLine="540"/>
        <w:jc w:val="both"/>
      </w:pPr>
      <w:r w:rsidRPr="006D1075">
        <w:t>En el control selectivo de las juntas soldadas con las costuras circunferenciales de las piezas con el diámetro exterior nominal de hasta 250,0 mm inclusive, los requisitos del presente punto se aplican a las juntas soldadas de un solo tipo, realizadas por el soldador que ha cometido los defectos.</w:t>
      </w:r>
    </w:p>
    <w:p w:rsidR="006D1075" w:rsidRPr="006D1075">
      <w:pPr>
        <w:pStyle w:val="ConsPlusNormal"/>
        <w:spacing w:before="220"/>
        <w:ind w:firstLine="540"/>
        <w:jc w:val="both"/>
      </w:pPr>
      <w:r w:rsidRPr="006D1075">
        <w:t>Con esto hay que cumplir la siguiente condición. El control adicional de las zonas no controladas se realiza en el doble volumen de las juntas soldadas de mismo tipo, realizados por el mismo soldador en un solo turno (cuando se ha soldado la parte defectuosa de costura) en la soldadura automática o en dos turno en la soldadura manual por arco (turno de soldar la parte defectuosa de costura, y el turno previo).</w:t>
      </w:r>
    </w:p>
    <w:p w:rsidR="006D1075" w:rsidRPr="006D1075">
      <w:pPr>
        <w:pStyle w:val="ConsPlusNormal"/>
        <w:spacing w:before="220"/>
        <w:ind w:firstLine="540"/>
        <w:jc w:val="both"/>
      </w:pPr>
      <w:r w:rsidRPr="006D1075">
        <w:t>76. La imposibilidad de controlar con uno u otro método las juntas soldadas específicas, así como la sustitución de un método de control con otro y su volumen en la sustitución deben indicarse en los documentos de diseño.</w:t>
      </w:r>
    </w:p>
    <w:p w:rsidR="006D1075" w:rsidRPr="006D1075">
      <w:pPr>
        <w:pStyle w:val="ConsPlusNormal"/>
        <w:spacing w:before="220"/>
        <w:ind w:firstLine="540"/>
        <w:jc w:val="both"/>
      </w:pPr>
      <w:bookmarkStart w:id="17" w:name="P243"/>
      <w:bookmarkEnd w:id="17"/>
      <w:r w:rsidRPr="006D1075">
        <w:t>77. A la continua inspección con líquidos penetrantes están sujetas todas las juntas soldadas de las piezas del acero austenítico realizadas con los materiales de soldadura que contienen el niobio, así como las juntas soldadas de las piezas de los aceros austeníticos con el recargue por soldadura anticorrosivo que contiene el niobio. En otros casos el volumen de la inspección con líquidos penetrantes de las juntas soldadas de las piezas de aceros austeníticos se establece en los documentos de diseño.</w:t>
      </w:r>
    </w:p>
    <w:p w:rsidR="006D1075" w:rsidRPr="006D1075">
      <w:pPr>
        <w:pStyle w:val="ConsPlusNormal"/>
        <w:spacing w:before="220"/>
        <w:ind w:firstLine="540"/>
        <w:jc w:val="both"/>
      </w:pPr>
      <w:r w:rsidRPr="006D1075">
        <w:t>78. Las juntas soldadas (recargues por soldadura) de las piezas de aleaciones de titanio debe someterse a la inspección con líquidos penetrantes continua independientemente de la categoría de la junta soldada, incluyendo las zonas adyacentes del metal base de al menos 20,0 mm de anchura a ambos lados de la costura.</w:t>
      </w:r>
    </w:p>
    <w:p w:rsidR="006D1075" w:rsidRPr="006D1075">
      <w:pPr>
        <w:pStyle w:val="ConsPlusNormal"/>
        <w:spacing w:before="220"/>
        <w:ind w:firstLine="540"/>
        <w:jc w:val="both"/>
      </w:pPr>
      <w:r w:rsidRPr="006D1075">
        <w:t>79. Los bordes de las piezas de aceros aleados recargados anticipadamente por soldadura con los materiales de soldadura de perlita o de alto cromo, incluso la zona de soldadura del recargue con el metal base deben someterse a la continua inspección por líquidos penetrantes o por partículas magnéticas independientemente de la categoría de la junta soldada.</w:t>
      </w:r>
    </w:p>
    <w:p w:rsidR="006D1075" w:rsidRPr="006D1075">
      <w:pPr>
        <w:pStyle w:val="ConsPlusNormal"/>
        <w:spacing w:before="220"/>
        <w:ind w:firstLine="540"/>
        <w:jc w:val="both"/>
      </w:pPr>
      <w:r w:rsidRPr="006D1075">
        <w:t>80. En las juntas soldadas de las piezas de los aceros de perlita con las piezas de los aceros austeníticos con el anticipado recargue por soldadura de los bordes, realizado con los materiales de soldadura austeníticos, hay que realizar la inspección con líquidos penetrantes repetida de la zona de soldadura del recargue anticipado con el metal base.</w:t>
      </w:r>
    </w:p>
    <w:p w:rsidR="006D1075" w:rsidRPr="006D1075">
      <w:pPr>
        <w:pStyle w:val="ConsPlusNormal"/>
        <w:spacing w:before="220"/>
        <w:ind w:firstLine="540"/>
        <w:jc w:val="both"/>
      </w:pPr>
      <w:r w:rsidRPr="006D1075">
        <w:t>81. La selectiva inspección con líquidos penetrantes o por partículas magnéticas de las juntas soldadas realizadas con un solo lote de los materiales de soldadura, puede estar reducido por la decisión del fabricante u organización de montaje si durante el control de las primeras veinte juntas soldadas de un solo tipo con la longitud sumaria de las costuras controladas no menos de 10,0 m no se revelan las grietas.</w:t>
      </w:r>
    </w:p>
    <w:p w:rsidR="006D1075" w:rsidRPr="006D1075">
      <w:pPr>
        <w:pStyle w:val="ConsPlusNormal"/>
        <w:spacing w:before="220"/>
        <w:ind w:firstLine="540"/>
        <w:jc w:val="both"/>
      </w:pPr>
      <w:r w:rsidRPr="006D1075">
        <w:t>Dicho requisito no se aplica a las juntas soldadas de categorías I, In, II, IIn de las piezas de los aceros perlíticos, aleados con vanadio o niobio, y las piezas de los aceros austeníticos realizados con los materiales de soldadura que contienen el niobio, así como a las juntas soldadas de todas categorías de las piezas de los aceros de diferentes clases estructurales.</w:t>
      </w:r>
    </w:p>
    <w:p w:rsidR="006D1075" w:rsidRPr="006D1075">
      <w:pPr>
        <w:pStyle w:val="ConsPlusNormal"/>
        <w:spacing w:before="220"/>
        <w:ind w:firstLine="540"/>
        <w:jc w:val="both"/>
      </w:pPr>
      <w:r w:rsidRPr="006D1075">
        <w:t>82. El volumen reducido de la inspección con líquidos penetrantes y por partículas magnéticas debe ser no menos de 5 por ciento para las juntas soldadas de las piezas de los aceros al carbono y (o) al silicio mangánico y para las juntas soldadas de los aceros austeníticos realizados con los materiales de soldadura de niobio, en otros casos - no menos de 15 por ciento.</w:t>
      </w:r>
    </w:p>
    <w:p w:rsidR="006D1075" w:rsidRPr="006D1075">
      <w:pPr>
        <w:pStyle w:val="ConsPlusNormal"/>
        <w:spacing w:before="220"/>
        <w:ind w:firstLine="540"/>
        <w:jc w:val="both"/>
      </w:pPr>
      <w:r w:rsidRPr="006D1075">
        <w:t>Si en el control selectivo según este punto se revela al menos una sola grieta, todas las juntas soldadas realizadas con el mismo lote de los materiales de soldadura que la defectuosa están sujetas al control continuo.</w:t>
      </w:r>
    </w:p>
    <w:p w:rsidR="006D1075" w:rsidRPr="006D1075">
      <w:pPr>
        <w:pStyle w:val="ConsPlusNormal"/>
        <w:spacing w:before="220"/>
        <w:ind w:firstLine="540"/>
        <w:jc w:val="both"/>
      </w:pPr>
      <w:r w:rsidRPr="006D1075">
        <w:t>83. En la imposibilidad técnica de realizar la comprobación ultrasónica y (o) inspección radiográfica de las juntas soldadas se permite realizar el control visual capa por capa en el proceso de soldadura con la fijación de los resultados y siguiente inspección con líquido penetrante o por partículas magnéticas de la junta soldada en las zonas accesibles.</w:t>
      </w:r>
    </w:p>
    <w:p w:rsidR="006D1075" w:rsidRPr="006D1075">
      <w:pPr>
        <w:pStyle w:val="ConsPlusNormal"/>
        <w:spacing w:before="220"/>
        <w:ind w:firstLine="540"/>
        <w:jc w:val="both"/>
      </w:pPr>
      <w:r w:rsidRPr="006D1075">
        <w:t>84. La comprobación ultrasónica de las juntas soldadas no sujetas a la inspección radiográfica se permite sustituir con la inspección radiográfica de mismo volumen.</w:t>
      </w:r>
    </w:p>
    <w:p w:rsidR="006D1075" w:rsidRPr="006D1075">
      <w:pPr>
        <w:pStyle w:val="ConsPlusNormal"/>
        <w:spacing w:before="220"/>
        <w:ind w:firstLine="540"/>
        <w:jc w:val="both"/>
      </w:pPr>
      <w:r w:rsidRPr="006D1075">
        <w:t>85. En el caso de imposibilidad técnica de inspección radiográfica para las juntas soldadas de categorías IIb y IIIc según los requisitos de los documentos de diseño se permite realizar la comprobación ultrasónica de mismo volumen.</w:t>
      </w:r>
    </w:p>
    <w:p w:rsidR="006D1075" w:rsidRPr="006D1075">
      <w:pPr>
        <w:pStyle w:val="ConsPlusNormal"/>
        <w:spacing w:before="220"/>
        <w:ind w:firstLine="540"/>
        <w:jc w:val="both"/>
      </w:pPr>
      <w:r w:rsidRPr="006D1075">
        <w:t>86. Las juntas soldadas de las piezas de aleaciones de circonio con las piezas de acero austenítico están sujetas a la inspección radiográfica continua.</w:t>
      </w:r>
    </w:p>
    <w:p w:rsidR="006D1075" w:rsidRPr="006D1075">
      <w:pPr>
        <w:pStyle w:val="ConsPlusNormal"/>
        <w:spacing w:before="220"/>
        <w:ind w:firstLine="540"/>
        <w:jc w:val="both"/>
      </w:pPr>
      <w:r w:rsidRPr="006D1075">
        <w:t>87. No se realiza la inspección radiográfica de las juntas soldadas de categorías IIb y IIIc destinadas para el funcionamiento bajo presión de hasta 0,07 MPa, lo que debe estar traspasado en los documentos de diseño.</w:t>
      </w:r>
    </w:p>
    <w:p w:rsidR="006D1075" w:rsidRPr="006D1075">
      <w:pPr>
        <w:pStyle w:val="ConsPlusNormal"/>
        <w:spacing w:before="220"/>
        <w:ind w:firstLine="540"/>
        <w:jc w:val="both"/>
      </w:pPr>
      <w:r w:rsidRPr="006D1075">
        <w:t>88. Para las juntas soldadas de categorías IIb y III de los equipos y tuberías con el diámetro exterior nominal de hasta 200,0 mm inclusive y en el grosor nominal de la pared menos de 15,0 mm se permite la reducción del volumen de inspección radiográfica, pero no más dos veces.</w:t>
      </w:r>
    </w:p>
    <w:p w:rsidR="006D1075" w:rsidRPr="006D1075">
      <w:pPr>
        <w:pStyle w:val="ConsPlusNormal"/>
        <w:spacing w:before="220"/>
        <w:ind w:firstLine="540"/>
        <w:jc w:val="both"/>
      </w:pPr>
      <w:r w:rsidRPr="006D1075">
        <w:t>89. Si la junta soldada está sujeta a la inspección radiográfica y comprobación ultrasónica selectivas, pero el último es técnicamente imposible, hay que duplicar el volumen de la inspección radiográfica.</w:t>
      </w:r>
    </w:p>
    <w:p w:rsidR="006D1075" w:rsidRPr="006D1075">
      <w:pPr>
        <w:pStyle w:val="ConsPlusNormal"/>
        <w:spacing w:before="220"/>
        <w:ind w:firstLine="540"/>
        <w:jc w:val="both"/>
      </w:pPr>
      <w:r w:rsidRPr="006D1075">
        <w:t>90. Hay que realizar la inspección radiográfica de las juntas soldadas angulares, en T, frontales y solapadas solo si el espesor de radiación sumario del metal sometido a radiografía no excede 100,0 mm; la altura calculada de la costura angular debe ascender a no menos de 0,2 del espesor de radiación sumario.</w:t>
      </w:r>
    </w:p>
    <w:p w:rsidR="006D1075" w:rsidRPr="006D1075">
      <w:pPr>
        <w:pStyle w:val="ConsPlusNormal"/>
        <w:spacing w:before="220"/>
        <w:ind w:firstLine="540"/>
        <w:jc w:val="both"/>
      </w:pPr>
      <w:r w:rsidRPr="006D1075">
        <w:t>91. Las juntas soldadas angulares, en T, frontales, solapadas con la brecha estructural, así como las juntas angulares y en T de los tubos con el diámetro interior nominal menos de 100,0 mm no están sujetas a la comprobación ultrasónica. Para las juntas soldadas indicada hay que realizar el control visual capa a capa, así como la inspección continua con líquidos penetrantes.</w:t>
      </w:r>
    </w:p>
    <w:p w:rsidR="006D1075" w:rsidRPr="006D1075">
      <w:pPr>
        <w:pStyle w:val="ConsPlusNormal"/>
        <w:spacing w:before="220"/>
        <w:ind w:firstLine="540"/>
        <w:jc w:val="both"/>
      </w:pPr>
      <w:r w:rsidRPr="006D1075">
        <w:t>92. Las juntas soldadas de los equipos y tuberías con las tubuladuras (boquillas) y tubos de diámetro interior nominal más de 16,0 hasta 30,0 mm inclusive están sujetas a la inspección radiográfica en el volumen no menos de 50 por ciento de la longitud de costura correspondiente con al control visual obligatorio capa por capa en el proceso de soldadura. La reducción del volumen de control de la costura no se toma en cuenta en el establecimiento del volumen del control selectivo.</w:t>
      </w:r>
    </w:p>
    <w:p w:rsidR="006D1075" w:rsidRPr="006D1075">
      <w:pPr>
        <w:pStyle w:val="ConsPlusNormal"/>
        <w:spacing w:before="220"/>
        <w:ind w:firstLine="540"/>
        <w:jc w:val="both"/>
      </w:pPr>
      <w:r w:rsidRPr="006D1075">
        <w:t>El control radiográfico de las juntas soldadas de las tubuladuras (boquillas), tubos de diámetro interior nominal de hasta 16,0 mm inclusive se realiza si esto se requiere en los documentos de diseño.</w:t>
      </w:r>
    </w:p>
    <w:p w:rsidR="006D1075" w:rsidRPr="006D1075">
      <w:pPr>
        <w:pStyle w:val="ConsPlusNormal"/>
        <w:spacing w:before="220"/>
        <w:ind w:firstLine="540"/>
        <w:jc w:val="both"/>
      </w:pPr>
      <w:r w:rsidRPr="006D1075">
        <w:t>93. Los métodos y volumen del control no destructivo de las juntas soldadas de las piezas de los aceros perlíticos y (o) de alto cromo están referidos en la tabla No. 2 de estas Reglas. El volumen del control de las piezas soldadas de diferente grosor nominal se establece según el grosor nominal de la pieza más fina en el punto de soldadura y según el lugar más fino si la sección de la junta soldada es variable.</w:t>
      </w:r>
    </w:p>
    <w:p w:rsidR="006D1075" w:rsidRPr="006D1075">
      <w:pPr>
        <w:pStyle w:val="ConsPlusNormal"/>
        <w:jc w:val="both"/>
      </w:pPr>
    </w:p>
    <w:p w:rsidR="006D1075" w:rsidRPr="006D1075">
      <w:pPr>
        <w:pStyle w:val="ConsPlusNormal"/>
        <w:jc w:val="right"/>
        <w:outlineLvl w:val="3"/>
      </w:pPr>
      <w:bookmarkStart w:id="18" w:name="P264"/>
      <w:bookmarkEnd w:id="18"/>
      <w:r w:rsidRPr="006D1075">
        <w:t>Tabla No. 2</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133"/>
        <w:gridCol w:w="984"/>
        <w:gridCol w:w="964"/>
        <w:gridCol w:w="845"/>
        <w:gridCol w:w="1133"/>
        <w:gridCol w:w="907"/>
        <w:gridCol w:w="850"/>
        <w:gridCol w:w="96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1247" w:type="dxa"/>
            <w:vMerge w:val="restart"/>
          </w:tcPr>
          <w:p w:rsidR="006D1075" w:rsidRPr="006D1075">
            <w:pPr>
              <w:pStyle w:val="ConsPlusNormal"/>
              <w:jc w:val="center"/>
            </w:pPr>
            <w:r w:rsidRPr="006D1075">
              <w:t>Grosor nominal de las piezas soldadas, mm</w:t>
            </w:r>
          </w:p>
        </w:tc>
        <w:tc>
          <w:tcPr>
            <w:tcW w:w="1133" w:type="dxa"/>
            <w:vMerge w:val="restart"/>
          </w:tcPr>
          <w:p w:rsidR="006D1075" w:rsidRPr="006D1075">
            <w:pPr>
              <w:pStyle w:val="ConsPlusNormal"/>
              <w:jc w:val="center"/>
            </w:pPr>
            <w:r w:rsidRPr="006D1075">
              <w:t>Categoría de la junta soldada</w:t>
            </w:r>
          </w:p>
        </w:tc>
        <w:tc>
          <w:tcPr>
            <w:tcW w:w="6647" w:type="dxa"/>
            <w:gridSpan w:val="7"/>
          </w:tcPr>
          <w:p w:rsidR="006D1075" w:rsidRPr="006D1075">
            <w:pPr>
              <w:pStyle w:val="ConsPlusNormal"/>
              <w:jc w:val="center"/>
            </w:pPr>
            <w:r w:rsidRPr="006D1075">
              <w:t>Volumen de control, %</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Merge/>
          </w:tcPr>
          <w:p w:rsidR="006D1075" w:rsidRPr="006D1075"/>
        </w:tc>
        <w:tc>
          <w:tcPr>
            <w:tcW w:w="984" w:type="dxa"/>
            <w:vMerge w:val="restart"/>
          </w:tcPr>
          <w:p w:rsidR="006D1075" w:rsidRPr="006D1075">
            <w:pPr>
              <w:pStyle w:val="ConsPlusNormal"/>
              <w:jc w:val="center"/>
            </w:pPr>
            <w:r w:rsidRPr="006D1075">
              <w:t>visual e instrumental</w:t>
            </w:r>
          </w:p>
        </w:tc>
        <w:tc>
          <w:tcPr>
            <w:tcW w:w="964" w:type="dxa"/>
            <w:vMerge w:val="restart"/>
          </w:tcPr>
          <w:p w:rsidR="006D1075" w:rsidRPr="006D1075">
            <w:pPr>
              <w:pStyle w:val="ConsPlusNormal"/>
              <w:jc w:val="center"/>
            </w:pPr>
            <w:r w:rsidRPr="006D1075">
              <w:t>con líquidos penetrantes o por partículas magnéticas</w:t>
            </w:r>
          </w:p>
        </w:tc>
        <w:tc>
          <w:tcPr>
            <w:tcW w:w="2885" w:type="dxa"/>
            <w:gridSpan w:val="3"/>
          </w:tcPr>
          <w:p w:rsidR="006D1075" w:rsidRPr="006D1075">
            <w:pPr>
              <w:pStyle w:val="ConsPlusNormal"/>
              <w:jc w:val="center"/>
            </w:pPr>
            <w:r w:rsidRPr="006D1075">
              <w:t>radiográfico</w:t>
            </w:r>
          </w:p>
        </w:tc>
        <w:tc>
          <w:tcPr>
            <w:tcW w:w="1814" w:type="dxa"/>
            <w:gridSpan w:val="2"/>
          </w:tcPr>
          <w:p w:rsidR="006D1075" w:rsidRPr="006D1075">
            <w:pPr>
              <w:pStyle w:val="ConsPlusNormal"/>
              <w:jc w:val="center"/>
            </w:pPr>
            <w:r w:rsidRPr="006D1075">
              <w:t>ultrasónico</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Merge/>
          </w:tcPr>
          <w:p w:rsidR="006D1075" w:rsidRPr="006D1075"/>
        </w:tc>
        <w:tc>
          <w:tcPr>
            <w:tcW w:w="984" w:type="dxa"/>
            <w:vMerge/>
          </w:tcPr>
          <w:p w:rsidR="006D1075" w:rsidRPr="006D1075"/>
        </w:tc>
        <w:tc>
          <w:tcPr>
            <w:tcW w:w="964" w:type="dxa"/>
            <w:vMerge/>
          </w:tcPr>
          <w:p w:rsidR="006D1075" w:rsidRPr="006D1075"/>
        </w:tc>
        <w:tc>
          <w:tcPr>
            <w:tcW w:w="845" w:type="dxa"/>
            <w:vMerge w:val="restart"/>
          </w:tcPr>
          <w:p w:rsidR="006D1075" w:rsidRPr="006D1075">
            <w:pPr>
              <w:pStyle w:val="ConsPlusNormal"/>
              <w:jc w:val="center"/>
            </w:pPr>
            <w:r w:rsidRPr="006D1075">
              <w:t>en equipos</w:t>
            </w:r>
          </w:p>
        </w:tc>
        <w:tc>
          <w:tcPr>
            <w:tcW w:w="2040" w:type="dxa"/>
            <w:gridSpan w:val="2"/>
          </w:tcPr>
          <w:p w:rsidR="006D1075" w:rsidRPr="006D1075">
            <w:pPr>
              <w:pStyle w:val="ConsPlusNormal"/>
              <w:jc w:val="center"/>
            </w:pPr>
            <w:r w:rsidRPr="006D1075">
              <w:t>en tuberías de D</w:t>
            </w:r>
            <w:r w:rsidRPr="006D1075">
              <w:rPr>
                <w:vertAlign w:val="subscript"/>
              </w:rPr>
              <w:t>n</w:t>
            </w:r>
          </w:p>
        </w:tc>
        <w:tc>
          <w:tcPr>
            <w:tcW w:w="850" w:type="dxa"/>
            <w:vMerge w:val="restart"/>
          </w:tcPr>
          <w:p w:rsidR="006D1075" w:rsidRPr="006D1075">
            <w:pPr>
              <w:pStyle w:val="ConsPlusNormal"/>
              <w:jc w:val="center"/>
            </w:pPr>
            <w:r w:rsidRPr="006D1075">
              <w:t>en equipos</w:t>
            </w:r>
          </w:p>
        </w:tc>
        <w:tc>
          <w:tcPr>
            <w:tcW w:w="964" w:type="dxa"/>
            <w:vMerge w:val="restart"/>
          </w:tcPr>
          <w:p w:rsidR="006D1075" w:rsidRPr="006D1075">
            <w:pPr>
              <w:pStyle w:val="ConsPlusNormal"/>
              <w:jc w:val="center"/>
            </w:pPr>
            <w:r w:rsidRPr="006D1075">
              <w:t>en tuberías</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Merge/>
          </w:tcPr>
          <w:p w:rsidR="006D1075" w:rsidRPr="006D1075"/>
        </w:tc>
        <w:tc>
          <w:tcPr>
            <w:tcW w:w="984" w:type="dxa"/>
            <w:vMerge/>
          </w:tcPr>
          <w:p w:rsidR="006D1075" w:rsidRPr="006D1075"/>
        </w:tc>
        <w:tc>
          <w:tcPr>
            <w:tcW w:w="964" w:type="dxa"/>
            <w:vMerge/>
          </w:tcPr>
          <w:p w:rsidR="006D1075" w:rsidRPr="006D1075"/>
        </w:tc>
        <w:tc>
          <w:tcPr>
            <w:tcW w:w="845" w:type="dxa"/>
            <w:vMerge/>
          </w:tcPr>
          <w:p w:rsidR="006D1075" w:rsidRPr="006D1075"/>
        </w:tc>
        <w:tc>
          <w:tcPr>
            <w:tcW w:w="1133" w:type="dxa"/>
          </w:tcPr>
          <w:p w:rsidR="006D1075" w:rsidRPr="006D1075">
            <w:pPr>
              <w:pStyle w:val="ConsPlusNormal"/>
              <w:jc w:val="center"/>
            </w:pPr>
            <w:r w:rsidRPr="006D1075">
              <w:t>hasta 3 mm inclusive;</w:t>
            </w:r>
          </w:p>
        </w:tc>
        <w:tc>
          <w:tcPr>
            <w:tcW w:w="907" w:type="dxa"/>
          </w:tcPr>
          <w:p w:rsidR="006D1075" w:rsidRPr="006D1075">
            <w:pPr>
              <w:pStyle w:val="ConsPlusNormal"/>
              <w:jc w:val="center"/>
            </w:pPr>
            <w:r w:rsidRPr="006D1075">
              <w:t>más de 325 mm</w:t>
            </w:r>
          </w:p>
        </w:tc>
        <w:tc>
          <w:tcPr>
            <w:tcW w:w="850" w:type="dxa"/>
            <w:vMerge/>
          </w:tcPr>
          <w:p w:rsidR="006D1075" w:rsidRPr="006D1075"/>
        </w:tc>
        <w:tc>
          <w:tcPr>
            <w:tcW w:w="96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247" w:type="dxa"/>
            <w:vMerge w:val="restart"/>
            <w:vAlign w:val="center"/>
          </w:tcPr>
          <w:p w:rsidR="006D1075" w:rsidRPr="006D1075">
            <w:pPr>
              <w:pStyle w:val="ConsPlusNormal"/>
              <w:jc w:val="center"/>
            </w:pPr>
            <w:r w:rsidRPr="006D1075">
              <w:t>Hasta 5,5 inclusive</w:t>
            </w:r>
          </w:p>
        </w:tc>
        <w:tc>
          <w:tcPr>
            <w:tcW w:w="1133" w:type="dxa"/>
            <w:vAlign w:val="center"/>
          </w:tcPr>
          <w:p w:rsidR="006D1075" w:rsidRPr="006D1075">
            <w:pPr>
              <w:pStyle w:val="ConsPlusNormal"/>
              <w:jc w:val="center"/>
            </w:pPr>
            <w:r w:rsidRPr="006D1075">
              <w:t>I, In, IIa, IIna</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100</w:t>
            </w:r>
          </w:p>
        </w:tc>
        <w:tc>
          <w:tcPr>
            <w:tcW w:w="845"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907" w:type="dxa"/>
            <w:vAlign w:val="center"/>
          </w:tcPr>
          <w:p w:rsidR="006D1075" w:rsidRPr="006D1075">
            <w:pPr>
              <w:pStyle w:val="ConsPlusNormal"/>
              <w:jc w:val="center"/>
            </w:pPr>
            <w:r w:rsidRPr="006D1075">
              <w:t>100</w:t>
            </w:r>
          </w:p>
        </w:tc>
        <w:tc>
          <w:tcPr>
            <w:tcW w:w="850"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IIb, IInb</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50</w:t>
            </w:r>
          </w:p>
        </w:tc>
        <w:tc>
          <w:tcPr>
            <w:tcW w:w="845"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50</w:t>
            </w:r>
          </w:p>
        </w:tc>
        <w:tc>
          <w:tcPr>
            <w:tcW w:w="907" w:type="dxa"/>
            <w:vAlign w:val="center"/>
          </w:tcPr>
          <w:p w:rsidR="006D1075" w:rsidRPr="006D1075">
            <w:pPr>
              <w:pStyle w:val="ConsPlusNormal"/>
              <w:jc w:val="center"/>
            </w:pPr>
            <w:r w:rsidRPr="006D1075">
              <w:t>100</w:t>
            </w:r>
          </w:p>
        </w:tc>
        <w:tc>
          <w:tcPr>
            <w:tcW w:w="850"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IInc</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50</w:t>
            </w:r>
          </w:p>
        </w:tc>
        <w:tc>
          <w:tcPr>
            <w:tcW w:w="845" w:type="dxa"/>
            <w:vAlign w:val="center"/>
          </w:tcPr>
          <w:p w:rsidR="006D1075" w:rsidRPr="006D1075">
            <w:pPr>
              <w:pStyle w:val="ConsPlusNormal"/>
              <w:jc w:val="center"/>
            </w:pPr>
            <w:r w:rsidRPr="006D1075">
              <w:t>25</w:t>
            </w:r>
          </w:p>
        </w:tc>
        <w:tc>
          <w:tcPr>
            <w:tcW w:w="1133" w:type="dxa"/>
            <w:vAlign w:val="center"/>
          </w:tcPr>
          <w:p w:rsidR="006D1075" w:rsidRPr="006D1075">
            <w:pPr>
              <w:pStyle w:val="ConsPlusNormal"/>
              <w:jc w:val="center"/>
            </w:pPr>
            <w:r w:rsidRPr="006D1075">
              <w:t>10</w:t>
            </w:r>
          </w:p>
        </w:tc>
        <w:tc>
          <w:tcPr>
            <w:tcW w:w="907" w:type="dxa"/>
            <w:vAlign w:val="center"/>
          </w:tcPr>
          <w:p w:rsidR="006D1075" w:rsidRPr="006D1075">
            <w:pPr>
              <w:pStyle w:val="ConsPlusNormal"/>
              <w:jc w:val="center"/>
            </w:pPr>
            <w:r w:rsidRPr="006D1075">
              <w:t>10</w:t>
            </w:r>
          </w:p>
        </w:tc>
        <w:tc>
          <w:tcPr>
            <w:tcW w:w="850"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IIIа</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w:t>
            </w:r>
          </w:p>
        </w:tc>
        <w:tc>
          <w:tcPr>
            <w:tcW w:w="845" w:type="dxa"/>
            <w:vAlign w:val="center"/>
          </w:tcPr>
          <w:p w:rsidR="006D1075" w:rsidRPr="006D1075">
            <w:pPr>
              <w:pStyle w:val="ConsPlusNormal"/>
              <w:jc w:val="center"/>
            </w:pPr>
            <w:r w:rsidRPr="006D1075">
              <w:t>50</w:t>
            </w:r>
          </w:p>
        </w:tc>
        <w:tc>
          <w:tcPr>
            <w:tcW w:w="1133" w:type="dxa"/>
            <w:vAlign w:val="center"/>
          </w:tcPr>
          <w:p w:rsidR="006D1075" w:rsidRPr="006D1075">
            <w:pPr>
              <w:pStyle w:val="ConsPlusNormal"/>
              <w:jc w:val="center"/>
            </w:pPr>
            <w:r w:rsidRPr="006D1075">
              <w:t>25</w:t>
            </w:r>
          </w:p>
        </w:tc>
        <w:tc>
          <w:tcPr>
            <w:tcW w:w="907" w:type="dxa"/>
            <w:vAlign w:val="center"/>
          </w:tcPr>
          <w:p w:rsidR="006D1075" w:rsidRPr="006D1075">
            <w:pPr>
              <w:pStyle w:val="ConsPlusNormal"/>
              <w:jc w:val="center"/>
            </w:pPr>
            <w:r w:rsidRPr="006D1075">
              <w:t>50</w:t>
            </w:r>
          </w:p>
        </w:tc>
        <w:tc>
          <w:tcPr>
            <w:tcW w:w="850"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100 &lt;*&gt;</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IIIb</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w:t>
            </w:r>
          </w:p>
        </w:tc>
        <w:tc>
          <w:tcPr>
            <w:tcW w:w="845" w:type="dxa"/>
            <w:vAlign w:val="center"/>
          </w:tcPr>
          <w:p w:rsidR="006D1075" w:rsidRPr="006D1075">
            <w:pPr>
              <w:pStyle w:val="ConsPlusNormal"/>
              <w:jc w:val="center"/>
            </w:pPr>
            <w:r w:rsidRPr="006D1075">
              <w:t>50</w:t>
            </w:r>
          </w:p>
        </w:tc>
        <w:tc>
          <w:tcPr>
            <w:tcW w:w="1133" w:type="dxa"/>
            <w:vAlign w:val="center"/>
          </w:tcPr>
          <w:p w:rsidR="006D1075" w:rsidRPr="006D1075">
            <w:pPr>
              <w:pStyle w:val="ConsPlusNormal"/>
              <w:jc w:val="center"/>
            </w:pPr>
            <w:r w:rsidRPr="006D1075">
              <w:t>25</w:t>
            </w:r>
          </w:p>
        </w:tc>
        <w:tc>
          <w:tcPr>
            <w:tcW w:w="907" w:type="dxa"/>
            <w:vAlign w:val="center"/>
          </w:tcPr>
          <w:p w:rsidR="006D1075" w:rsidRPr="006D1075">
            <w:pPr>
              <w:pStyle w:val="ConsPlusNormal"/>
              <w:jc w:val="center"/>
            </w:pPr>
            <w:r w:rsidRPr="006D1075">
              <w:t>50</w:t>
            </w:r>
          </w:p>
        </w:tc>
        <w:tc>
          <w:tcPr>
            <w:tcW w:w="850"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50 &lt;*&gt;</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IIIс</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w:t>
            </w:r>
          </w:p>
        </w:tc>
        <w:tc>
          <w:tcPr>
            <w:tcW w:w="845" w:type="dxa"/>
            <w:vAlign w:val="center"/>
          </w:tcPr>
          <w:p w:rsidR="006D1075" w:rsidRPr="006D1075">
            <w:pPr>
              <w:pStyle w:val="ConsPlusNormal"/>
              <w:jc w:val="center"/>
            </w:pPr>
            <w:r w:rsidRPr="006D1075">
              <w:t>25</w:t>
            </w:r>
          </w:p>
        </w:tc>
        <w:tc>
          <w:tcPr>
            <w:tcW w:w="1133" w:type="dxa"/>
            <w:vAlign w:val="center"/>
          </w:tcPr>
          <w:p w:rsidR="006D1075" w:rsidRPr="006D1075">
            <w:pPr>
              <w:pStyle w:val="ConsPlusNormal"/>
              <w:jc w:val="center"/>
            </w:pPr>
            <w:r w:rsidRPr="006D1075">
              <w:t>10</w:t>
            </w:r>
          </w:p>
        </w:tc>
        <w:tc>
          <w:tcPr>
            <w:tcW w:w="907" w:type="dxa"/>
            <w:vAlign w:val="center"/>
          </w:tcPr>
          <w:p w:rsidR="006D1075" w:rsidRPr="006D1075">
            <w:pPr>
              <w:pStyle w:val="ConsPlusNormal"/>
              <w:jc w:val="center"/>
            </w:pPr>
            <w:r w:rsidRPr="006D1075">
              <w:t>10</w:t>
            </w:r>
          </w:p>
        </w:tc>
        <w:tc>
          <w:tcPr>
            <w:tcW w:w="850"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25 &lt;*&gt;</w:t>
            </w:r>
          </w:p>
        </w:tc>
      </w:tr>
      <w:tr>
        <w:tblPrEx>
          <w:tblW w:w="0" w:type="auto"/>
          <w:tblInd w:w="62" w:type="dxa"/>
          <w:tblLayout w:type="fixed"/>
          <w:tblCellMar>
            <w:top w:w="102" w:type="dxa"/>
            <w:left w:w="62" w:type="dxa"/>
            <w:bottom w:w="102" w:type="dxa"/>
            <w:right w:w="62" w:type="dxa"/>
          </w:tblCellMar>
          <w:tblLook w:val="04A0"/>
        </w:tblPrEx>
        <w:tc>
          <w:tcPr>
            <w:tcW w:w="1247" w:type="dxa"/>
            <w:vMerge w:val="restart"/>
            <w:vAlign w:val="center"/>
          </w:tcPr>
          <w:p w:rsidR="006D1075" w:rsidRPr="006D1075">
            <w:pPr>
              <w:pStyle w:val="ConsPlusNormal"/>
              <w:jc w:val="center"/>
            </w:pPr>
            <w:r w:rsidRPr="006D1075">
              <w:t>Más de 5,5</w:t>
            </w:r>
          </w:p>
        </w:tc>
        <w:tc>
          <w:tcPr>
            <w:tcW w:w="1133" w:type="dxa"/>
            <w:vAlign w:val="center"/>
          </w:tcPr>
          <w:p w:rsidR="006D1075" w:rsidRPr="006D1075">
            <w:pPr>
              <w:pStyle w:val="ConsPlusNormal"/>
              <w:jc w:val="center"/>
            </w:pPr>
            <w:r w:rsidRPr="006D1075">
              <w:t>I, In,</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100</w:t>
            </w:r>
          </w:p>
        </w:tc>
        <w:tc>
          <w:tcPr>
            <w:tcW w:w="845"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907" w:type="dxa"/>
            <w:vAlign w:val="center"/>
          </w:tcPr>
          <w:p w:rsidR="006D1075" w:rsidRPr="006D1075">
            <w:pPr>
              <w:pStyle w:val="ConsPlusNormal"/>
              <w:jc w:val="center"/>
            </w:pPr>
            <w:r w:rsidRPr="006D1075">
              <w:t>100</w:t>
            </w:r>
          </w:p>
        </w:tc>
        <w:tc>
          <w:tcPr>
            <w:tcW w:w="850"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IIа, IIna</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100</w:t>
            </w:r>
          </w:p>
        </w:tc>
        <w:tc>
          <w:tcPr>
            <w:tcW w:w="845"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50</w:t>
            </w:r>
          </w:p>
        </w:tc>
        <w:tc>
          <w:tcPr>
            <w:tcW w:w="907" w:type="dxa"/>
            <w:vAlign w:val="center"/>
          </w:tcPr>
          <w:p w:rsidR="006D1075" w:rsidRPr="006D1075">
            <w:pPr>
              <w:pStyle w:val="ConsPlusNormal"/>
              <w:jc w:val="center"/>
            </w:pPr>
            <w:r w:rsidRPr="006D1075">
              <w:t>100</w:t>
            </w:r>
          </w:p>
        </w:tc>
        <w:tc>
          <w:tcPr>
            <w:tcW w:w="850"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IIb, IInb</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50</w:t>
            </w:r>
          </w:p>
        </w:tc>
        <w:tc>
          <w:tcPr>
            <w:tcW w:w="845" w:type="dxa"/>
            <w:vAlign w:val="center"/>
          </w:tcPr>
          <w:p w:rsidR="006D1075" w:rsidRPr="006D1075">
            <w:pPr>
              <w:pStyle w:val="ConsPlusNormal"/>
              <w:jc w:val="center"/>
            </w:pPr>
            <w:r w:rsidRPr="006D1075">
              <w:t>50</w:t>
            </w:r>
          </w:p>
        </w:tc>
        <w:tc>
          <w:tcPr>
            <w:tcW w:w="1133" w:type="dxa"/>
            <w:vAlign w:val="center"/>
          </w:tcPr>
          <w:p w:rsidR="006D1075" w:rsidRPr="006D1075">
            <w:pPr>
              <w:pStyle w:val="ConsPlusNormal"/>
              <w:jc w:val="center"/>
            </w:pPr>
            <w:r w:rsidRPr="006D1075">
              <w:t>25</w:t>
            </w:r>
          </w:p>
        </w:tc>
        <w:tc>
          <w:tcPr>
            <w:tcW w:w="907" w:type="dxa"/>
            <w:vAlign w:val="center"/>
          </w:tcPr>
          <w:p w:rsidR="006D1075" w:rsidRPr="006D1075">
            <w:pPr>
              <w:pStyle w:val="ConsPlusNormal"/>
              <w:jc w:val="center"/>
            </w:pPr>
            <w:r w:rsidRPr="006D1075">
              <w:t>50</w:t>
            </w:r>
          </w:p>
        </w:tc>
        <w:tc>
          <w:tcPr>
            <w:tcW w:w="850"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IInc</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25</w:t>
            </w:r>
          </w:p>
        </w:tc>
        <w:tc>
          <w:tcPr>
            <w:tcW w:w="845" w:type="dxa"/>
            <w:vAlign w:val="center"/>
          </w:tcPr>
          <w:p w:rsidR="006D1075" w:rsidRPr="006D1075">
            <w:pPr>
              <w:pStyle w:val="ConsPlusNormal"/>
              <w:jc w:val="center"/>
            </w:pPr>
            <w:r w:rsidRPr="006D1075">
              <w:t>25</w:t>
            </w:r>
          </w:p>
        </w:tc>
        <w:tc>
          <w:tcPr>
            <w:tcW w:w="1133" w:type="dxa"/>
            <w:vAlign w:val="center"/>
          </w:tcPr>
          <w:p w:rsidR="006D1075" w:rsidRPr="006D1075">
            <w:pPr>
              <w:pStyle w:val="ConsPlusNormal"/>
              <w:jc w:val="center"/>
            </w:pPr>
            <w:r w:rsidRPr="006D1075">
              <w:t>10</w:t>
            </w:r>
          </w:p>
        </w:tc>
        <w:tc>
          <w:tcPr>
            <w:tcW w:w="907" w:type="dxa"/>
            <w:vAlign w:val="center"/>
          </w:tcPr>
          <w:p w:rsidR="006D1075" w:rsidRPr="006D1075">
            <w:pPr>
              <w:pStyle w:val="ConsPlusNormal"/>
              <w:jc w:val="center"/>
            </w:pPr>
            <w:r w:rsidRPr="006D1075">
              <w:t>10</w:t>
            </w:r>
          </w:p>
        </w:tc>
        <w:tc>
          <w:tcPr>
            <w:tcW w:w="850" w:type="dxa"/>
            <w:vAlign w:val="center"/>
          </w:tcPr>
          <w:p w:rsidR="006D1075" w:rsidRPr="006D1075">
            <w:pPr>
              <w:pStyle w:val="ConsPlusNormal"/>
              <w:jc w:val="center"/>
            </w:pPr>
            <w:r w:rsidRPr="006D1075">
              <w:t>25</w:t>
            </w:r>
          </w:p>
        </w:tc>
        <w:tc>
          <w:tcPr>
            <w:tcW w:w="964"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IIIа</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w:t>
            </w:r>
          </w:p>
        </w:tc>
        <w:tc>
          <w:tcPr>
            <w:tcW w:w="845" w:type="dxa"/>
            <w:vAlign w:val="center"/>
          </w:tcPr>
          <w:p w:rsidR="006D1075" w:rsidRPr="006D1075">
            <w:pPr>
              <w:pStyle w:val="ConsPlusNormal"/>
              <w:jc w:val="center"/>
            </w:pPr>
            <w:r w:rsidRPr="006D1075">
              <w:t>50</w:t>
            </w:r>
          </w:p>
        </w:tc>
        <w:tc>
          <w:tcPr>
            <w:tcW w:w="1133" w:type="dxa"/>
            <w:vAlign w:val="center"/>
          </w:tcPr>
          <w:p w:rsidR="006D1075" w:rsidRPr="006D1075">
            <w:pPr>
              <w:pStyle w:val="ConsPlusNormal"/>
              <w:jc w:val="center"/>
            </w:pPr>
            <w:r w:rsidRPr="006D1075">
              <w:t>25</w:t>
            </w:r>
          </w:p>
        </w:tc>
        <w:tc>
          <w:tcPr>
            <w:tcW w:w="907" w:type="dxa"/>
            <w:vAlign w:val="center"/>
          </w:tcPr>
          <w:p w:rsidR="006D1075" w:rsidRPr="006D1075">
            <w:pPr>
              <w:pStyle w:val="ConsPlusNormal"/>
              <w:jc w:val="center"/>
            </w:pPr>
            <w:r w:rsidRPr="006D1075">
              <w:t>50</w:t>
            </w:r>
          </w:p>
        </w:tc>
        <w:tc>
          <w:tcPr>
            <w:tcW w:w="850"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IIIb</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w:t>
            </w:r>
          </w:p>
        </w:tc>
        <w:tc>
          <w:tcPr>
            <w:tcW w:w="845" w:type="dxa"/>
            <w:vAlign w:val="center"/>
          </w:tcPr>
          <w:p w:rsidR="006D1075" w:rsidRPr="006D1075">
            <w:pPr>
              <w:pStyle w:val="ConsPlusNormal"/>
              <w:jc w:val="center"/>
            </w:pPr>
            <w:r w:rsidRPr="006D1075">
              <w:t>25</w:t>
            </w:r>
          </w:p>
        </w:tc>
        <w:tc>
          <w:tcPr>
            <w:tcW w:w="1133" w:type="dxa"/>
            <w:vAlign w:val="center"/>
          </w:tcPr>
          <w:p w:rsidR="006D1075" w:rsidRPr="006D1075">
            <w:pPr>
              <w:pStyle w:val="ConsPlusNormal"/>
              <w:jc w:val="center"/>
            </w:pPr>
            <w:r w:rsidRPr="006D1075">
              <w:t>25</w:t>
            </w:r>
          </w:p>
        </w:tc>
        <w:tc>
          <w:tcPr>
            <w:tcW w:w="907" w:type="dxa"/>
            <w:vAlign w:val="center"/>
          </w:tcPr>
          <w:p w:rsidR="006D1075" w:rsidRPr="006D1075">
            <w:pPr>
              <w:pStyle w:val="ConsPlusNormal"/>
              <w:jc w:val="center"/>
            </w:pPr>
            <w:r w:rsidRPr="006D1075">
              <w:t>25</w:t>
            </w:r>
          </w:p>
        </w:tc>
        <w:tc>
          <w:tcPr>
            <w:tcW w:w="850" w:type="dxa"/>
            <w:vAlign w:val="center"/>
          </w:tcPr>
          <w:p w:rsidR="006D1075" w:rsidRPr="006D1075">
            <w:pPr>
              <w:pStyle w:val="ConsPlusNormal"/>
              <w:jc w:val="center"/>
            </w:pPr>
            <w:r w:rsidRPr="006D1075">
              <w:t>25</w:t>
            </w:r>
          </w:p>
        </w:tc>
        <w:tc>
          <w:tcPr>
            <w:tcW w:w="964"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1247" w:type="dxa"/>
            <w:vMerge/>
          </w:tcPr>
          <w:p w:rsidR="006D1075" w:rsidRPr="006D1075"/>
        </w:tc>
        <w:tc>
          <w:tcPr>
            <w:tcW w:w="1133" w:type="dxa"/>
            <w:vAlign w:val="center"/>
          </w:tcPr>
          <w:p w:rsidR="006D1075" w:rsidRPr="006D1075">
            <w:pPr>
              <w:pStyle w:val="ConsPlusNormal"/>
              <w:jc w:val="center"/>
            </w:pPr>
            <w:r w:rsidRPr="006D1075">
              <w:t>IIIс</w:t>
            </w:r>
          </w:p>
        </w:tc>
        <w:tc>
          <w:tcPr>
            <w:tcW w:w="98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w:t>
            </w:r>
          </w:p>
        </w:tc>
        <w:tc>
          <w:tcPr>
            <w:tcW w:w="845" w:type="dxa"/>
            <w:vAlign w:val="center"/>
          </w:tcPr>
          <w:p w:rsidR="006D1075" w:rsidRPr="006D1075">
            <w:pPr>
              <w:pStyle w:val="ConsPlusNormal"/>
              <w:jc w:val="center"/>
            </w:pPr>
            <w:r w:rsidRPr="006D1075">
              <w:t>10</w:t>
            </w:r>
          </w:p>
        </w:tc>
        <w:tc>
          <w:tcPr>
            <w:tcW w:w="1133" w:type="dxa"/>
            <w:vAlign w:val="center"/>
          </w:tcPr>
          <w:p w:rsidR="006D1075" w:rsidRPr="006D1075">
            <w:pPr>
              <w:pStyle w:val="ConsPlusNormal"/>
              <w:jc w:val="center"/>
            </w:pPr>
            <w:r w:rsidRPr="006D1075">
              <w:t>10</w:t>
            </w:r>
          </w:p>
        </w:tc>
        <w:tc>
          <w:tcPr>
            <w:tcW w:w="907" w:type="dxa"/>
            <w:vAlign w:val="center"/>
          </w:tcPr>
          <w:p w:rsidR="006D1075" w:rsidRPr="006D1075">
            <w:pPr>
              <w:pStyle w:val="ConsPlusNormal"/>
              <w:jc w:val="center"/>
            </w:pPr>
            <w:r w:rsidRPr="006D1075">
              <w:t>10</w:t>
            </w:r>
          </w:p>
        </w:tc>
        <w:tc>
          <w:tcPr>
            <w:tcW w:w="850" w:type="dxa"/>
            <w:vAlign w:val="center"/>
          </w:tcPr>
          <w:p w:rsidR="006D1075" w:rsidRPr="006D1075">
            <w:pPr>
              <w:pStyle w:val="ConsPlusNormal"/>
              <w:jc w:val="center"/>
            </w:pPr>
            <w:r w:rsidRPr="006D1075">
              <w:t>10</w:t>
            </w:r>
          </w:p>
        </w:tc>
        <w:tc>
          <w:tcPr>
            <w:tcW w:w="96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9027" w:type="dxa"/>
            <w:gridSpan w:val="9"/>
          </w:tcPr>
          <w:p w:rsidR="006D1075" w:rsidRPr="006D1075">
            <w:pPr>
              <w:pStyle w:val="ConsPlusNormal"/>
              <w:jc w:val="both"/>
            </w:pPr>
            <w:bookmarkStart w:id="19" w:name="P385"/>
            <w:bookmarkEnd w:id="19"/>
            <w:r w:rsidRPr="006D1075">
              <w:t>&lt;*&gt; En el grosor nominal de la pared no menos de 2,0 mm.</w:t>
            </w:r>
          </w:p>
        </w:tc>
      </w:tr>
    </w:tbl>
    <w:p w:rsidR="006D1075" w:rsidRPr="006D1075">
      <w:pPr>
        <w:pStyle w:val="ConsPlusNormal"/>
        <w:jc w:val="both"/>
      </w:pPr>
    </w:p>
    <w:p w:rsidR="006D1075" w:rsidRPr="006D1075">
      <w:pPr>
        <w:pStyle w:val="ConsPlusNormal"/>
        <w:ind w:firstLine="540"/>
        <w:jc w:val="both"/>
      </w:pPr>
      <w:r w:rsidRPr="006D1075">
        <w:t>Los requisitos de la tabla No. 2 de estas Reglas no se aplican a las juntas soldadas de los tubos con las placas de tubos y a las juntas soldadas de equipos y (o) tuberías con las piezas no cargadas con presión.</w:t>
      </w:r>
    </w:p>
    <w:p w:rsidR="006D1075" w:rsidRPr="006D1075">
      <w:pPr>
        <w:pStyle w:val="ConsPlusNormal"/>
        <w:spacing w:before="220"/>
        <w:ind w:firstLine="540"/>
        <w:jc w:val="both"/>
      </w:pPr>
      <w:r w:rsidRPr="006D1075">
        <w:t>94. Los métodos y volumen del control no destructivo de las juntas soldadas de las piezas de aceros austeníticos, aleaciones de hierro-níquel y de los aceros austeníticos con las piezas de aleaciones de hierro-níquel están referidos en la tabla No. 3 de estas Reglas.</w:t>
      </w:r>
    </w:p>
    <w:p w:rsidR="006D1075" w:rsidRPr="006D1075">
      <w:pPr>
        <w:pStyle w:val="ConsPlusNormal"/>
        <w:jc w:val="both"/>
      </w:pPr>
    </w:p>
    <w:p w:rsidR="006D1075" w:rsidRPr="006D1075">
      <w:pPr>
        <w:pStyle w:val="ConsPlusNormal"/>
        <w:jc w:val="right"/>
        <w:outlineLvl w:val="3"/>
      </w:pPr>
      <w:r w:rsidRPr="006D1075">
        <w:t>Tabla No. 3</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928"/>
        <w:gridCol w:w="1701"/>
        <w:gridCol w:w="2041"/>
        <w:gridCol w:w="1541"/>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1871" w:type="dxa"/>
            <w:vMerge w:val="restart"/>
          </w:tcPr>
          <w:p w:rsidR="006D1075" w:rsidRPr="006D1075">
            <w:pPr>
              <w:pStyle w:val="ConsPlusNormal"/>
              <w:jc w:val="center"/>
            </w:pPr>
            <w:r w:rsidRPr="006D1075">
              <w:t>Categoría de la junta soldada</w:t>
            </w:r>
          </w:p>
        </w:tc>
        <w:tc>
          <w:tcPr>
            <w:tcW w:w="7211" w:type="dxa"/>
            <w:gridSpan w:val="4"/>
          </w:tcPr>
          <w:p w:rsidR="006D1075" w:rsidRPr="006D1075">
            <w:pPr>
              <w:pStyle w:val="ConsPlusNormal"/>
              <w:jc w:val="center"/>
            </w:pPr>
            <w:r w:rsidRPr="006D1075">
              <w:t>Volumen de control, %</w:t>
            </w:r>
          </w:p>
        </w:tc>
      </w:tr>
      <w:tr>
        <w:tblPrEx>
          <w:tblW w:w="0" w:type="auto"/>
          <w:tblInd w:w="62" w:type="dxa"/>
          <w:tblLayout w:type="fixed"/>
          <w:tblCellMar>
            <w:top w:w="102" w:type="dxa"/>
            <w:left w:w="62" w:type="dxa"/>
            <w:bottom w:w="102" w:type="dxa"/>
            <w:right w:w="62" w:type="dxa"/>
          </w:tblCellMar>
          <w:tblLook w:val="04A0"/>
        </w:tblPrEx>
        <w:tc>
          <w:tcPr>
            <w:tcW w:w="1871" w:type="dxa"/>
            <w:vMerge/>
          </w:tcPr>
          <w:p w:rsidR="006D1075" w:rsidRPr="006D1075"/>
        </w:tc>
        <w:tc>
          <w:tcPr>
            <w:tcW w:w="1928" w:type="dxa"/>
            <w:vMerge w:val="restart"/>
          </w:tcPr>
          <w:p w:rsidR="006D1075" w:rsidRPr="006D1075">
            <w:pPr>
              <w:pStyle w:val="ConsPlusNormal"/>
              <w:jc w:val="center"/>
            </w:pPr>
            <w:r w:rsidRPr="006D1075">
              <w:t>visual e instrumental</w:t>
            </w:r>
          </w:p>
        </w:tc>
        <w:tc>
          <w:tcPr>
            <w:tcW w:w="5283" w:type="dxa"/>
            <w:gridSpan w:val="3"/>
          </w:tcPr>
          <w:p w:rsidR="006D1075" w:rsidRPr="006D1075">
            <w:pPr>
              <w:pStyle w:val="ConsPlusNormal"/>
              <w:jc w:val="center"/>
            </w:pPr>
            <w:r w:rsidRPr="006D1075">
              <w:t>radiográfico</w:t>
            </w:r>
          </w:p>
        </w:tc>
      </w:tr>
      <w:tr>
        <w:tblPrEx>
          <w:tblW w:w="0" w:type="auto"/>
          <w:tblInd w:w="62" w:type="dxa"/>
          <w:tblLayout w:type="fixed"/>
          <w:tblCellMar>
            <w:top w:w="102" w:type="dxa"/>
            <w:left w:w="62" w:type="dxa"/>
            <w:bottom w:w="102" w:type="dxa"/>
            <w:right w:w="62" w:type="dxa"/>
          </w:tblCellMar>
          <w:tblLook w:val="04A0"/>
        </w:tblPrEx>
        <w:tc>
          <w:tcPr>
            <w:tcW w:w="1871" w:type="dxa"/>
            <w:vMerge/>
          </w:tcPr>
          <w:p w:rsidR="006D1075" w:rsidRPr="006D1075"/>
        </w:tc>
        <w:tc>
          <w:tcPr>
            <w:tcW w:w="1928" w:type="dxa"/>
            <w:vMerge/>
          </w:tcPr>
          <w:p w:rsidR="006D1075" w:rsidRPr="006D1075"/>
        </w:tc>
        <w:tc>
          <w:tcPr>
            <w:tcW w:w="1701" w:type="dxa"/>
            <w:vMerge w:val="restart"/>
          </w:tcPr>
          <w:p w:rsidR="006D1075" w:rsidRPr="006D1075">
            <w:pPr>
              <w:pStyle w:val="ConsPlusNormal"/>
              <w:jc w:val="center"/>
            </w:pPr>
            <w:r w:rsidRPr="006D1075">
              <w:t>en equipos</w:t>
            </w:r>
          </w:p>
        </w:tc>
        <w:tc>
          <w:tcPr>
            <w:tcW w:w="3582" w:type="dxa"/>
            <w:gridSpan w:val="2"/>
          </w:tcPr>
          <w:p w:rsidR="006D1075" w:rsidRPr="006D1075">
            <w:pPr>
              <w:pStyle w:val="ConsPlusNormal"/>
              <w:jc w:val="center"/>
            </w:pPr>
            <w:r w:rsidRPr="006D1075">
              <w:t>en tuberías</w:t>
            </w:r>
          </w:p>
        </w:tc>
      </w:tr>
      <w:tr>
        <w:tblPrEx>
          <w:tblW w:w="0" w:type="auto"/>
          <w:tblInd w:w="62" w:type="dxa"/>
          <w:tblLayout w:type="fixed"/>
          <w:tblCellMar>
            <w:top w:w="102" w:type="dxa"/>
            <w:left w:w="62" w:type="dxa"/>
            <w:bottom w:w="102" w:type="dxa"/>
            <w:right w:w="62" w:type="dxa"/>
          </w:tblCellMar>
          <w:tblLook w:val="04A0"/>
        </w:tblPrEx>
        <w:tc>
          <w:tcPr>
            <w:tcW w:w="1871" w:type="dxa"/>
            <w:vMerge/>
          </w:tcPr>
          <w:p w:rsidR="006D1075" w:rsidRPr="006D1075"/>
        </w:tc>
        <w:tc>
          <w:tcPr>
            <w:tcW w:w="1928" w:type="dxa"/>
            <w:vMerge/>
          </w:tcPr>
          <w:p w:rsidR="006D1075" w:rsidRPr="006D1075"/>
        </w:tc>
        <w:tc>
          <w:tcPr>
            <w:tcW w:w="1701" w:type="dxa"/>
            <w:vMerge/>
          </w:tcPr>
          <w:p w:rsidR="006D1075" w:rsidRPr="006D1075"/>
        </w:tc>
        <w:tc>
          <w:tcPr>
            <w:tcW w:w="2041" w:type="dxa"/>
          </w:tcPr>
          <w:p w:rsidR="006D1075" w:rsidRPr="006D1075">
            <w:pPr>
              <w:pStyle w:val="ConsPlusNormal"/>
              <w:jc w:val="center"/>
            </w:pPr>
            <w:r w:rsidRPr="006D1075">
              <w:t>Hasta D</w:t>
            </w:r>
            <w:r w:rsidRPr="006D1075">
              <w:rPr>
                <w:vertAlign w:val="subscript"/>
              </w:rPr>
              <w:t>n</w:t>
            </w:r>
            <w:r w:rsidRPr="006D1075">
              <w:t>n = 325 mm inclusive</w:t>
            </w:r>
          </w:p>
        </w:tc>
        <w:tc>
          <w:tcPr>
            <w:tcW w:w="1541" w:type="dxa"/>
          </w:tcPr>
          <w:p w:rsidR="006D1075" w:rsidRPr="006D1075">
            <w:pPr>
              <w:pStyle w:val="ConsPlusNormal"/>
              <w:jc w:val="center"/>
            </w:pPr>
            <w:r w:rsidRPr="006D1075">
              <w:t>más D</w:t>
            </w:r>
            <w:r w:rsidRPr="006D1075">
              <w:rPr>
                <w:vertAlign w:val="subscript"/>
              </w:rPr>
              <w:t>n</w:t>
            </w:r>
            <w:r w:rsidRPr="006D1075">
              <w:t xml:space="preserve"> = 325 mm</w:t>
            </w:r>
          </w:p>
        </w:tc>
      </w:tr>
      <w:tr>
        <w:tblPrEx>
          <w:tblW w:w="0" w:type="auto"/>
          <w:tblInd w:w="62" w:type="dxa"/>
          <w:tblLayout w:type="fixed"/>
          <w:tblCellMar>
            <w:top w:w="102" w:type="dxa"/>
            <w:left w:w="62" w:type="dxa"/>
            <w:bottom w:w="102" w:type="dxa"/>
            <w:right w:w="62" w:type="dxa"/>
          </w:tblCellMar>
          <w:tblLook w:val="04A0"/>
        </w:tblPrEx>
        <w:tc>
          <w:tcPr>
            <w:tcW w:w="1871" w:type="dxa"/>
            <w:vAlign w:val="center"/>
          </w:tcPr>
          <w:p w:rsidR="006D1075" w:rsidRPr="006D1075">
            <w:pPr>
              <w:pStyle w:val="ConsPlusNormal"/>
              <w:jc w:val="center"/>
            </w:pPr>
            <w:r w:rsidRPr="006D1075">
              <w:t>I, In, IIa, IIna</w:t>
            </w:r>
          </w:p>
        </w:tc>
        <w:tc>
          <w:tcPr>
            <w:tcW w:w="1928" w:type="dxa"/>
            <w:vAlign w:val="center"/>
          </w:tcPr>
          <w:p w:rsidR="006D1075" w:rsidRPr="006D1075">
            <w:pPr>
              <w:pStyle w:val="ConsPlusNormal"/>
              <w:jc w:val="center"/>
            </w:pPr>
            <w:r w:rsidRPr="006D1075">
              <w:t>100</w:t>
            </w:r>
          </w:p>
        </w:tc>
        <w:tc>
          <w:tcPr>
            <w:tcW w:w="1701" w:type="dxa"/>
            <w:vAlign w:val="center"/>
          </w:tcPr>
          <w:p w:rsidR="006D1075" w:rsidRPr="006D1075">
            <w:pPr>
              <w:pStyle w:val="ConsPlusNormal"/>
              <w:jc w:val="center"/>
            </w:pPr>
            <w:r w:rsidRPr="006D1075">
              <w:t>100</w:t>
            </w:r>
          </w:p>
        </w:tc>
        <w:tc>
          <w:tcPr>
            <w:tcW w:w="2041" w:type="dxa"/>
            <w:vAlign w:val="center"/>
          </w:tcPr>
          <w:p w:rsidR="006D1075" w:rsidRPr="006D1075">
            <w:pPr>
              <w:pStyle w:val="ConsPlusNormal"/>
              <w:jc w:val="center"/>
            </w:pPr>
            <w:r w:rsidRPr="006D1075">
              <w:t>100</w:t>
            </w:r>
          </w:p>
        </w:tc>
        <w:tc>
          <w:tcPr>
            <w:tcW w:w="1541"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871" w:type="dxa"/>
            <w:vAlign w:val="center"/>
          </w:tcPr>
          <w:p w:rsidR="006D1075" w:rsidRPr="006D1075">
            <w:pPr>
              <w:pStyle w:val="ConsPlusNormal"/>
              <w:jc w:val="center"/>
            </w:pPr>
            <w:r w:rsidRPr="006D1075">
              <w:t>IIb, IInb</w:t>
            </w:r>
          </w:p>
        </w:tc>
        <w:tc>
          <w:tcPr>
            <w:tcW w:w="1928" w:type="dxa"/>
            <w:vAlign w:val="center"/>
          </w:tcPr>
          <w:p w:rsidR="006D1075" w:rsidRPr="006D1075">
            <w:pPr>
              <w:pStyle w:val="ConsPlusNormal"/>
              <w:jc w:val="center"/>
            </w:pPr>
            <w:r w:rsidRPr="006D1075">
              <w:t>100</w:t>
            </w:r>
          </w:p>
        </w:tc>
        <w:tc>
          <w:tcPr>
            <w:tcW w:w="1701" w:type="dxa"/>
            <w:vAlign w:val="center"/>
          </w:tcPr>
          <w:p w:rsidR="006D1075" w:rsidRPr="006D1075">
            <w:pPr>
              <w:pStyle w:val="ConsPlusNormal"/>
              <w:jc w:val="center"/>
            </w:pPr>
            <w:r w:rsidRPr="006D1075">
              <w:t>100</w:t>
            </w:r>
          </w:p>
        </w:tc>
        <w:tc>
          <w:tcPr>
            <w:tcW w:w="2041" w:type="dxa"/>
            <w:vAlign w:val="center"/>
          </w:tcPr>
          <w:p w:rsidR="006D1075" w:rsidRPr="006D1075">
            <w:pPr>
              <w:pStyle w:val="ConsPlusNormal"/>
              <w:jc w:val="center"/>
            </w:pPr>
            <w:r w:rsidRPr="006D1075">
              <w:t>50</w:t>
            </w:r>
          </w:p>
        </w:tc>
        <w:tc>
          <w:tcPr>
            <w:tcW w:w="1541"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871" w:type="dxa"/>
            <w:vAlign w:val="center"/>
          </w:tcPr>
          <w:p w:rsidR="006D1075" w:rsidRPr="006D1075">
            <w:pPr>
              <w:pStyle w:val="ConsPlusNormal"/>
              <w:jc w:val="center"/>
            </w:pPr>
            <w:r w:rsidRPr="006D1075">
              <w:t>IInc</w:t>
            </w:r>
          </w:p>
        </w:tc>
        <w:tc>
          <w:tcPr>
            <w:tcW w:w="1928" w:type="dxa"/>
            <w:vAlign w:val="center"/>
          </w:tcPr>
          <w:p w:rsidR="006D1075" w:rsidRPr="006D1075">
            <w:pPr>
              <w:pStyle w:val="ConsPlusNormal"/>
              <w:jc w:val="center"/>
            </w:pPr>
            <w:r w:rsidRPr="006D1075">
              <w:t>100</w:t>
            </w:r>
          </w:p>
        </w:tc>
        <w:tc>
          <w:tcPr>
            <w:tcW w:w="1701" w:type="dxa"/>
            <w:vAlign w:val="center"/>
          </w:tcPr>
          <w:p w:rsidR="006D1075" w:rsidRPr="006D1075">
            <w:pPr>
              <w:pStyle w:val="ConsPlusNormal"/>
              <w:jc w:val="center"/>
            </w:pPr>
            <w:r w:rsidRPr="006D1075">
              <w:t>25</w:t>
            </w:r>
          </w:p>
        </w:tc>
        <w:tc>
          <w:tcPr>
            <w:tcW w:w="2041" w:type="dxa"/>
            <w:vAlign w:val="center"/>
          </w:tcPr>
          <w:p w:rsidR="006D1075" w:rsidRPr="006D1075">
            <w:pPr>
              <w:pStyle w:val="ConsPlusNormal"/>
              <w:jc w:val="center"/>
            </w:pPr>
            <w:r w:rsidRPr="006D1075">
              <w:t>10</w:t>
            </w:r>
          </w:p>
        </w:tc>
        <w:tc>
          <w:tcPr>
            <w:tcW w:w="1541"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1871" w:type="dxa"/>
            <w:vAlign w:val="center"/>
          </w:tcPr>
          <w:p w:rsidR="006D1075" w:rsidRPr="006D1075">
            <w:pPr>
              <w:pStyle w:val="ConsPlusNormal"/>
              <w:jc w:val="center"/>
            </w:pPr>
            <w:r w:rsidRPr="006D1075">
              <w:t>IIIа</w:t>
            </w:r>
          </w:p>
        </w:tc>
        <w:tc>
          <w:tcPr>
            <w:tcW w:w="1928" w:type="dxa"/>
            <w:vAlign w:val="center"/>
          </w:tcPr>
          <w:p w:rsidR="006D1075" w:rsidRPr="006D1075">
            <w:pPr>
              <w:pStyle w:val="ConsPlusNormal"/>
              <w:jc w:val="center"/>
            </w:pPr>
            <w:r w:rsidRPr="006D1075">
              <w:t>100</w:t>
            </w:r>
          </w:p>
        </w:tc>
        <w:tc>
          <w:tcPr>
            <w:tcW w:w="1701" w:type="dxa"/>
            <w:vAlign w:val="center"/>
          </w:tcPr>
          <w:p w:rsidR="006D1075" w:rsidRPr="006D1075">
            <w:pPr>
              <w:pStyle w:val="ConsPlusNormal"/>
              <w:jc w:val="center"/>
            </w:pPr>
            <w:r w:rsidRPr="006D1075">
              <w:t>50</w:t>
            </w:r>
          </w:p>
        </w:tc>
        <w:tc>
          <w:tcPr>
            <w:tcW w:w="2041" w:type="dxa"/>
            <w:vAlign w:val="center"/>
          </w:tcPr>
          <w:p w:rsidR="006D1075" w:rsidRPr="006D1075">
            <w:pPr>
              <w:pStyle w:val="ConsPlusNormal"/>
              <w:jc w:val="center"/>
            </w:pPr>
            <w:r w:rsidRPr="006D1075">
              <w:t>25</w:t>
            </w:r>
          </w:p>
        </w:tc>
        <w:tc>
          <w:tcPr>
            <w:tcW w:w="1541" w:type="dxa"/>
            <w:vAlign w:val="center"/>
          </w:tcPr>
          <w:p w:rsidR="006D1075" w:rsidRPr="006D1075">
            <w:pPr>
              <w:pStyle w:val="ConsPlusNormal"/>
              <w:jc w:val="center"/>
            </w:pPr>
            <w:r w:rsidRPr="006D1075">
              <w:t>50</w:t>
            </w:r>
          </w:p>
        </w:tc>
      </w:tr>
      <w:tr>
        <w:tblPrEx>
          <w:tblW w:w="0" w:type="auto"/>
          <w:tblInd w:w="62" w:type="dxa"/>
          <w:tblLayout w:type="fixed"/>
          <w:tblCellMar>
            <w:top w:w="102" w:type="dxa"/>
            <w:left w:w="62" w:type="dxa"/>
            <w:bottom w:w="102" w:type="dxa"/>
            <w:right w:w="62" w:type="dxa"/>
          </w:tblCellMar>
          <w:tblLook w:val="04A0"/>
        </w:tblPrEx>
        <w:tc>
          <w:tcPr>
            <w:tcW w:w="1871" w:type="dxa"/>
            <w:vAlign w:val="center"/>
          </w:tcPr>
          <w:p w:rsidR="006D1075" w:rsidRPr="006D1075">
            <w:pPr>
              <w:pStyle w:val="ConsPlusNormal"/>
              <w:jc w:val="center"/>
            </w:pPr>
            <w:r w:rsidRPr="006D1075">
              <w:t>IIIb</w:t>
            </w:r>
          </w:p>
        </w:tc>
        <w:tc>
          <w:tcPr>
            <w:tcW w:w="1928" w:type="dxa"/>
            <w:vAlign w:val="center"/>
          </w:tcPr>
          <w:p w:rsidR="006D1075" w:rsidRPr="006D1075">
            <w:pPr>
              <w:pStyle w:val="ConsPlusNormal"/>
              <w:jc w:val="center"/>
            </w:pPr>
            <w:r w:rsidRPr="006D1075">
              <w:t>100</w:t>
            </w:r>
          </w:p>
        </w:tc>
        <w:tc>
          <w:tcPr>
            <w:tcW w:w="1701" w:type="dxa"/>
            <w:vAlign w:val="center"/>
          </w:tcPr>
          <w:p w:rsidR="006D1075" w:rsidRPr="006D1075">
            <w:pPr>
              <w:pStyle w:val="ConsPlusNormal"/>
              <w:jc w:val="center"/>
            </w:pPr>
            <w:r w:rsidRPr="006D1075">
              <w:t>50</w:t>
            </w:r>
          </w:p>
        </w:tc>
        <w:tc>
          <w:tcPr>
            <w:tcW w:w="2041" w:type="dxa"/>
            <w:vAlign w:val="center"/>
          </w:tcPr>
          <w:p w:rsidR="006D1075" w:rsidRPr="006D1075">
            <w:pPr>
              <w:pStyle w:val="ConsPlusNormal"/>
              <w:jc w:val="center"/>
            </w:pPr>
            <w:r w:rsidRPr="006D1075">
              <w:t>25</w:t>
            </w:r>
          </w:p>
        </w:tc>
        <w:tc>
          <w:tcPr>
            <w:tcW w:w="1541" w:type="dxa"/>
            <w:vAlign w:val="center"/>
          </w:tcPr>
          <w:p w:rsidR="006D1075" w:rsidRPr="006D1075">
            <w:pPr>
              <w:pStyle w:val="ConsPlusNormal"/>
              <w:jc w:val="center"/>
            </w:pPr>
            <w:r w:rsidRPr="006D1075">
              <w:t>50</w:t>
            </w:r>
          </w:p>
        </w:tc>
      </w:tr>
      <w:tr>
        <w:tblPrEx>
          <w:tblW w:w="0" w:type="auto"/>
          <w:tblInd w:w="62" w:type="dxa"/>
          <w:tblLayout w:type="fixed"/>
          <w:tblCellMar>
            <w:top w:w="102" w:type="dxa"/>
            <w:left w:w="62" w:type="dxa"/>
            <w:bottom w:w="102" w:type="dxa"/>
            <w:right w:w="62" w:type="dxa"/>
          </w:tblCellMar>
          <w:tblLook w:val="04A0"/>
        </w:tblPrEx>
        <w:tc>
          <w:tcPr>
            <w:tcW w:w="1871" w:type="dxa"/>
            <w:vAlign w:val="center"/>
          </w:tcPr>
          <w:p w:rsidR="006D1075" w:rsidRPr="006D1075">
            <w:pPr>
              <w:pStyle w:val="ConsPlusNormal"/>
              <w:jc w:val="center"/>
            </w:pPr>
            <w:r w:rsidRPr="006D1075">
              <w:t>IIIс</w:t>
            </w:r>
          </w:p>
        </w:tc>
        <w:tc>
          <w:tcPr>
            <w:tcW w:w="1928" w:type="dxa"/>
            <w:vAlign w:val="center"/>
          </w:tcPr>
          <w:p w:rsidR="006D1075" w:rsidRPr="006D1075">
            <w:pPr>
              <w:pStyle w:val="ConsPlusNormal"/>
              <w:jc w:val="center"/>
            </w:pPr>
            <w:r w:rsidRPr="006D1075">
              <w:t>100</w:t>
            </w:r>
          </w:p>
        </w:tc>
        <w:tc>
          <w:tcPr>
            <w:tcW w:w="1701" w:type="dxa"/>
            <w:vAlign w:val="center"/>
          </w:tcPr>
          <w:p w:rsidR="006D1075" w:rsidRPr="006D1075">
            <w:pPr>
              <w:pStyle w:val="ConsPlusNormal"/>
              <w:jc w:val="center"/>
            </w:pPr>
            <w:r w:rsidRPr="006D1075">
              <w:t>25</w:t>
            </w:r>
          </w:p>
        </w:tc>
        <w:tc>
          <w:tcPr>
            <w:tcW w:w="2041" w:type="dxa"/>
            <w:vAlign w:val="center"/>
          </w:tcPr>
          <w:p w:rsidR="006D1075" w:rsidRPr="006D1075">
            <w:pPr>
              <w:pStyle w:val="ConsPlusNormal"/>
              <w:jc w:val="center"/>
            </w:pPr>
            <w:r w:rsidRPr="006D1075">
              <w:t>10</w:t>
            </w:r>
          </w:p>
        </w:tc>
        <w:tc>
          <w:tcPr>
            <w:tcW w:w="1541"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9082" w:type="dxa"/>
            <w:gridSpan w:val="5"/>
          </w:tcPr>
          <w:p w:rsidR="006D1075" w:rsidRPr="006D1075">
            <w:pPr>
              <w:pStyle w:val="ConsPlusNormal"/>
            </w:pPr>
            <w:r w:rsidRPr="006D1075">
              <w:t>Nota. El volumen de la inspección con líquidos penetrantes se toma de acuerdo con el punto 77 de estas Reglas.</w:t>
            </w:r>
          </w:p>
        </w:tc>
      </w:tr>
    </w:tbl>
    <w:p w:rsidR="006D1075" w:rsidRPr="006D1075">
      <w:pPr>
        <w:pStyle w:val="ConsPlusNormal"/>
        <w:jc w:val="both"/>
      </w:pPr>
    </w:p>
    <w:p w:rsidR="006D1075" w:rsidRPr="006D1075">
      <w:pPr>
        <w:pStyle w:val="ConsPlusNormal"/>
        <w:ind w:firstLine="540"/>
        <w:jc w:val="both"/>
      </w:pPr>
      <w:r w:rsidRPr="006D1075">
        <w:t>95. Los métodos y volumen del control no destructivo de las juntas soldadas de las piezas de aceros austeníticos, o las piezas de las aleaciones de hierro-níquel con las piezas de los aceros perlíticos, o las piezas de aceros de alto cromo se refieren en la tabla No. 4 de estas Reglas.</w:t>
      </w:r>
    </w:p>
    <w:p w:rsidR="006D1075" w:rsidRPr="006D1075">
      <w:pPr>
        <w:pStyle w:val="ConsPlusNormal"/>
        <w:jc w:val="both"/>
      </w:pPr>
    </w:p>
    <w:p w:rsidR="006D1075" w:rsidRPr="006D1075">
      <w:pPr>
        <w:pStyle w:val="ConsPlusNormal"/>
        <w:jc w:val="right"/>
        <w:outlineLvl w:val="3"/>
      </w:pPr>
      <w:bookmarkStart w:id="20" w:name="P434"/>
      <w:bookmarkEnd w:id="20"/>
      <w:r w:rsidRPr="006D1075">
        <w:t>Tabla No. 4</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417"/>
        <w:gridCol w:w="1361"/>
        <w:gridCol w:w="1531"/>
        <w:gridCol w:w="1587"/>
        <w:gridCol w:w="124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1928" w:type="dxa"/>
            <w:vMerge w:val="restart"/>
          </w:tcPr>
          <w:p w:rsidR="006D1075" w:rsidRPr="006D1075">
            <w:pPr>
              <w:pStyle w:val="ConsPlusNormal"/>
              <w:jc w:val="center"/>
            </w:pPr>
            <w:r w:rsidRPr="006D1075">
              <w:t>Categoría de la junta soldada</w:t>
            </w:r>
          </w:p>
        </w:tc>
        <w:tc>
          <w:tcPr>
            <w:tcW w:w="7143" w:type="dxa"/>
            <w:gridSpan w:val="5"/>
          </w:tcPr>
          <w:p w:rsidR="006D1075" w:rsidRPr="006D1075">
            <w:pPr>
              <w:pStyle w:val="ConsPlusNormal"/>
              <w:jc w:val="center"/>
            </w:pPr>
            <w:r w:rsidRPr="006D1075">
              <w:t>Volumen de control, %</w:t>
            </w:r>
          </w:p>
        </w:tc>
      </w:tr>
      <w:tr>
        <w:tblPrEx>
          <w:tblW w:w="0" w:type="auto"/>
          <w:tblInd w:w="62" w:type="dxa"/>
          <w:tblLayout w:type="fixed"/>
          <w:tblCellMar>
            <w:top w:w="102" w:type="dxa"/>
            <w:left w:w="62" w:type="dxa"/>
            <w:bottom w:w="102" w:type="dxa"/>
            <w:right w:w="62" w:type="dxa"/>
          </w:tblCellMar>
          <w:tblLook w:val="04A0"/>
        </w:tblPrEx>
        <w:tc>
          <w:tcPr>
            <w:tcW w:w="1928" w:type="dxa"/>
            <w:vMerge/>
          </w:tcPr>
          <w:p w:rsidR="006D1075" w:rsidRPr="006D1075"/>
        </w:tc>
        <w:tc>
          <w:tcPr>
            <w:tcW w:w="1417" w:type="dxa"/>
            <w:vMerge w:val="restart"/>
          </w:tcPr>
          <w:p w:rsidR="006D1075" w:rsidRPr="006D1075">
            <w:pPr>
              <w:pStyle w:val="ConsPlusNormal"/>
              <w:jc w:val="center"/>
            </w:pPr>
            <w:r w:rsidRPr="006D1075">
              <w:t>visual e instrumental</w:t>
            </w:r>
          </w:p>
        </w:tc>
        <w:tc>
          <w:tcPr>
            <w:tcW w:w="1361" w:type="dxa"/>
            <w:vMerge w:val="restart"/>
          </w:tcPr>
          <w:p w:rsidR="006D1075" w:rsidRPr="006D1075">
            <w:pPr>
              <w:pStyle w:val="ConsPlusNormal"/>
              <w:jc w:val="center"/>
            </w:pPr>
            <w:r w:rsidRPr="006D1075">
              <w:t>con líquidos penetrantes</w:t>
            </w:r>
          </w:p>
        </w:tc>
        <w:tc>
          <w:tcPr>
            <w:tcW w:w="4365" w:type="dxa"/>
            <w:gridSpan w:val="3"/>
          </w:tcPr>
          <w:p w:rsidR="006D1075" w:rsidRPr="006D1075">
            <w:pPr>
              <w:pStyle w:val="ConsPlusNormal"/>
              <w:jc w:val="center"/>
            </w:pPr>
            <w:r w:rsidRPr="006D1075">
              <w:t>radiográfico</w:t>
            </w:r>
          </w:p>
        </w:tc>
      </w:tr>
      <w:tr>
        <w:tblPrEx>
          <w:tblW w:w="0" w:type="auto"/>
          <w:tblInd w:w="62" w:type="dxa"/>
          <w:tblLayout w:type="fixed"/>
          <w:tblCellMar>
            <w:top w:w="102" w:type="dxa"/>
            <w:left w:w="62" w:type="dxa"/>
            <w:bottom w:w="102" w:type="dxa"/>
            <w:right w:w="62" w:type="dxa"/>
          </w:tblCellMar>
          <w:tblLook w:val="04A0"/>
        </w:tblPrEx>
        <w:tc>
          <w:tcPr>
            <w:tcW w:w="1928" w:type="dxa"/>
            <w:vMerge/>
          </w:tcPr>
          <w:p w:rsidR="006D1075" w:rsidRPr="006D1075"/>
        </w:tc>
        <w:tc>
          <w:tcPr>
            <w:tcW w:w="1417" w:type="dxa"/>
            <w:vMerge/>
          </w:tcPr>
          <w:p w:rsidR="006D1075" w:rsidRPr="006D1075"/>
        </w:tc>
        <w:tc>
          <w:tcPr>
            <w:tcW w:w="1361" w:type="dxa"/>
            <w:vMerge/>
          </w:tcPr>
          <w:p w:rsidR="006D1075" w:rsidRPr="006D1075"/>
        </w:tc>
        <w:tc>
          <w:tcPr>
            <w:tcW w:w="1531" w:type="dxa"/>
            <w:vMerge w:val="restart"/>
          </w:tcPr>
          <w:p w:rsidR="006D1075" w:rsidRPr="006D1075">
            <w:pPr>
              <w:pStyle w:val="ConsPlusNormal"/>
              <w:jc w:val="center"/>
            </w:pPr>
            <w:r w:rsidRPr="006D1075">
              <w:t>en equipos</w:t>
            </w:r>
          </w:p>
        </w:tc>
        <w:tc>
          <w:tcPr>
            <w:tcW w:w="2834" w:type="dxa"/>
            <w:gridSpan w:val="2"/>
          </w:tcPr>
          <w:p w:rsidR="006D1075" w:rsidRPr="006D1075">
            <w:pPr>
              <w:pStyle w:val="ConsPlusNormal"/>
              <w:jc w:val="center"/>
            </w:pPr>
            <w:r w:rsidRPr="006D1075">
              <w:t>en tuberías</w:t>
            </w:r>
          </w:p>
        </w:tc>
      </w:tr>
      <w:tr>
        <w:tblPrEx>
          <w:tblW w:w="0" w:type="auto"/>
          <w:tblInd w:w="62" w:type="dxa"/>
          <w:tblLayout w:type="fixed"/>
          <w:tblCellMar>
            <w:top w:w="102" w:type="dxa"/>
            <w:left w:w="62" w:type="dxa"/>
            <w:bottom w:w="102" w:type="dxa"/>
            <w:right w:w="62" w:type="dxa"/>
          </w:tblCellMar>
          <w:tblLook w:val="04A0"/>
        </w:tblPrEx>
        <w:tc>
          <w:tcPr>
            <w:tcW w:w="1928" w:type="dxa"/>
            <w:vMerge/>
          </w:tcPr>
          <w:p w:rsidR="006D1075" w:rsidRPr="006D1075"/>
        </w:tc>
        <w:tc>
          <w:tcPr>
            <w:tcW w:w="1417" w:type="dxa"/>
            <w:vMerge/>
          </w:tcPr>
          <w:p w:rsidR="006D1075" w:rsidRPr="006D1075"/>
        </w:tc>
        <w:tc>
          <w:tcPr>
            <w:tcW w:w="1361" w:type="dxa"/>
            <w:vMerge/>
          </w:tcPr>
          <w:p w:rsidR="006D1075" w:rsidRPr="006D1075"/>
        </w:tc>
        <w:tc>
          <w:tcPr>
            <w:tcW w:w="1531" w:type="dxa"/>
            <w:vMerge/>
          </w:tcPr>
          <w:p w:rsidR="006D1075" w:rsidRPr="006D1075"/>
        </w:tc>
        <w:tc>
          <w:tcPr>
            <w:tcW w:w="1587" w:type="dxa"/>
          </w:tcPr>
          <w:p w:rsidR="006D1075" w:rsidRPr="006D1075">
            <w:pPr>
              <w:pStyle w:val="ConsPlusNormal"/>
              <w:jc w:val="center"/>
            </w:pPr>
            <w:r w:rsidRPr="006D1075">
              <w:t>Hasta D</w:t>
            </w:r>
            <w:r w:rsidRPr="006D1075">
              <w:rPr>
                <w:vertAlign w:val="subscript"/>
              </w:rPr>
              <w:t>n</w:t>
            </w:r>
            <w:r w:rsidRPr="006D1075">
              <w:t>n = 325 mm inclusive</w:t>
            </w:r>
          </w:p>
        </w:tc>
        <w:tc>
          <w:tcPr>
            <w:tcW w:w="1247" w:type="dxa"/>
          </w:tcPr>
          <w:p w:rsidR="006D1075" w:rsidRPr="006D1075">
            <w:pPr>
              <w:pStyle w:val="ConsPlusNormal"/>
              <w:jc w:val="center"/>
            </w:pPr>
            <w:r w:rsidRPr="006D1075">
              <w:t>más D</w:t>
            </w:r>
            <w:r w:rsidRPr="006D1075">
              <w:rPr>
                <w:vertAlign w:val="subscript"/>
              </w:rPr>
              <w:t>n</w:t>
            </w:r>
            <w:r w:rsidRPr="006D1075">
              <w:t xml:space="preserve"> = 325 mm</w:t>
            </w:r>
          </w:p>
        </w:tc>
      </w:tr>
      <w:tr>
        <w:tblPrEx>
          <w:tblW w:w="0" w:type="auto"/>
          <w:tblInd w:w="62" w:type="dxa"/>
          <w:tblLayout w:type="fixed"/>
          <w:tblCellMar>
            <w:top w:w="102" w:type="dxa"/>
            <w:left w:w="62" w:type="dxa"/>
            <w:bottom w:w="102" w:type="dxa"/>
            <w:right w:w="62" w:type="dxa"/>
          </w:tblCellMar>
          <w:tblLook w:val="04A0"/>
        </w:tblPrEx>
        <w:tc>
          <w:tcPr>
            <w:tcW w:w="1928" w:type="dxa"/>
            <w:vAlign w:val="center"/>
          </w:tcPr>
          <w:p w:rsidR="006D1075" w:rsidRPr="006D1075">
            <w:pPr>
              <w:pStyle w:val="ConsPlusNormal"/>
              <w:jc w:val="center"/>
            </w:pPr>
            <w:r w:rsidRPr="006D1075">
              <w:t>I, In, IIna, IIa</w:t>
            </w:r>
          </w:p>
        </w:tc>
        <w:tc>
          <w:tcPr>
            <w:tcW w:w="1417" w:type="dxa"/>
            <w:vAlign w:val="center"/>
          </w:tcPr>
          <w:p w:rsidR="006D1075" w:rsidRPr="006D1075">
            <w:pPr>
              <w:pStyle w:val="ConsPlusNormal"/>
              <w:jc w:val="center"/>
            </w:pPr>
            <w:r w:rsidRPr="006D1075">
              <w:t>100</w:t>
            </w:r>
          </w:p>
        </w:tc>
        <w:tc>
          <w:tcPr>
            <w:tcW w:w="1361" w:type="dxa"/>
            <w:vAlign w:val="center"/>
          </w:tcPr>
          <w:p w:rsidR="006D1075" w:rsidRPr="006D1075">
            <w:pPr>
              <w:pStyle w:val="ConsPlusNormal"/>
              <w:jc w:val="center"/>
            </w:pPr>
            <w:r w:rsidRPr="006D1075">
              <w:t>100</w:t>
            </w:r>
          </w:p>
        </w:tc>
        <w:tc>
          <w:tcPr>
            <w:tcW w:w="1531" w:type="dxa"/>
            <w:vAlign w:val="center"/>
          </w:tcPr>
          <w:p w:rsidR="006D1075" w:rsidRPr="006D1075">
            <w:pPr>
              <w:pStyle w:val="ConsPlusNormal"/>
              <w:jc w:val="center"/>
            </w:pPr>
            <w:r w:rsidRPr="006D1075">
              <w:t>100</w:t>
            </w:r>
          </w:p>
        </w:tc>
        <w:tc>
          <w:tcPr>
            <w:tcW w:w="1587" w:type="dxa"/>
            <w:vAlign w:val="center"/>
          </w:tcPr>
          <w:p w:rsidR="006D1075" w:rsidRPr="006D1075">
            <w:pPr>
              <w:pStyle w:val="ConsPlusNormal"/>
              <w:jc w:val="center"/>
            </w:pPr>
            <w:r w:rsidRPr="006D1075">
              <w:t>100</w:t>
            </w:r>
          </w:p>
        </w:tc>
        <w:tc>
          <w:tcPr>
            <w:tcW w:w="1247"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928" w:type="dxa"/>
            <w:vAlign w:val="center"/>
          </w:tcPr>
          <w:p w:rsidR="006D1075" w:rsidRPr="006D1075">
            <w:pPr>
              <w:pStyle w:val="ConsPlusNormal"/>
              <w:jc w:val="center"/>
            </w:pPr>
            <w:r w:rsidRPr="006D1075">
              <w:t>IIb, IInb, IInc, IIIa</w:t>
            </w:r>
          </w:p>
        </w:tc>
        <w:tc>
          <w:tcPr>
            <w:tcW w:w="1417" w:type="dxa"/>
            <w:vAlign w:val="center"/>
          </w:tcPr>
          <w:p w:rsidR="006D1075" w:rsidRPr="006D1075">
            <w:pPr>
              <w:pStyle w:val="ConsPlusNormal"/>
              <w:jc w:val="center"/>
            </w:pPr>
            <w:r w:rsidRPr="006D1075">
              <w:t>100</w:t>
            </w:r>
          </w:p>
        </w:tc>
        <w:tc>
          <w:tcPr>
            <w:tcW w:w="1361" w:type="dxa"/>
            <w:vAlign w:val="center"/>
          </w:tcPr>
          <w:p w:rsidR="006D1075" w:rsidRPr="006D1075">
            <w:pPr>
              <w:pStyle w:val="ConsPlusNormal"/>
              <w:jc w:val="center"/>
            </w:pPr>
            <w:r w:rsidRPr="006D1075">
              <w:t>50</w:t>
            </w:r>
          </w:p>
        </w:tc>
        <w:tc>
          <w:tcPr>
            <w:tcW w:w="1531" w:type="dxa"/>
            <w:vAlign w:val="center"/>
          </w:tcPr>
          <w:p w:rsidR="006D1075" w:rsidRPr="006D1075">
            <w:pPr>
              <w:pStyle w:val="ConsPlusNormal"/>
              <w:jc w:val="center"/>
            </w:pPr>
            <w:r w:rsidRPr="006D1075">
              <w:t>100</w:t>
            </w:r>
          </w:p>
        </w:tc>
        <w:tc>
          <w:tcPr>
            <w:tcW w:w="1587" w:type="dxa"/>
            <w:vAlign w:val="center"/>
          </w:tcPr>
          <w:p w:rsidR="006D1075" w:rsidRPr="006D1075">
            <w:pPr>
              <w:pStyle w:val="ConsPlusNormal"/>
              <w:jc w:val="center"/>
            </w:pPr>
            <w:r w:rsidRPr="006D1075">
              <w:t>100</w:t>
            </w:r>
          </w:p>
        </w:tc>
        <w:tc>
          <w:tcPr>
            <w:tcW w:w="1247"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928" w:type="dxa"/>
            <w:vAlign w:val="center"/>
          </w:tcPr>
          <w:p w:rsidR="006D1075" w:rsidRPr="006D1075">
            <w:pPr>
              <w:pStyle w:val="ConsPlusNormal"/>
              <w:jc w:val="center"/>
            </w:pPr>
            <w:r w:rsidRPr="006D1075">
              <w:t>IIIb, IIIc</w:t>
            </w:r>
          </w:p>
        </w:tc>
        <w:tc>
          <w:tcPr>
            <w:tcW w:w="1417" w:type="dxa"/>
            <w:vAlign w:val="center"/>
          </w:tcPr>
          <w:p w:rsidR="006D1075" w:rsidRPr="006D1075">
            <w:pPr>
              <w:pStyle w:val="ConsPlusNormal"/>
              <w:jc w:val="center"/>
            </w:pPr>
            <w:r w:rsidRPr="006D1075">
              <w:t>100</w:t>
            </w:r>
          </w:p>
        </w:tc>
        <w:tc>
          <w:tcPr>
            <w:tcW w:w="1361" w:type="dxa"/>
            <w:vAlign w:val="center"/>
          </w:tcPr>
          <w:p w:rsidR="006D1075" w:rsidRPr="006D1075">
            <w:pPr>
              <w:pStyle w:val="ConsPlusNormal"/>
              <w:jc w:val="center"/>
            </w:pPr>
            <w:r w:rsidRPr="006D1075">
              <w:t>10</w:t>
            </w:r>
          </w:p>
        </w:tc>
        <w:tc>
          <w:tcPr>
            <w:tcW w:w="1531" w:type="dxa"/>
            <w:vAlign w:val="center"/>
          </w:tcPr>
          <w:p w:rsidR="006D1075" w:rsidRPr="006D1075">
            <w:pPr>
              <w:pStyle w:val="ConsPlusNormal"/>
              <w:jc w:val="center"/>
            </w:pPr>
            <w:r w:rsidRPr="006D1075">
              <w:t>100</w:t>
            </w:r>
          </w:p>
        </w:tc>
        <w:tc>
          <w:tcPr>
            <w:tcW w:w="1587" w:type="dxa"/>
            <w:vAlign w:val="center"/>
          </w:tcPr>
          <w:p w:rsidR="006D1075" w:rsidRPr="006D1075">
            <w:pPr>
              <w:pStyle w:val="ConsPlusNormal"/>
              <w:jc w:val="center"/>
            </w:pPr>
            <w:r w:rsidRPr="006D1075">
              <w:t>100</w:t>
            </w:r>
          </w:p>
        </w:tc>
        <w:tc>
          <w:tcPr>
            <w:tcW w:w="1247" w:type="dxa"/>
            <w:vAlign w:val="center"/>
          </w:tcPr>
          <w:p w:rsidR="006D1075" w:rsidRPr="006D1075">
            <w:pPr>
              <w:pStyle w:val="ConsPlusNormal"/>
              <w:jc w:val="center"/>
            </w:pPr>
            <w:r w:rsidRPr="006D1075">
              <w:t>100</w:t>
            </w:r>
          </w:p>
        </w:tc>
      </w:tr>
    </w:tbl>
    <w:p w:rsidR="006D1075" w:rsidRPr="006D1075">
      <w:pPr>
        <w:pStyle w:val="ConsPlusNormal"/>
        <w:jc w:val="both"/>
      </w:pPr>
    </w:p>
    <w:p w:rsidR="006D1075" w:rsidRPr="006D1075">
      <w:pPr>
        <w:pStyle w:val="ConsPlusNormal"/>
        <w:ind w:firstLine="540"/>
        <w:jc w:val="both"/>
      </w:pPr>
      <w:r w:rsidRPr="006D1075">
        <w:t>Los requisitos de la tabla No. 4 no se aplican a las juntas soldadas de los tubos con las placas de tubos y a las juntas soldadas de equipos y (o) tuberías con las piezas no cargadas con presión.</w:t>
      </w:r>
    </w:p>
    <w:p w:rsidR="006D1075" w:rsidRPr="006D1075">
      <w:pPr>
        <w:pStyle w:val="ConsPlusNormal"/>
        <w:spacing w:before="220"/>
        <w:ind w:firstLine="540"/>
        <w:jc w:val="both"/>
      </w:pPr>
      <w:r w:rsidRPr="006D1075">
        <w:t>96. Los métodos y volumen del control no destructivo de las juntas soldadas de las aleaciones de aluminio se refieren en la tabla No. 5 de estas Reglas. El volumen de la comprobación ultrasónica de las juntas soldadas de categoría I de grosor 6,0 mm y más se establece en los documentos de diseño.</w:t>
      </w:r>
    </w:p>
    <w:p w:rsidR="006D1075" w:rsidRPr="006D1075">
      <w:pPr>
        <w:pStyle w:val="ConsPlusNormal"/>
        <w:jc w:val="both"/>
      </w:pPr>
    </w:p>
    <w:p w:rsidR="006D1075" w:rsidRPr="006D1075">
      <w:pPr>
        <w:pStyle w:val="ConsPlusNormal"/>
        <w:jc w:val="right"/>
        <w:outlineLvl w:val="3"/>
      </w:pPr>
      <w:r w:rsidRPr="006D1075">
        <w:t>Tabla No. 5</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277"/>
        <w:gridCol w:w="1546"/>
        <w:gridCol w:w="1416"/>
        <w:gridCol w:w="1304"/>
        <w:gridCol w:w="124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268" w:type="dxa"/>
            <w:vMerge w:val="restart"/>
          </w:tcPr>
          <w:p w:rsidR="006D1075" w:rsidRPr="006D1075">
            <w:pPr>
              <w:pStyle w:val="ConsPlusNormal"/>
              <w:jc w:val="center"/>
            </w:pPr>
            <w:r w:rsidRPr="006D1075">
              <w:t>Espesor nominal de las piezas soldadas, mm</w:t>
            </w:r>
          </w:p>
        </w:tc>
        <w:tc>
          <w:tcPr>
            <w:tcW w:w="1277" w:type="dxa"/>
            <w:vMerge w:val="restart"/>
          </w:tcPr>
          <w:p w:rsidR="006D1075" w:rsidRPr="006D1075">
            <w:pPr>
              <w:pStyle w:val="ConsPlusNormal"/>
              <w:jc w:val="center"/>
            </w:pPr>
            <w:r w:rsidRPr="006D1075">
              <w:t>Categoría de las juntas soldadas</w:t>
            </w:r>
          </w:p>
        </w:tc>
        <w:tc>
          <w:tcPr>
            <w:tcW w:w="5513" w:type="dxa"/>
            <w:gridSpan w:val="4"/>
          </w:tcPr>
          <w:p w:rsidR="006D1075" w:rsidRPr="006D1075">
            <w:pPr>
              <w:pStyle w:val="ConsPlusNormal"/>
              <w:jc w:val="center"/>
            </w:pPr>
            <w:r w:rsidRPr="006D1075">
              <w:t>Volumen de control, %</w:t>
            </w:r>
          </w:p>
        </w:tc>
      </w:tr>
      <w:tr>
        <w:tblPrEx>
          <w:tblW w:w="0" w:type="auto"/>
          <w:tblInd w:w="62" w:type="dxa"/>
          <w:tblLayout w:type="fixed"/>
          <w:tblCellMar>
            <w:top w:w="102" w:type="dxa"/>
            <w:left w:w="62" w:type="dxa"/>
            <w:bottom w:w="102" w:type="dxa"/>
            <w:right w:w="62" w:type="dxa"/>
          </w:tblCellMar>
          <w:tblLook w:val="04A0"/>
        </w:tblPrEx>
        <w:tc>
          <w:tcPr>
            <w:tcW w:w="2268" w:type="dxa"/>
            <w:vMerge/>
          </w:tcPr>
          <w:p w:rsidR="006D1075" w:rsidRPr="006D1075"/>
        </w:tc>
        <w:tc>
          <w:tcPr>
            <w:tcW w:w="1277" w:type="dxa"/>
            <w:vMerge/>
          </w:tcPr>
          <w:p w:rsidR="006D1075" w:rsidRPr="006D1075"/>
        </w:tc>
        <w:tc>
          <w:tcPr>
            <w:tcW w:w="1546" w:type="dxa"/>
            <w:vMerge w:val="restart"/>
          </w:tcPr>
          <w:p w:rsidR="006D1075" w:rsidRPr="006D1075">
            <w:pPr>
              <w:pStyle w:val="ConsPlusNormal"/>
              <w:jc w:val="center"/>
            </w:pPr>
            <w:r w:rsidRPr="006D1075">
              <w:t>visual e instrumental</w:t>
            </w:r>
          </w:p>
        </w:tc>
        <w:tc>
          <w:tcPr>
            <w:tcW w:w="1416" w:type="dxa"/>
            <w:vMerge w:val="restart"/>
          </w:tcPr>
          <w:p w:rsidR="006D1075" w:rsidRPr="006D1075">
            <w:pPr>
              <w:pStyle w:val="ConsPlusNormal"/>
              <w:jc w:val="center"/>
            </w:pPr>
            <w:r w:rsidRPr="006D1075">
              <w:t>con líquidos penetrantes</w:t>
            </w:r>
          </w:p>
        </w:tc>
        <w:tc>
          <w:tcPr>
            <w:tcW w:w="2551" w:type="dxa"/>
            <w:gridSpan w:val="2"/>
          </w:tcPr>
          <w:p w:rsidR="006D1075" w:rsidRPr="006D1075">
            <w:pPr>
              <w:pStyle w:val="ConsPlusNormal"/>
              <w:jc w:val="center"/>
            </w:pPr>
            <w:r w:rsidRPr="006D1075">
              <w:t>radiográfico</w:t>
            </w:r>
          </w:p>
        </w:tc>
      </w:tr>
      <w:tr>
        <w:tblPrEx>
          <w:tblW w:w="0" w:type="auto"/>
          <w:tblInd w:w="62" w:type="dxa"/>
          <w:tblLayout w:type="fixed"/>
          <w:tblCellMar>
            <w:top w:w="102" w:type="dxa"/>
            <w:left w:w="62" w:type="dxa"/>
            <w:bottom w:w="102" w:type="dxa"/>
            <w:right w:w="62" w:type="dxa"/>
          </w:tblCellMar>
          <w:tblLook w:val="04A0"/>
        </w:tblPrEx>
        <w:tc>
          <w:tcPr>
            <w:tcW w:w="2268" w:type="dxa"/>
            <w:vMerge/>
          </w:tcPr>
          <w:p w:rsidR="006D1075" w:rsidRPr="006D1075"/>
        </w:tc>
        <w:tc>
          <w:tcPr>
            <w:tcW w:w="1277" w:type="dxa"/>
            <w:vMerge/>
          </w:tcPr>
          <w:p w:rsidR="006D1075" w:rsidRPr="006D1075"/>
        </w:tc>
        <w:tc>
          <w:tcPr>
            <w:tcW w:w="1546" w:type="dxa"/>
            <w:vMerge/>
          </w:tcPr>
          <w:p w:rsidR="006D1075" w:rsidRPr="006D1075"/>
        </w:tc>
        <w:tc>
          <w:tcPr>
            <w:tcW w:w="1416" w:type="dxa"/>
            <w:vMerge/>
          </w:tcPr>
          <w:p w:rsidR="006D1075" w:rsidRPr="006D1075"/>
        </w:tc>
        <w:tc>
          <w:tcPr>
            <w:tcW w:w="1304" w:type="dxa"/>
          </w:tcPr>
          <w:p w:rsidR="006D1075" w:rsidRPr="006D1075">
            <w:pPr>
              <w:pStyle w:val="ConsPlusNormal"/>
              <w:jc w:val="center"/>
            </w:pPr>
            <w:r w:rsidRPr="006D1075">
              <w:t>en equipos</w:t>
            </w:r>
          </w:p>
        </w:tc>
        <w:tc>
          <w:tcPr>
            <w:tcW w:w="1247" w:type="dxa"/>
          </w:tcPr>
          <w:p w:rsidR="006D1075" w:rsidRPr="006D1075">
            <w:pPr>
              <w:pStyle w:val="ConsPlusNormal"/>
              <w:jc w:val="center"/>
            </w:pPr>
            <w:r w:rsidRPr="006D1075">
              <w:t>en tuberías</w:t>
            </w:r>
          </w:p>
        </w:tc>
      </w:tr>
      <w:tr>
        <w:tblPrEx>
          <w:tblW w:w="0" w:type="auto"/>
          <w:tblInd w:w="62" w:type="dxa"/>
          <w:tblLayout w:type="fixed"/>
          <w:tblCellMar>
            <w:top w:w="102" w:type="dxa"/>
            <w:left w:w="62" w:type="dxa"/>
            <w:bottom w:w="102" w:type="dxa"/>
            <w:right w:w="62" w:type="dxa"/>
          </w:tblCellMar>
          <w:tblLook w:val="04A0"/>
        </w:tblPrEx>
        <w:tc>
          <w:tcPr>
            <w:tcW w:w="2268" w:type="dxa"/>
            <w:vAlign w:val="center"/>
          </w:tcPr>
          <w:p w:rsidR="006D1075" w:rsidRPr="006D1075">
            <w:pPr>
              <w:pStyle w:val="ConsPlusNormal"/>
              <w:jc w:val="center"/>
            </w:pPr>
            <w:r w:rsidRPr="006D1075">
              <w:t>De 1,0 a 3,0 inclusive</w:t>
            </w:r>
          </w:p>
        </w:tc>
        <w:tc>
          <w:tcPr>
            <w:tcW w:w="1277" w:type="dxa"/>
            <w:vAlign w:val="center"/>
          </w:tcPr>
          <w:p w:rsidR="006D1075" w:rsidRPr="006D1075">
            <w:pPr>
              <w:pStyle w:val="ConsPlusNormal"/>
              <w:jc w:val="center"/>
            </w:pPr>
            <w:r w:rsidRPr="006D1075">
              <w:t>III</w:t>
            </w:r>
          </w:p>
        </w:tc>
        <w:tc>
          <w:tcPr>
            <w:tcW w:w="1546" w:type="dxa"/>
            <w:vAlign w:val="center"/>
          </w:tcPr>
          <w:p w:rsidR="006D1075" w:rsidRPr="006D1075">
            <w:pPr>
              <w:pStyle w:val="ConsPlusNormal"/>
              <w:jc w:val="center"/>
            </w:pPr>
            <w:r w:rsidRPr="006D1075">
              <w:t>100</w:t>
            </w:r>
          </w:p>
        </w:tc>
        <w:tc>
          <w:tcPr>
            <w:tcW w:w="1416" w:type="dxa"/>
            <w:vAlign w:val="center"/>
          </w:tcPr>
          <w:p w:rsidR="006D1075" w:rsidRPr="006D1075">
            <w:pPr>
              <w:pStyle w:val="ConsPlusNormal"/>
              <w:jc w:val="center"/>
            </w:pPr>
            <w:r w:rsidRPr="006D1075">
              <w:t>100</w:t>
            </w:r>
          </w:p>
        </w:tc>
        <w:tc>
          <w:tcPr>
            <w:tcW w:w="1304" w:type="dxa"/>
            <w:vAlign w:val="center"/>
          </w:tcPr>
          <w:p w:rsidR="006D1075" w:rsidRPr="006D1075">
            <w:pPr>
              <w:pStyle w:val="ConsPlusNormal"/>
              <w:jc w:val="center"/>
            </w:pPr>
            <w:r w:rsidRPr="006D1075">
              <w:t>-</w:t>
            </w:r>
          </w:p>
        </w:tc>
        <w:tc>
          <w:tcPr>
            <w:tcW w:w="124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268" w:type="dxa"/>
            <w:vMerge w:val="restart"/>
            <w:vAlign w:val="center"/>
          </w:tcPr>
          <w:p w:rsidR="006D1075" w:rsidRPr="006D1075">
            <w:pPr>
              <w:pStyle w:val="ConsPlusNormal"/>
              <w:jc w:val="center"/>
            </w:pPr>
            <w:r w:rsidRPr="006D1075">
              <w:t>Más de 3,0 hasta 6,0 inclusive</w:t>
            </w:r>
          </w:p>
        </w:tc>
        <w:tc>
          <w:tcPr>
            <w:tcW w:w="1277" w:type="dxa"/>
            <w:vAlign w:val="center"/>
          </w:tcPr>
          <w:p w:rsidR="006D1075" w:rsidRPr="006D1075">
            <w:pPr>
              <w:pStyle w:val="ConsPlusNormal"/>
              <w:jc w:val="center"/>
            </w:pPr>
            <w:r w:rsidRPr="006D1075">
              <w:t>I</w:t>
            </w:r>
          </w:p>
        </w:tc>
        <w:tc>
          <w:tcPr>
            <w:tcW w:w="1546" w:type="dxa"/>
            <w:vAlign w:val="center"/>
          </w:tcPr>
          <w:p w:rsidR="006D1075" w:rsidRPr="006D1075">
            <w:pPr>
              <w:pStyle w:val="ConsPlusNormal"/>
              <w:jc w:val="center"/>
            </w:pPr>
            <w:r w:rsidRPr="006D1075">
              <w:t>100</w:t>
            </w:r>
          </w:p>
        </w:tc>
        <w:tc>
          <w:tcPr>
            <w:tcW w:w="1416" w:type="dxa"/>
            <w:vAlign w:val="center"/>
          </w:tcPr>
          <w:p w:rsidR="006D1075" w:rsidRPr="006D1075">
            <w:pPr>
              <w:pStyle w:val="ConsPlusNormal"/>
              <w:jc w:val="center"/>
            </w:pPr>
            <w:r w:rsidRPr="006D1075">
              <w:t>100</w:t>
            </w:r>
          </w:p>
        </w:tc>
        <w:tc>
          <w:tcPr>
            <w:tcW w:w="1304" w:type="dxa"/>
            <w:vAlign w:val="center"/>
          </w:tcPr>
          <w:p w:rsidR="006D1075" w:rsidRPr="006D1075">
            <w:pPr>
              <w:pStyle w:val="ConsPlusNormal"/>
              <w:jc w:val="center"/>
            </w:pPr>
            <w:r w:rsidRPr="006D1075">
              <w:t>100</w:t>
            </w:r>
          </w:p>
        </w:tc>
        <w:tc>
          <w:tcPr>
            <w:tcW w:w="1247"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2268" w:type="dxa"/>
            <w:vMerge/>
          </w:tcPr>
          <w:p w:rsidR="006D1075" w:rsidRPr="006D1075"/>
        </w:tc>
        <w:tc>
          <w:tcPr>
            <w:tcW w:w="1277" w:type="dxa"/>
            <w:vAlign w:val="center"/>
          </w:tcPr>
          <w:p w:rsidR="006D1075" w:rsidRPr="006D1075">
            <w:pPr>
              <w:pStyle w:val="ConsPlusNormal"/>
              <w:jc w:val="center"/>
            </w:pPr>
            <w:r w:rsidRPr="006D1075">
              <w:t>II</w:t>
            </w:r>
          </w:p>
        </w:tc>
        <w:tc>
          <w:tcPr>
            <w:tcW w:w="1546" w:type="dxa"/>
            <w:vAlign w:val="center"/>
          </w:tcPr>
          <w:p w:rsidR="006D1075" w:rsidRPr="006D1075">
            <w:pPr>
              <w:pStyle w:val="ConsPlusNormal"/>
              <w:jc w:val="center"/>
            </w:pPr>
            <w:r w:rsidRPr="006D1075">
              <w:t>100</w:t>
            </w:r>
          </w:p>
        </w:tc>
        <w:tc>
          <w:tcPr>
            <w:tcW w:w="1416" w:type="dxa"/>
            <w:vAlign w:val="center"/>
          </w:tcPr>
          <w:p w:rsidR="006D1075" w:rsidRPr="006D1075">
            <w:pPr>
              <w:pStyle w:val="ConsPlusNormal"/>
              <w:jc w:val="center"/>
            </w:pPr>
            <w:r w:rsidRPr="006D1075">
              <w:t>100</w:t>
            </w:r>
          </w:p>
        </w:tc>
        <w:tc>
          <w:tcPr>
            <w:tcW w:w="1304" w:type="dxa"/>
            <w:vAlign w:val="center"/>
          </w:tcPr>
          <w:p w:rsidR="006D1075" w:rsidRPr="006D1075">
            <w:pPr>
              <w:pStyle w:val="ConsPlusNormal"/>
              <w:jc w:val="center"/>
            </w:pPr>
            <w:r w:rsidRPr="006D1075">
              <w:t>50</w:t>
            </w:r>
          </w:p>
        </w:tc>
        <w:tc>
          <w:tcPr>
            <w:tcW w:w="1247"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2268" w:type="dxa"/>
            <w:vMerge/>
          </w:tcPr>
          <w:p w:rsidR="006D1075" w:rsidRPr="006D1075"/>
        </w:tc>
        <w:tc>
          <w:tcPr>
            <w:tcW w:w="1277" w:type="dxa"/>
            <w:vAlign w:val="center"/>
          </w:tcPr>
          <w:p w:rsidR="006D1075" w:rsidRPr="006D1075">
            <w:pPr>
              <w:pStyle w:val="ConsPlusNormal"/>
              <w:jc w:val="center"/>
            </w:pPr>
            <w:r w:rsidRPr="006D1075">
              <w:t>III</w:t>
            </w:r>
          </w:p>
        </w:tc>
        <w:tc>
          <w:tcPr>
            <w:tcW w:w="1546" w:type="dxa"/>
            <w:vAlign w:val="center"/>
          </w:tcPr>
          <w:p w:rsidR="006D1075" w:rsidRPr="006D1075">
            <w:pPr>
              <w:pStyle w:val="ConsPlusNormal"/>
              <w:jc w:val="center"/>
            </w:pPr>
            <w:r w:rsidRPr="006D1075">
              <w:t>100</w:t>
            </w:r>
          </w:p>
        </w:tc>
        <w:tc>
          <w:tcPr>
            <w:tcW w:w="1416" w:type="dxa"/>
            <w:vAlign w:val="center"/>
          </w:tcPr>
          <w:p w:rsidR="006D1075" w:rsidRPr="006D1075">
            <w:pPr>
              <w:pStyle w:val="ConsPlusNormal"/>
              <w:jc w:val="center"/>
            </w:pPr>
            <w:r w:rsidRPr="006D1075">
              <w:t>50</w:t>
            </w:r>
          </w:p>
        </w:tc>
        <w:tc>
          <w:tcPr>
            <w:tcW w:w="1304" w:type="dxa"/>
            <w:vAlign w:val="center"/>
          </w:tcPr>
          <w:p w:rsidR="006D1075" w:rsidRPr="006D1075">
            <w:pPr>
              <w:pStyle w:val="ConsPlusNormal"/>
              <w:jc w:val="center"/>
            </w:pPr>
            <w:r w:rsidRPr="006D1075">
              <w:t>25</w:t>
            </w:r>
          </w:p>
        </w:tc>
        <w:tc>
          <w:tcPr>
            <w:tcW w:w="124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268" w:type="dxa"/>
            <w:vMerge w:val="restart"/>
            <w:vAlign w:val="center"/>
          </w:tcPr>
          <w:p w:rsidR="006D1075" w:rsidRPr="006D1075">
            <w:pPr>
              <w:pStyle w:val="ConsPlusNormal"/>
              <w:jc w:val="center"/>
            </w:pPr>
            <w:r w:rsidRPr="006D1075">
              <w:t>Más de 6,0</w:t>
            </w:r>
          </w:p>
        </w:tc>
        <w:tc>
          <w:tcPr>
            <w:tcW w:w="1277" w:type="dxa"/>
            <w:vAlign w:val="center"/>
          </w:tcPr>
          <w:p w:rsidR="006D1075" w:rsidRPr="006D1075">
            <w:pPr>
              <w:pStyle w:val="ConsPlusNormal"/>
              <w:jc w:val="center"/>
            </w:pPr>
            <w:r w:rsidRPr="006D1075">
              <w:t>I</w:t>
            </w:r>
          </w:p>
        </w:tc>
        <w:tc>
          <w:tcPr>
            <w:tcW w:w="1546" w:type="dxa"/>
            <w:vAlign w:val="center"/>
          </w:tcPr>
          <w:p w:rsidR="006D1075" w:rsidRPr="006D1075">
            <w:pPr>
              <w:pStyle w:val="ConsPlusNormal"/>
              <w:jc w:val="center"/>
            </w:pPr>
            <w:r w:rsidRPr="006D1075">
              <w:t>100</w:t>
            </w:r>
          </w:p>
        </w:tc>
        <w:tc>
          <w:tcPr>
            <w:tcW w:w="1416" w:type="dxa"/>
            <w:vAlign w:val="center"/>
          </w:tcPr>
          <w:p w:rsidR="006D1075" w:rsidRPr="006D1075">
            <w:pPr>
              <w:pStyle w:val="ConsPlusNormal"/>
              <w:jc w:val="center"/>
            </w:pPr>
            <w:r w:rsidRPr="006D1075">
              <w:t>100</w:t>
            </w:r>
          </w:p>
        </w:tc>
        <w:tc>
          <w:tcPr>
            <w:tcW w:w="1304" w:type="dxa"/>
            <w:vAlign w:val="center"/>
          </w:tcPr>
          <w:p w:rsidR="006D1075" w:rsidRPr="006D1075">
            <w:pPr>
              <w:pStyle w:val="ConsPlusNormal"/>
              <w:jc w:val="center"/>
            </w:pPr>
            <w:r w:rsidRPr="006D1075">
              <w:t>100</w:t>
            </w:r>
          </w:p>
        </w:tc>
        <w:tc>
          <w:tcPr>
            <w:tcW w:w="1247"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2268" w:type="dxa"/>
            <w:vMerge/>
          </w:tcPr>
          <w:p w:rsidR="006D1075" w:rsidRPr="006D1075"/>
        </w:tc>
        <w:tc>
          <w:tcPr>
            <w:tcW w:w="1277" w:type="dxa"/>
            <w:vAlign w:val="center"/>
          </w:tcPr>
          <w:p w:rsidR="006D1075" w:rsidRPr="006D1075">
            <w:pPr>
              <w:pStyle w:val="ConsPlusNormal"/>
              <w:jc w:val="center"/>
            </w:pPr>
            <w:r w:rsidRPr="006D1075">
              <w:t>II</w:t>
            </w:r>
          </w:p>
        </w:tc>
        <w:tc>
          <w:tcPr>
            <w:tcW w:w="1546" w:type="dxa"/>
            <w:vAlign w:val="center"/>
          </w:tcPr>
          <w:p w:rsidR="006D1075" w:rsidRPr="006D1075">
            <w:pPr>
              <w:pStyle w:val="ConsPlusNormal"/>
              <w:jc w:val="center"/>
            </w:pPr>
            <w:r w:rsidRPr="006D1075">
              <w:t>100</w:t>
            </w:r>
          </w:p>
        </w:tc>
        <w:tc>
          <w:tcPr>
            <w:tcW w:w="1416" w:type="dxa"/>
            <w:vAlign w:val="center"/>
          </w:tcPr>
          <w:p w:rsidR="006D1075" w:rsidRPr="006D1075">
            <w:pPr>
              <w:pStyle w:val="ConsPlusNormal"/>
              <w:jc w:val="center"/>
            </w:pPr>
            <w:r w:rsidRPr="006D1075">
              <w:t>50</w:t>
            </w:r>
          </w:p>
        </w:tc>
        <w:tc>
          <w:tcPr>
            <w:tcW w:w="1304" w:type="dxa"/>
            <w:vAlign w:val="center"/>
          </w:tcPr>
          <w:p w:rsidR="006D1075" w:rsidRPr="006D1075">
            <w:pPr>
              <w:pStyle w:val="ConsPlusNormal"/>
              <w:jc w:val="center"/>
            </w:pPr>
            <w:r w:rsidRPr="006D1075">
              <w:t>50</w:t>
            </w:r>
          </w:p>
        </w:tc>
        <w:tc>
          <w:tcPr>
            <w:tcW w:w="1247"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2268" w:type="dxa"/>
            <w:vMerge/>
          </w:tcPr>
          <w:p w:rsidR="006D1075" w:rsidRPr="006D1075"/>
        </w:tc>
        <w:tc>
          <w:tcPr>
            <w:tcW w:w="1277" w:type="dxa"/>
            <w:vAlign w:val="center"/>
          </w:tcPr>
          <w:p w:rsidR="006D1075" w:rsidRPr="006D1075">
            <w:pPr>
              <w:pStyle w:val="ConsPlusNormal"/>
              <w:jc w:val="center"/>
            </w:pPr>
            <w:r w:rsidRPr="006D1075">
              <w:t>III</w:t>
            </w:r>
          </w:p>
        </w:tc>
        <w:tc>
          <w:tcPr>
            <w:tcW w:w="1546" w:type="dxa"/>
            <w:vAlign w:val="center"/>
          </w:tcPr>
          <w:p w:rsidR="006D1075" w:rsidRPr="006D1075">
            <w:pPr>
              <w:pStyle w:val="ConsPlusNormal"/>
              <w:jc w:val="center"/>
            </w:pPr>
            <w:r w:rsidRPr="006D1075">
              <w:t>100</w:t>
            </w:r>
          </w:p>
        </w:tc>
        <w:tc>
          <w:tcPr>
            <w:tcW w:w="1416" w:type="dxa"/>
            <w:vAlign w:val="center"/>
          </w:tcPr>
          <w:p w:rsidR="006D1075" w:rsidRPr="006D1075">
            <w:pPr>
              <w:pStyle w:val="ConsPlusNormal"/>
              <w:jc w:val="center"/>
            </w:pPr>
            <w:r w:rsidRPr="006D1075">
              <w:t>25</w:t>
            </w:r>
          </w:p>
        </w:tc>
        <w:tc>
          <w:tcPr>
            <w:tcW w:w="1304" w:type="dxa"/>
            <w:vAlign w:val="center"/>
          </w:tcPr>
          <w:p w:rsidR="006D1075" w:rsidRPr="006D1075">
            <w:pPr>
              <w:pStyle w:val="ConsPlusNormal"/>
              <w:jc w:val="center"/>
            </w:pPr>
            <w:r w:rsidRPr="006D1075">
              <w:t>25</w:t>
            </w:r>
          </w:p>
        </w:tc>
        <w:tc>
          <w:tcPr>
            <w:tcW w:w="1247" w:type="dxa"/>
            <w:vAlign w:val="center"/>
          </w:tcPr>
          <w:p w:rsidR="006D1075" w:rsidRPr="006D1075">
            <w:pPr>
              <w:pStyle w:val="ConsPlusNormal"/>
              <w:jc w:val="center"/>
            </w:pPr>
            <w:r w:rsidRPr="006D1075">
              <w:t>10</w:t>
            </w:r>
          </w:p>
        </w:tc>
      </w:tr>
    </w:tbl>
    <w:p w:rsidR="006D1075" w:rsidRPr="006D1075">
      <w:pPr>
        <w:pStyle w:val="ConsPlusNormal"/>
        <w:jc w:val="both"/>
      </w:pPr>
    </w:p>
    <w:p w:rsidR="006D1075" w:rsidRPr="006D1075">
      <w:pPr>
        <w:pStyle w:val="ConsPlusNormal"/>
        <w:ind w:firstLine="540"/>
        <w:jc w:val="both"/>
      </w:pPr>
      <w:r w:rsidRPr="006D1075">
        <w:t>97. Los métodos y volumen del control no destructivo de las juntas soldadas de las piezas de las aleaciones de titanio se refieren en la tabla No. 6 de estas Reglas.</w:t>
      </w:r>
    </w:p>
    <w:p w:rsidR="006D1075" w:rsidRPr="006D1075">
      <w:pPr>
        <w:pStyle w:val="ConsPlusNormal"/>
        <w:jc w:val="both"/>
      </w:pPr>
    </w:p>
    <w:p w:rsidR="006D1075" w:rsidRPr="006D1075">
      <w:pPr>
        <w:pStyle w:val="ConsPlusNormal"/>
        <w:jc w:val="right"/>
        <w:outlineLvl w:val="3"/>
      </w:pPr>
      <w:bookmarkStart w:id="21" w:name="P518"/>
      <w:bookmarkEnd w:id="21"/>
      <w:r w:rsidRPr="006D1075">
        <w:t>Tabla No. 6</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86"/>
        <w:gridCol w:w="1867"/>
        <w:gridCol w:w="1949"/>
        <w:gridCol w:w="1886"/>
        <w:gridCol w:w="157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1786" w:type="dxa"/>
            <w:vMerge w:val="restart"/>
          </w:tcPr>
          <w:p w:rsidR="006D1075" w:rsidRPr="006D1075">
            <w:pPr>
              <w:pStyle w:val="ConsPlusNormal"/>
              <w:jc w:val="center"/>
            </w:pPr>
            <w:r w:rsidRPr="006D1075">
              <w:t>Categoría de las juntas soldadas</w:t>
            </w:r>
          </w:p>
        </w:tc>
        <w:tc>
          <w:tcPr>
            <w:tcW w:w="7276" w:type="dxa"/>
            <w:gridSpan w:val="4"/>
          </w:tcPr>
          <w:p w:rsidR="006D1075" w:rsidRPr="006D1075">
            <w:pPr>
              <w:pStyle w:val="ConsPlusNormal"/>
              <w:jc w:val="center"/>
            </w:pPr>
            <w:r w:rsidRPr="006D1075">
              <w:t>Volumen de control, %</w:t>
            </w:r>
          </w:p>
        </w:tc>
      </w:tr>
      <w:tr>
        <w:tblPrEx>
          <w:tblW w:w="0" w:type="auto"/>
          <w:tblInd w:w="62" w:type="dxa"/>
          <w:tblLayout w:type="fixed"/>
          <w:tblCellMar>
            <w:top w:w="102" w:type="dxa"/>
            <w:left w:w="62" w:type="dxa"/>
            <w:bottom w:w="102" w:type="dxa"/>
            <w:right w:w="62" w:type="dxa"/>
          </w:tblCellMar>
          <w:tblLook w:val="04A0"/>
        </w:tblPrEx>
        <w:tc>
          <w:tcPr>
            <w:tcW w:w="1786" w:type="dxa"/>
            <w:vMerge/>
          </w:tcPr>
          <w:p w:rsidR="006D1075" w:rsidRPr="006D1075"/>
        </w:tc>
        <w:tc>
          <w:tcPr>
            <w:tcW w:w="1867" w:type="dxa"/>
          </w:tcPr>
          <w:p w:rsidR="006D1075" w:rsidRPr="006D1075">
            <w:pPr>
              <w:pStyle w:val="ConsPlusNormal"/>
              <w:jc w:val="center"/>
            </w:pPr>
            <w:r w:rsidRPr="006D1075">
              <w:t>visual e instrumental</w:t>
            </w:r>
          </w:p>
        </w:tc>
        <w:tc>
          <w:tcPr>
            <w:tcW w:w="1949" w:type="dxa"/>
          </w:tcPr>
          <w:p w:rsidR="006D1075" w:rsidRPr="006D1075">
            <w:pPr>
              <w:pStyle w:val="ConsPlusNormal"/>
              <w:jc w:val="center"/>
            </w:pPr>
            <w:r w:rsidRPr="006D1075">
              <w:t>radiográfico</w:t>
            </w:r>
          </w:p>
        </w:tc>
        <w:tc>
          <w:tcPr>
            <w:tcW w:w="1886" w:type="dxa"/>
          </w:tcPr>
          <w:p w:rsidR="006D1075" w:rsidRPr="006D1075">
            <w:pPr>
              <w:pStyle w:val="ConsPlusNormal"/>
              <w:jc w:val="center"/>
            </w:pPr>
            <w:r w:rsidRPr="006D1075">
              <w:t>ultrasónico</w:t>
            </w:r>
          </w:p>
        </w:tc>
        <w:tc>
          <w:tcPr>
            <w:tcW w:w="1574" w:type="dxa"/>
          </w:tcPr>
          <w:p w:rsidR="006D1075" w:rsidRPr="006D1075">
            <w:pPr>
              <w:pStyle w:val="ConsPlusNormal"/>
              <w:jc w:val="center"/>
            </w:pPr>
            <w:r w:rsidRPr="006D1075">
              <w:t>con líquidos penetrantes</w:t>
            </w:r>
          </w:p>
        </w:tc>
      </w:tr>
      <w:tr>
        <w:tblPrEx>
          <w:tblW w:w="0" w:type="auto"/>
          <w:tblInd w:w="62" w:type="dxa"/>
          <w:tblLayout w:type="fixed"/>
          <w:tblCellMar>
            <w:top w:w="102" w:type="dxa"/>
            <w:left w:w="62" w:type="dxa"/>
            <w:bottom w:w="102" w:type="dxa"/>
            <w:right w:w="62" w:type="dxa"/>
          </w:tblCellMar>
          <w:tblLook w:val="04A0"/>
        </w:tblPrEx>
        <w:tc>
          <w:tcPr>
            <w:tcW w:w="1786" w:type="dxa"/>
            <w:vAlign w:val="center"/>
          </w:tcPr>
          <w:p w:rsidR="006D1075" w:rsidRPr="006D1075">
            <w:pPr>
              <w:pStyle w:val="ConsPlusNormal"/>
              <w:jc w:val="center"/>
            </w:pPr>
            <w:r w:rsidRPr="006D1075">
              <w:t>IIIа</w:t>
            </w:r>
          </w:p>
        </w:tc>
        <w:tc>
          <w:tcPr>
            <w:tcW w:w="1867" w:type="dxa"/>
            <w:vMerge w:val="restart"/>
            <w:vAlign w:val="center"/>
          </w:tcPr>
          <w:p w:rsidR="006D1075" w:rsidRPr="006D1075">
            <w:pPr>
              <w:pStyle w:val="ConsPlusNormal"/>
              <w:jc w:val="center"/>
            </w:pPr>
            <w:r w:rsidRPr="006D1075">
              <w:t>100</w:t>
            </w:r>
          </w:p>
        </w:tc>
        <w:tc>
          <w:tcPr>
            <w:tcW w:w="1949" w:type="dxa"/>
            <w:vAlign w:val="center"/>
          </w:tcPr>
          <w:p w:rsidR="006D1075" w:rsidRPr="006D1075">
            <w:pPr>
              <w:pStyle w:val="ConsPlusNormal"/>
              <w:jc w:val="center"/>
            </w:pPr>
            <w:r w:rsidRPr="006D1075">
              <w:t>50</w:t>
            </w:r>
          </w:p>
        </w:tc>
        <w:tc>
          <w:tcPr>
            <w:tcW w:w="1886" w:type="dxa"/>
            <w:vAlign w:val="center"/>
          </w:tcPr>
          <w:p w:rsidR="006D1075" w:rsidRPr="006D1075">
            <w:pPr>
              <w:pStyle w:val="ConsPlusNormal"/>
              <w:jc w:val="center"/>
            </w:pPr>
            <w:r w:rsidRPr="006D1075">
              <w:t>50</w:t>
            </w:r>
          </w:p>
        </w:tc>
        <w:tc>
          <w:tcPr>
            <w:tcW w:w="1574" w:type="dxa"/>
            <w:vMerge w:val="restart"/>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786" w:type="dxa"/>
            <w:vAlign w:val="center"/>
          </w:tcPr>
          <w:p w:rsidR="006D1075" w:rsidRPr="006D1075">
            <w:pPr>
              <w:pStyle w:val="ConsPlusNormal"/>
              <w:jc w:val="center"/>
            </w:pPr>
            <w:r w:rsidRPr="006D1075">
              <w:t>IIIb</w:t>
            </w:r>
          </w:p>
        </w:tc>
        <w:tc>
          <w:tcPr>
            <w:tcW w:w="1867" w:type="dxa"/>
            <w:vMerge/>
          </w:tcPr>
          <w:p w:rsidR="006D1075" w:rsidRPr="006D1075"/>
        </w:tc>
        <w:tc>
          <w:tcPr>
            <w:tcW w:w="1949" w:type="dxa"/>
            <w:vAlign w:val="center"/>
          </w:tcPr>
          <w:p w:rsidR="006D1075" w:rsidRPr="006D1075">
            <w:pPr>
              <w:pStyle w:val="ConsPlusNormal"/>
              <w:jc w:val="center"/>
            </w:pPr>
            <w:r w:rsidRPr="006D1075">
              <w:t>25</w:t>
            </w:r>
          </w:p>
        </w:tc>
        <w:tc>
          <w:tcPr>
            <w:tcW w:w="1886" w:type="dxa"/>
            <w:vAlign w:val="center"/>
          </w:tcPr>
          <w:p w:rsidR="006D1075" w:rsidRPr="006D1075">
            <w:pPr>
              <w:pStyle w:val="ConsPlusNormal"/>
              <w:jc w:val="center"/>
            </w:pPr>
            <w:r w:rsidRPr="006D1075">
              <w:t>25</w:t>
            </w:r>
          </w:p>
        </w:tc>
        <w:tc>
          <w:tcPr>
            <w:tcW w:w="157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786" w:type="dxa"/>
            <w:vAlign w:val="center"/>
          </w:tcPr>
          <w:p w:rsidR="006D1075" w:rsidRPr="006D1075">
            <w:pPr>
              <w:pStyle w:val="ConsPlusNormal"/>
              <w:jc w:val="center"/>
            </w:pPr>
            <w:r w:rsidRPr="006D1075">
              <w:t>IIIс</w:t>
            </w:r>
          </w:p>
        </w:tc>
        <w:tc>
          <w:tcPr>
            <w:tcW w:w="1867" w:type="dxa"/>
            <w:vMerge/>
          </w:tcPr>
          <w:p w:rsidR="006D1075" w:rsidRPr="006D1075"/>
        </w:tc>
        <w:tc>
          <w:tcPr>
            <w:tcW w:w="1949" w:type="dxa"/>
            <w:vAlign w:val="center"/>
          </w:tcPr>
          <w:p w:rsidR="006D1075" w:rsidRPr="006D1075">
            <w:pPr>
              <w:pStyle w:val="ConsPlusNormal"/>
              <w:jc w:val="center"/>
            </w:pPr>
            <w:r w:rsidRPr="006D1075">
              <w:t>-</w:t>
            </w:r>
          </w:p>
        </w:tc>
        <w:tc>
          <w:tcPr>
            <w:tcW w:w="1886" w:type="dxa"/>
            <w:vAlign w:val="center"/>
          </w:tcPr>
          <w:p w:rsidR="006D1075" w:rsidRPr="006D1075">
            <w:pPr>
              <w:pStyle w:val="ConsPlusNormal"/>
              <w:jc w:val="center"/>
            </w:pPr>
            <w:r w:rsidRPr="006D1075">
              <w:t>-</w:t>
            </w:r>
          </w:p>
        </w:tc>
        <w:tc>
          <w:tcPr>
            <w:tcW w:w="1574" w:type="dxa"/>
            <w:vMerge/>
          </w:tcPr>
          <w:p w:rsidR="006D1075" w:rsidRPr="006D1075"/>
        </w:tc>
      </w:tr>
    </w:tbl>
    <w:p w:rsidR="006D1075" w:rsidRPr="006D1075">
      <w:pPr>
        <w:pStyle w:val="ConsPlusNormal"/>
        <w:jc w:val="both"/>
      </w:pPr>
    </w:p>
    <w:p w:rsidR="006D1075" w:rsidRPr="006D1075">
      <w:pPr>
        <w:pStyle w:val="ConsPlusNormal"/>
        <w:ind w:firstLine="540"/>
        <w:jc w:val="both"/>
      </w:pPr>
      <w:r w:rsidRPr="006D1075">
        <w:t>Los requisitos de la tabla No. 6 no se aplican a las juntas soldadas de los tubos con las placas de tubos.</w:t>
      </w:r>
    </w:p>
    <w:p w:rsidR="006D1075" w:rsidRPr="006D1075">
      <w:pPr>
        <w:pStyle w:val="ConsPlusNormal"/>
        <w:spacing w:before="220"/>
        <w:ind w:firstLine="540"/>
        <w:jc w:val="both"/>
      </w:pPr>
      <w:r w:rsidRPr="006D1075">
        <w:t>98. Los métodos y volumen del control no destructivo del recargue por soldadura anticipado de los bordes de las piezas de aceros perlíticos y de aceros de alto cromo se refieren en la tabla No. 7 de estas Reglas.</w:t>
      </w:r>
    </w:p>
    <w:p w:rsidR="006D1075" w:rsidRPr="006D1075">
      <w:pPr>
        <w:pStyle w:val="ConsPlusNormal"/>
        <w:jc w:val="both"/>
      </w:pPr>
    </w:p>
    <w:p w:rsidR="006D1075" w:rsidRPr="006D1075">
      <w:pPr>
        <w:pStyle w:val="ConsPlusNormal"/>
        <w:jc w:val="right"/>
        <w:outlineLvl w:val="3"/>
      </w:pPr>
      <w:r w:rsidRPr="006D1075">
        <w:t>Tabla No. 7</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587"/>
        <w:gridCol w:w="984"/>
        <w:gridCol w:w="1133"/>
        <w:gridCol w:w="1304"/>
        <w:gridCol w:w="1133"/>
        <w:gridCol w:w="85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041" w:type="dxa"/>
            <w:vMerge w:val="restart"/>
          </w:tcPr>
          <w:p w:rsidR="006D1075" w:rsidRPr="006D1075">
            <w:pPr>
              <w:pStyle w:val="ConsPlusNormal"/>
              <w:jc w:val="center"/>
            </w:pPr>
            <w:r w:rsidRPr="006D1075">
              <w:t>Tipo de recargue por soldadura</w:t>
            </w:r>
          </w:p>
        </w:tc>
        <w:tc>
          <w:tcPr>
            <w:tcW w:w="1587" w:type="dxa"/>
            <w:vMerge w:val="restart"/>
          </w:tcPr>
          <w:p w:rsidR="006D1075" w:rsidRPr="006D1075">
            <w:pPr>
              <w:pStyle w:val="ConsPlusNormal"/>
              <w:jc w:val="center"/>
            </w:pPr>
            <w:r w:rsidRPr="006D1075">
              <w:t>Categoría de la junta soldada</w:t>
            </w:r>
          </w:p>
        </w:tc>
        <w:tc>
          <w:tcPr>
            <w:tcW w:w="5408" w:type="dxa"/>
            <w:gridSpan w:val="5"/>
          </w:tcPr>
          <w:p w:rsidR="006D1075" w:rsidRPr="006D1075">
            <w:pPr>
              <w:pStyle w:val="ConsPlusNormal"/>
              <w:jc w:val="center"/>
            </w:pPr>
            <w:r w:rsidRPr="006D1075">
              <w:t>Volumen de control, %</w:t>
            </w:r>
          </w:p>
        </w:tc>
      </w:tr>
      <w:tr>
        <w:tblPrEx>
          <w:tblW w:w="0" w:type="auto"/>
          <w:tblInd w:w="62" w:type="dxa"/>
          <w:tblLayout w:type="fixed"/>
          <w:tblCellMar>
            <w:top w:w="102" w:type="dxa"/>
            <w:left w:w="62" w:type="dxa"/>
            <w:bottom w:w="102" w:type="dxa"/>
            <w:right w:w="62" w:type="dxa"/>
          </w:tblCellMar>
          <w:tblLook w:val="04A0"/>
        </w:tblPrEx>
        <w:tc>
          <w:tcPr>
            <w:tcW w:w="2041" w:type="dxa"/>
            <w:vMerge/>
          </w:tcPr>
          <w:p w:rsidR="006D1075" w:rsidRPr="006D1075"/>
        </w:tc>
        <w:tc>
          <w:tcPr>
            <w:tcW w:w="1587" w:type="dxa"/>
            <w:vMerge/>
          </w:tcPr>
          <w:p w:rsidR="006D1075" w:rsidRPr="006D1075"/>
        </w:tc>
        <w:tc>
          <w:tcPr>
            <w:tcW w:w="984" w:type="dxa"/>
            <w:vMerge w:val="restart"/>
          </w:tcPr>
          <w:p w:rsidR="006D1075" w:rsidRPr="006D1075">
            <w:pPr>
              <w:pStyle w:val="ConsPlusNormal"/>
              <w:jc w:val="center"/>
            </w:pPr>
            <w:r w:rsidRPr="006D1075">
              <w:t>visual e instrumental</w:t>
            </w:r>
          </w:p>
        </w:tc>
        <w:tc>
          <w:tcPr>
            <w:tcW w:w="1133" w:type="dxa"/>
            <w:vMerge w:val="restart"/>
          </w:tcPr>
          <w:p w:rsidR="006D1075" w:rsidRPr="006D1075">
            <w:pPr>
              <w:pStyle w:val="ConsPlusNormal"/>
              <w:jc w:val="center"/>
            </w:pPr>
            <w:r w:rsidRPr="006D1075">
              <w:t>con líquidos penetrantes o por partículas magnéticas</w:t>
            </w:r>
          </w:p>
        </w:tc>
        <w:tc>
          <w:tcPr>
            <w:tcW w:w="2437" w:type="dxa"/>
            <w:gridSpan w:val="2"/>
          </w:tcPr>
          <w:p w:rsidR="006D1075" w:rsidRPr="006D1075">
            <w:pPr>
              <w:pStyle w:val="ConsPlusNormal"/>
              <w:jc w:val="center"/>
            </w:pPr>
            <w:r w:rsidRPr="006D1075">
              <w:t>radiográfico</w:t>
            </w:r>
          </w:p>
        </w:tc>
        <w:tc>
          <w:tcPr>
            <w:tcW w:w="854" w:type="dxa"/>
            <w:vMerge w:val="restart"/>
          </w:tcPr>
          <w:p w:rsidR="006D1075" w:rsidRPr="006D1075">
            <w:pPr>
              <w:pStyle w:val="ConsPlusNormal"/>
              <w:jc w:val="center"/>
            </w:pPr>
            <w:r w:rsidRPr="006D1075">
              <w:t>ultrasónico</w:t>
            </w:r>
          </w:p>
        </w:tc>
      </w:tr>
      <w:tr>
        <w:tblPrEx>
          <w:tblW w:w="0" w:type="auto"/>
          <w:tblInd w:w="62" w:type="dxa"/>
          <w:tblLayout w:type="fixed"/>
          <w:tblCellMar>
            <w:top w:w="102" w:type="dxa"/>
            <w:left w:w="62" w:type="dxa"/>
            <w:bottom w:w="102" w:type="dxa"/>
            <w:right w:w="62" w:type="dxa"/>
          </w:tblCellMar>
          <w:tblLook w:val="04A0"/>
        </w:tblPrEx>
        <w:tc>
          <w:tcPr>
            <w:tcW w:w="2041" w:type="dxa"/>
            <w:vMerge/>
          </w:tcPr>
          <w:p w:rsidR="006D1075" w:rsidRPr="006D1075"/>
        </w:tc>
        <w:tc>
          <w:tcPr>
            <w:tcW w:w="1587" w:type="dxa"/>
            <w:vMerge/>
          </w:tcPr>
          <w:p w:rsidR="006D1075" w:rsidRPr="006D1075"/>
        </w:tc>
        <w:tc>
          <w:tcPr>
            <w:tcW w:w="984" w:type="dxa"/>
            <w:vMerge/>
          </w:tcPr>
          <w:p w:rsidR="006D1075" w:rsidRPr="006D1075"/>
        </w:tc>
        <w:tc>
          <w:tcPr>
            <w:tcW w:w="1133" w:type="dxa"/>
            <w:vMerge/>
          </w:tcPr>
          <w:p w:rsidR="006D1075" w:rsidRPr="006D1075"/>
        </w:tc>
        <w:tc>
          <w:tcPr>
            <w:tcW w:w="1304" w:type="dxa"/>
          </w:tcPr>
          <w:p w:rsidR="006D1075" w:rsidRPr="006D1075">
            <w:pPr>
              <w:pStyle w:val="ConsPlusNormal"/>
              <w:jc w:val="center"/>
            </w:pPr>
            <w:r w:rsidRPr="006D1075">
              <w:t>Hasta D</w:t>
            </w:r>
            <w:r w:rsidRPr="006D1075">
              <w:rPr>
                <w:vertAlign w:val="subscript"/>
              </w:rPr>
              <w:t>n</w:t>
            </w:r>
            <w:r w:rsidRPr="006D1075">
              <w:t>n = 325 mm inclusive</w:t>
            </w:r>
          </w:p>
        </w:tc>
        <w:tc>
          <w:tcPr>
            <w:tcW w:w="1133" w:type="dxa"/>
          </w:tcPr>
          <w:p w:rsidR="006D1075" w:rsidRPr="006D1075">
            <w:pPr>
              <w:pStyle w:val="ConsPlusNormal"/>
              <w:jc w:val="center"/>
            </w:pPr>
            <w:r w:rsidRPr="006D1075">
              <w:t>más D</w:t>
            </w:r>
            <w:r w:rsidRPr="006D1075">
              <w:rPr>
                <w:vertAlign w:val="subscript"/>
              </w:rPr>
              <w:t>n</w:t>
            </w:r>
            <w:r w:rsidRPr="006D1075">
              <w:t xml:space="preserve"> = 325 mm</w:t>
            </w:r>
          </w:p>
        </w:tc>
        <w:tc>
          <w:tcPr>
            <w:tcW w:w="85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041" w:type="dxa"/>
            <w:vMerge w:val="restart"/>
            <w:vAlign w:val="center"/>
          </w:tcPr>
          <w:p w:rsidR="006D1075" w:rsidRPr="006D1075">
            <w:pPr>
              <w:pStyle w:val="ConsPlusNormal"/>
              <w:jc w:val="center"/>
            </w:pPr>
            <w:r w:rsidRPr="006D1075">
              <w:t>Recargue por soldadura anticipado de los bordes con los materiales de soldadura austeníticos</w:t>
            </w:r>
          </w:p>
        </w:tc>
        <w:tc>
          <w:tcPr>
            <w:tcW w:w="1587" w:type="dxa"/>
            <w:vAlign w:val="center"/>
          </w:tcPr>
          <w:p w:rsidR="006D1075" w:rsidRPr="006D1075">
            <w:pPr>
              <w:pStyle w:val="ConsPlusNormal"/>
              <w:jc w:val="center"/>
            </w:pPr>
            <w:r w:rsidRPr="006D1075">
              <w:t>I, In, IIa, IIna</w:t>
            </w:r>
          </w:p>
        </w:tc>
        <w:tc>
          <w:tcPr>
            <w:tcW w:w="98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130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854"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2041" w:type="dxa"/>
            <w:vMerge/>
          </w:tcPr>
          <w:p w:rsidR="006D1075" w:rsidRPr="006D1075"/>
        </w:tc>
        <w:tc>
          <w:tcPr>
            <w:tcW w:w="1587" w:type="dxa"/>
            <w:vAlign w:val="center"/>
          </w:tcPr>
          <w:p w:rsidR="006D1075" w:rsidRPr="006D1075">
            <w:pPr>
              <w:pStyle w:val="ConsPlusNormal"/>
              <w:jc w:val="center"/>
            </w:pPr>
            <w:r w:rsidRPr="006D1075">
              <w:t>IIb, IInb, IInc, IIIa</w:t>
            </w:r>
          </w:p>
        </w:tc>
        <w:tc>
          <w:tcPr>
            <w:tcW w:w="98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130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854" w:type="dxa"/>
            <w:vAlign w:val="center"/>
          </w:tcPr>
          <w:p w:rsidR="006D1075" w:rsidRPr="006D1075">
            <w:pPr>
              <w:pStyle w:val="ConsPlusNormal"/>
              <w:jc w:val="center"/>
            </w:pPr>
            <w:r w:rsidRPr="006D1075">
              <w:t>50</w:t>
            </w:r>
          </w:p>
        </w:tc>
      </w:tr>
      <w:tr>
        <w:tblPrEx>
          <w:tblW w:w="0" w:type="auto"/>
          <w:tblInd w:w="62" w:type="dxa"/>
          <w:tblLayout w:type="fixed"/>
          <w:tblCellMar>
            <w:top w:w="102" w:type="dxa"/>
            <w:left w:w="62" w:type="dxa"/>
            <w:bottom w:w="102" w:type="dxa"/>
            <w:right w:w="62" w:type="dxa"/>
          </w:tblCellMar>
          <w:tblLook w:val="04A0"/>
        </w:tblPrEx>
        <w:tc>
          <w:tcPr>
            <w:tcW w:w="2041" w:type="dxa"/>
            <w:vMerge/>
          </w:tcPr>
          <w:p w:rsidR="006D1075" w:rsidRPr="006D1075"/>
        </w:tc>
        <w:tc>
          <w:tcPr>
            <w:tcW w:w="1587" w:type="dxa"/>
            <w:vAlign w:val="center"/>
          </w:tcPr>
          <w:p w:rsidR="006D1075" w:rsidRPr="006D1075">
            <w:pPr>
              <w:pStyle w:val="ConsPlusNormal"/>
              <w:jc w:val="center"/>
            </w:pPr>
            <w:r w:rsidRPr="006D1075">
              <w:t>IIIb</w:t>
            </w:r>
          </w:p>
        </w:tc>
        <w:tc>
          <w:tcPr>
            <w:tcW w:w="98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130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854"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2041" w:type="dxa"/>
            <w:vMerge/>
          </w:tcPr>
          <w:p w:rsidR="006D1075" w:rsidRPr="006D1075"/>
        </w:tc>
        <w:tc>
          <w:tcPr>
            <w:tcW w:w="1587" w:type="dxa"/>
            <w:vAlign w:val="center"/>
          </w:tcPr>
          <w:p w:rsidR="006D1075" w:rsidRPr="006D1075">
            <w:pPr>
              <w:pStyle w:val="ConsPlusNormal"/>
              <w:jc w:val="center"/>
            </w:pPr>
            <w:r w:rsidRPr="006D1075">
              <w:t>IIIс</w:t>
            </w:r>
          </w:p>
        </w:tc>
        <w:tc>
          <w:tcPr>
            <w:tcW w:w="98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130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85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2041" w:type="dxa"/>
            <w:vMerge w:val="restart"/>
            <w:vAlign w:val="center"/>
          </w:tcPr>
          <w:p w:rsidR="006D1075" w:rsidRPr="006D1075">
            <w:pPr>
              <w:pStyle w:val="ConsPlusNormal"/>
              <w:jc w:val="center"/>
            </w:pPr>
            <w:r w:rsidRPr="006D1075">
              <w:t>El recargue por soldadura anticipado de los bordes con los materiales de soldadura de alto cromo o perlíticos</w:t>
            </w:r>
          </w:p>
        </w:tc>
        <w:tc>
          <w:tcPr>
            <w:tcW w:w="1587" w:type="dxa"/>
            <w:vAlign w:val="center"/>
          </w:tcPr>
          <w:p w:rsidR="006D1075" w:rsidRPr="006D1075">
            <w:pPr>
              <w:pStyle w:val="ConsPlusNormal"/>
              <w:jc w:val="center"/>
            </w:pPr>
            <w:r w:rsidRPr="006D1075">
              <w:t>I, In</w:t>
            </w:r>
          </w:p>
        </w:tc>
        <w:tc>
          <w:tcPr>
            <w:tcW w:w="98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130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100</w:t>
            </w:r>
          </w:p>
        </w:tc>
        <w:tc>
          <w:tcPr>
            <w:tcW w:w="854"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2041" w:type="dxa"/>
            <w:vMerge/>
          </w:tcPr>
          <w:p w:rsidR="006D1075" w:rsidRPr="006D1075"/>
        </w:tc>
        <w:tc>
          <w:tcPr>
            <w:tcW w:w="1587" w:type="dxa"/>
            <w:vAlign w:val="center"/>
          </w:tcPr>
          <w:p w:rsidR="006D1075" w:rsidRPr="006D1075">
            <w:pPr>
              <w:pStyle w:val="ConsPlusNormal"/>
              <w:jc w:val="center"/>
            </w:pPr>
            <w:r w:rsidRPr="006D1075">
              <w:t>IIa, IIn</w:t>
            </w:r>
          </w:p>
        </w:tc>
        <w:tc>
          <w:tcPr>
            <w:tcW w:w="98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50</w:t>
            </w:r>
          </w:p>
        </w:tc>
        <w:tc>
          <w:tcPr>
            <w:tcW w:w="1304" w:type="dxa"/>
            <w:vAlign w:val="center"/>
          </w:tcPr>
          <w:p w:rsidR="006D1075" w:rsidRPr="006D1075">
            <w:pPr>
              <w:pStyle w:val="ConsPlusNormal"/>
              <w:jc w:val="center"/>
            </w:pPr>
            <w:r w:rsidRPr="006D1075">
              <w:t>50</w:t>
            </w:r>
          </w:p>
        </w:tc>
        <w:tc>
          <w:tcPr>
            <w:tcW w:w="1133" w:type="dxa"/>
            <w:vAlign w:val="center"/>
          </w:tcPr>
          <w:p w:rsidR="006D1075" w:rsidRPr="006D1075">
            <w:pPr>
              <w:pStyle w:val="ConsPlusNormal"/>
              <w:jc w:val="center"/>
            </w:pPr>
            <w:r w:rsidRPr="006D1075">
              <w:t>100</w:t>
            </w:r>
          </w:p>
        </w:tc>
        <w:tc>
          <w:tcPr>
            <w:tcW w:w="854"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2041" w:type="dxa"/>
            <w:vMerge/>
          </w:tcPr>
          <w:p w:rsidR="006D1075" w:rsidRPr="006D1075"/>
        </w:tc>
        <w:tc>
          <w:tcPr>
            <w:tcW w:w="1587" w:type="dxa"/>
            <w:vAlign w:val="center"/>
          </w:tcPr>
          <w:p w:rsidR="006D1075" w:rsidRPr="006D1075">
            <w:pPr>
              <w:pStyle w:val="ConsPlusNormal"/>
              <w:jc w:val="center"/>
            </w:pPr>
            <w:r w:rsidRPr="006D1075">
              <w:t>IIb, IInb</w:t>
            </w:r>
          </w:p>
        </w:tc>
        <w:tc>
          <w:tcPr>
            <w:tcW w:w="98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25</w:t>
            </w:r>
          </w:p>
        </w:tc>
        <w:tc>
          <w:tcPr>
            <w:tcW w:w="1304" w:type="dxa"/>
            <w:vAlign w:val="center"/>
          </w:tcPr>
          <w:p w:rsidR="006D1075" w:rsidRPr="006D1075">
            <w:pPr>
              <w:pStyle w:val="ConsPlusNormal"/>
              <w:jc w:val="center"/>
            </w:pPr>
            <w:r w:rsidRPr="006D1075">
              <w:t>25</w:t>
            </w:r>
          </w:p>
        </w:tc>
        <w:tc>
          <w:tcPr>
            <w:tcW w:w="1133" w:type="dxa"/>
            <w:vAlign w:val="center"/>
          </w:tcPr>
          <w:p w:rsidR="006D1075" w:rsidRPr="006D1075">
            <w:pPr>
              <w:pStyle w:val="ConsPlusNormal"/>
              <w:jc w:val="center"/>
            </w:pPr>
            <w:r w:rsidRPr="006D1075">
              <w:t>50</w:t>
            </w:r>
          </w:p>
        </w:tc>
        <w:tc>
          <w:tcPr>
            <w:tcW w:w="854"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2041" w:type="dxa"/>
            <w:vMerge/>
          </w:tcPr>
          <w:p w:rsidR="006D1075" w:rsidRPr="006D1075"/>
        </w:tc>
        <w:tc>
          <w:tcPr>
            <w:tcW w:w="1587" w:type="dxa"/>
            <w:vAlign w:val="center"/>
          </w:tcPr>
          <w:p w:rsidR="006D1075" w:rsidRPr="006D1075">
            <w:pPr>
              <w:pStyle w:val="ConsPlusNormal"/>
              <w:jc w:val="center"/>
            </w:pPr>
            <w:r w:rsidRPr="006D1075">
              <w:t>IIIа</w:t>
            </w:r>
          </w:p>
        </w:tc>
        <w:tc>
          <w:tcPr>
            <w:tcW w:w="98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25</w:t>
            </w:r>
          </w:p>
        </w:tc>
        <w:tc>
          <w:tcPr>
            <w:tcW w:w="1304" w:type="dxa"/>
            <w:vAlign w:val="center"/>
          </w:tcPr>
          <w:p w:rsidR="006D1075" w:rsidRPr="006D1075">
            <w:pPr>
              <w:pStyle w:val="ConsPlusNormal"/>
              <w:jc w:val="center"/>
            </w:pPr>
            <w:r w:rsidRPr="006D1075">
              <w:t>10</w:t>
            </w:r>
          </w:p>
        </w:tc>
        <w:tc>
          <w:tcPr>
            <w:tcW w:w="1133" w:type="dxa"/>
            <w:vAlign w:val="center"/>
          </w:tcPr>
          <w:p w:rsidR="006D1075" w:rsidRPr="006D1075">
            <w:pPr>
              <w:pStyle w:val="ConsPlusNormal"/>
              <w:jc w:val="center"/>
            </w:pPr>
            <w:r w:rsidRPr="006D1075">
              <w:t>25</w:t>
            </w:r>
          </w:p>
        </w:tc>
        <w:tc>
          <w:tcPr>
            <w:tcW w:w="854"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2041" w:type="dxa"/>
            <w:vMerge/>
          </w:tcPr>
          <w:p w:rsidR="006D1075" w:rsidRPr="006D1075"/>
        </w:tc>
        <w:tc>
          <w:tcPr>
            <w:tcW w:w="1587" w:type="dxa"/>
            <w:vAlign w:val="center"/>
          </w:tcPr>
          <w:p w:rsidR="006D1075" w:rsidRPr="006D1075">
            <w:pPr>
              <w:pStyle w:val="ConsPlusNormal"/>
              <w:jc w:val="center"/>
            </w:pPr>
            <w:r w:rsidRPr="006D1075">
              <w:t>IIIb, IIIc</w:t>
            </w:r>
          </w:p>
        </w:tc>
        <w:tc>
          <w:tcPr>
            <w:tcW w:w="984" w:type="dxa"/>
            <w:vAlign w:val="center"/>
          </w:tcPr>
          <w:p w:rsidR="006D1075" w:rsidRPr="006D1075">
            <w:pPr>
              <w:pStyle w:val="ConsPlusNormal"/>
              <w:jc w:val="center"/>
            </w:pPr>
            <w:r w:rsidRPr="006D1075">
              <w:t>100</w:t>
            </w:r>
          </w:p>
        </w:tc>
        <w:tc>
          <w:tcPr>
            <w:tcW w:w="1133" w:type="dxa"/>
            <w:vAlign w:val="center"/>
          </w:tcPr>
          <w:p w:rsidR="006D1075" w:rsidRPr="006D1075">
            <w:pPr>
              <w:pStyle w:val="ConsPlusNormal"/>
              <w:jc w:val="center"/>
            </w:pPr>
            <w:r w:rsidRPr="006D1075">
              <w:t>-</w:t>
            </w:r>
          </w:p>
        </w:tc>
        <w:tc>
          <w:tcPr>
            <w:tcW w:w="1304" w:type="dxa"/>
            <w:vAlign w:val="center"/>
          </w:tcPr>
          <w:p w:rsidR="006D1075" w:rsidRPr="006D1075">
            <w:pPr>
              <w:pStyle w:val="ConsPlusNormal"/>
              <w:jc w:val="center"/>
            </w:pPr>
            <w:r w:rsidRPr="006D1075">
              <w:t>-</w:t>
            </w:r>
          </w:p>
        </w:tc>
        <w:tc>
          <w:tcPr>
            <w:tcW w:w="1133" w:type="dxa"/>
            <w:vAlign w:val="center"/>
          </w:tcPr>
          <w:p w:rsidR="006D1075" w:rsidRPr="006D1075">
            <w:pPr>
              <w:pStyle w:val="ConsPlusNormal"/>
              <w:jc w:val="center"/>
            </w:pPr>
            <w:r w:rsidRPr="006D1075">
              <w:t>-</w:t>
            </w:r>
          </w:p>
        </w:tc>
        <w:tc>
          <w:tcPr>
            <w:tcW w:w="854" w:type="dxa"/>
            <w:vAlign w:val="center"/>
          </w:tcPr>
          <w:p w:rsidR="006D1075" w:rsidRPr="006D1075">
            <w:pPr>
              <w:pStyle w:val="ConsPlusNormal"/>
              <w:jc w:val="center"/>
            </w:pPr>
            <w:r w:rsidRPr="006D1075">
              <w:t>100</w:t>
            </w:r>
          </w:p>
        </w:tc>
      </w:tr>
    </w:tbl>
    <w:p w:rsidR="006D1075" w:rsidRPr="006D1075">
      <w:pPr>
        <w:pStyle w:val="ConsPlusNormal"/>
        <w:jc w:val="both"/>
      </w:pPr>
    </w:p>
    <w:p w:rsidR="006D1075" w:rsidRPr="006D1075">
      <w:pPr>
        <w:pStyle w:val="ConsPlusNormal"/>
        <w:ind w:firstLine="540"/>
        <w:jc w:val="both"/>
      </w:pPr>
      <w:r w:rsidRPr="006D1075">
        <w:t>99. Los recargues por soldadura anticorrosivos en las piezas y unidades de montaje de los aceros perlíticos están sujetos a la inspección visual e instrumental y a la comprobación ultrasónica en volumen de 100 por ciento, así como a la inspección con líquidos penetrantes si lo requieren los documentos de diseño. Las áreas de intersección radial en las zonas de empalme de dos superficies recargadas por soldadura no se toman en cuenta en la determinación del volumen de comprobación ultrasónica.</w:t>
      </w:r>
    </w:p>
    <w:p w:rsidR="006D1075" w:rsidRPr="006D1075">
      <w:pPr>
        <w:pStyle w:val="ConsPlusNormal"/>
        <w:spacing w:before="220"/>
        <w:ind w:firstLine="540"/>
        <w:jc w:val="both"/>
      </w:pPr>
      <w:r w:rsidRPr="006D1075">
        <w:t>100. Los métodos y volumen del control no destructivo de las juntas soldadas de los tubos con las placas de tubos y con los colectores es refieren en el anexo No. 2 a estas Reglas.</w:t>
      </w:r>
    </w:p>
    <w:p w:rsidR="006D1075" w:rsidRPr="006D1075">
      <w:pPr>
        <w:pStyle w:val="ConsPlusNormal"/>
        <w:spacing w:before="220"/>
        <w:ind w:firstLine="540"/>
        <w:jc w:val="both"/>
      </w:pPr>
      <w:r w:rsidRPr="006D1075">
        <w:t>101. Los métodos y volumen del control no destructivo de las superficies de sellado y de guía recargadas por soldadura se refieren en el anexo No. 3 a estas Reglas.</w:t>
      </w:r>
    </w:p>
    <w:p w:rsidR="006D1075" w:rsidRPr="006D1075">
      <w:pPr>
        <w:pStyle w:val="ConsPlusNormal"/>
        <w:spacing w:before="220"/>
        <w:ind w:firstLine="540"/>
        <w:jc w:val="both"/>
      </w:pPr>
      <w:r w:rsidRPr="006D1075">
        <w:t>102. Los métodos y volumen del control no destructivo de las juntas soldadas angulares, en T, frontales y solapadas que no funcionan bajo presión de las piezas con los equipos y tuberías se refieren en la tabla No. 8 de estas Reglas.</w:t>
      </w:r>
    </w:p>
    <w:p w:rsidR="006D1075" w:rsidRPr="006D1075">
      <w:pPr>
        <w:pStyle w:val="ConsPlusNormal"/>
        <w:jc w:val="both"/>
      </w:pPr>
    </w:p>
    <w:p w:rsidR="006D1075" w:rsidRPr="006D1075">
      <w:pPr>
        <w:pStyle w:val="ConsPlusNormal"/>
        <w:jc w:val="right"/>
        <w:outlineLvl w:val="3"/>
      </w:pPr>
      <w:r w:rsidRPr="006D1075">
        <w:t>Tabla No. 8</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3005"/>
        <w:gridCol w:w="3061"/>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005" w:type="dxa"/>
            <w:vMerge w:val="restart"/>
          </w:tcPr>
          <w:p w:rsidR="006D1075" w:rsidRPr="006D1075">
            <w:pPr>
              <w:pStyle w:val="ConsPlusNormal"/>
              <w:jc w:val="center"/>
            </w:pPr>
            <w:r w:rsidRPr="006D1075">
              <w:t>Categoría de la junta soldada</w:t>
            </w:r>
          </w:p>
        </w:tc>
        <w:tc>
          <w:tcPr>
            <w:tcW w:w="6066" w:type="dxa"/>
            <w:gridSpan w:val="2"/>
          </w:tcPr>
          <w:p w:rsidR="006D1075" w:rsidRPr="006D1075">
            <w:pPr>
              <w:pStyle w:val="ConsPlusNormal"/>
              <w:jc w:val="center"/>
            </w:pPr>
            <w:r w:rsidRPr="006D1075">
              <w:t>Volumen de control, %</w:t>
            </w:r>
          </w:p>
        </w:tc>
      </w:tr>
      <w:tr>
        <w:tblPrEx>
          <w:tblW w:w="0" w:type="auto"/>
          <w:tblInd w:w="62" w:type="dxa"/>
          <w:tblLayout w:type="fixed"/>
          <w:tblCellMar>
            <w:top w:w="102" w:type="dxa"/>
            <w:left w:w="62" w:type="dxa"/>
            <w:bottom w:w="102" w:type="dxa"/>
            <w:right w:w="62" w:type="dxa"/>
          </w:tblCellMar>
          <w:tblLook w:val="04A0"/>
        </w:tblPrEx>
        <w:tc>
          <w:tcPr>
            <w:tcW w:w="3005" w:type="dxa"/>
            <w:vMerge/>
          </w:tcPr>
          <w:p w:rsidR="006D1075" w:rsidRPr="006D1075"/>
        </w:tc>
        <w:tc>
          <w:tcPr>
            <w:tcW w:w="3005" w:type="dxa"/>
          </w:tcPr>
          <w:p w:rsidR="006D1075" w:rsidRPr="006D1075">
            <w:pPr>
              <w:pStyle w:val="ConsPlusNormal"/>
              <w:jc w:val="center"/>
            </w:pPr>
            <w:r w:rsidRPr="006D1075">
              <w:t>visual e instrumental</w:t>
            </w:r>
          </w:p>
        </w:tc>
        <w:tc>
          <w:tcPr>
            <w:tcW w:w="3061" w:type="dxa"/>
          </w:tcPr>
          <w:p w:rsidR="006D1075" w:rsidRPr="006D1075">
            <w:pPr>
              <w:pStyle w:val="ConsPlusNormal"/>
              <w:jc w:val="center"/>
            </w:pPr>
            <w:r w:rsidRPr="006D1075">
              <w:t>con líquidos penetrantes o por partículas magnéticas</w:t>
            </w:r>
          </w:p>
        </w:tc>
      </w:tr>
      <w:tr>
        <w:tblPrEx>
          <w:tblW w:w="0" w:type="auto"/>
          <w:tblInd w:w="62" w:type="dxa"/>
          <w:tblLayout w:type="fixed"/>
          <w:tblCellMar>
            <w:top w:w="102" w:type="dxa"/>
            <w:left w:w="62" w:type="dxa"/>
            <w:bottom w:w="102" w:type="dxa"/>
            <w:right w:w="62" w:type="dxa"/>
          </w:tblCellMar>
          <w:tblLook w:val="04A0"/>
        </w:tblPrEx>
        <w:tc>
          <w:tcPr>
            <w:tcW w:w="3005" w:type="dxa"/>
            <w:vAlign w:val="center"/>
          </w:tcPr>
          <w:p w:rsidR="006D1075" w:rsidRPr="006D1075">
            <w:pPr>
              <w:pStyle w:val="ConsPlusNormal"/>
              <w:jc w:val="center"/>
            </w:pPr>
            <w:r w:rsidRPr="006D1075">
              <w:t>I, In, IIna</w:t>
            </w:r>
          </w:p>
        </w:tc>
        <w:tc>
          <w:tcPr>
            <w:tcW w:w="3005" w:type="dxa"/>
            <w:vAlign w:val="center"/>
          </w:tcPr>
          <w:p w:rsidR="006D1075" w:rsidRPr="006D1075">
            <w:pPr>
              <w:pStyle w:val="ConsPlusNormal"/>
              <w:jc w:val="center"/>
            </w:pPr>
            <w:r w:rsidRPr="006D1075">
              <w:t>100</w:t>
            </w:r>
          </w:p>
        </w:tc>
        <w:tc>
          <w:tcPr>
            <w:tcW w:w="3061"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3005" w:type="dxa"/>
            <w:vAlign w:val="center"/>
          </w:tcPr>
          <w:p w:rsidR="006D1075" w:rsidRPr="006D1075">
            <w:pPr>
              <w:pStyle w:val="ConsPlusNormal"/>
              <w:jc w:val="center"/>
            </w:pPr>
            <w:r w:rsidRPr="006D1075">
              <w:t>IIa, IInb, IInc, IIb, IIIa</w:t>
            </w:r>
          </w:p>
        </w:tc>
        <w:tc>
          <w:tcPr>
            <w:tcW w:w="3005" w:type="dxa"/>
            <w:vAlign w:val="center"/>
          </w:tcPr>
          <w:p w:rsidR="006D1075" w:rsidRPr="006D1075">
            <w:pPr>
              <w:pStyle w:val="ConsPlusNormal"/>
              <w:jc w:val="center"/>
            </w:pPr>
            <w:r w:rsidRPr="006D1075">
              <w:t>100</w:t>
            </w:r>
          </w:p>
        </w:tc>
        <w:tc>
          <w:tcPr>
            <w:tcW w:w="3061"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3005" w:type="dxa"/>
            <w:vAlign w:val="center"/>
          </w:tcPr>
          <w:p w:rsidR="006D1075" w:rsidRPr="006D1075">
            <w:pPr>
              <w:pStyle w:val="ConsPlusNormal"/>
              <w:jc w:val="center"/>
            </w:pPr>
            <w:r w:rsidRPr="006D1075">
              <w:t>IIIb, IIIc</w:t>
            </w:r>
          </w:p>
        </w:tc>
        <w:tc>
          <w:tcPr>
            <w:tcW w:w="3005" w:type="dxa"/>
            <w:vAlign w:val="center"/>
          </w:tcPr>
          <w:p w:rsidR="006D1075" w:rsidRPr="006D1075">
            <w:pPr>
              <w:pStyle w:val="ConsPlusNormal"/>
              <w:jc w:val="center"/>
            </w:pPr>
            <w:r w:rsidRPr="006D1075">
              <w:t>100</w:t>
            </w:r>
          </w:p>
        </w:tc>
        <w:tc>
          <w:tcPr>
            <w:tcW w:w="3061" w:type="dxa"/>
            <w:vAlign w:val="center"/>
          </w:tcPr>
          <w:p w:rsidR="006D1075" w:rsidRPr="006D1075">
            <w:pPr>
              <w:pStyle w:val="ConsPlusNormal"/>
              <w:jc w:val="center"/>
            </w:pPr>
            <w:r w:rsidRPr="006D1075">
              <w:t>10</w:t>
            </w:r>
          </w:p>
        </w:tc>
      </w:tr>
    </w:tbl>
    <w:p w:rsidR="006D1075" w:rsidRPr="006D1075">
      <w:pPr>
        <w:pStyle w:val="ConsPlusNormal"/>
        <w:jc w:val="both"/>
      </w:pPr>
    </w:p>
    <w:p w:rsidR="006D1075" w:rsidRPr="006D1075" w:rsidP="004D734A">
      <w:pPr>
        <w:pStyle w:val="ConsPlusTitle"/>
        <w:jc w:val="center"/>
        <w:outlineLvl w:val="2"/>
      </w:pPr>
      <w:r w:rsidRPr="006D1075">
        <w:t xml:space="preserve">Las normas de evaluación de la calidad por los resultados del control no destructivo </w:t>
        <w:br/>
        <w:t>de las juntas soldadas y superficies recargadas por soldadura</w:t>
      </w:r>
    </w:p>
    <w:p w:rsidR="006D1075" w:rsidRPr="006D1075">
      <w:pPr>
        <w:pStyle w:val="ConsPlusNormal"/>
        <w:jc w:val="both"/>
      </w:pPr>
    </w:p>
    <w:p w:rsidR="006D1075" w:rsidRPr="006D1075">
      <w:pPr>
        <w:pStyle w:val="ConsPlusNormal"/>
        <w:ind w:firstLine="540"/>
        <w:jc w:val="both"/>
      </w:pPr>
      <w:r w:rsidRPr="006D1075">
        <w:t>103. Las normas de evaluación de la calidad se aprueban:</w:t>
      </w:r>
    </w:p>
    <w:p w:rsidR="006D1075" w:rsidRPr="006D1075">
      <w:pPr>
        <w:pStyle w:val="ConsPlusNormal"/>
        <w:spacing w:before="220"/>
        <w:ind w:firstLine="540"/>
        <w:jc w:val="both"/>
      </w:pPr>
      <w:r w:rsidRPr="006D1075">
        <w:t>a) en el control de las juntas soldadas a tope de las piezas de vario grosor - por el grosor nominal de la pieza más fina;</w:t>
      </w:r>
    </w:p>
    <w:p w:rsidR="006D1075" w:rsidRPr="006D1075">
      <w:pPr>
        <w:pStyle w:val="ConsPlusNormal"/>
        <w:spacing w:before="220"/>
        <w:ind w:firstLine="540"/>
        <w:jc w:val="both"/>
      </w:pPr>
      <w:r w:rsidRPr="006D1075">
        <w:t>b) en el control de las juntas soldadas angulares y en T - por la altura calculada de la costura angular;</w:t>
      </w:r>
    </w:p>
    <w:p w:rsidR="006D1075" w:rsidRPr="006D1075">
      <w:pPr>
        <w:pStyle w:val="ConsPlusNormal"/>
        <w:spacing w:before="220"/>
        <w:ind w:firstLine="540"/>
        <w:jc w:val="both"/>
      </w:pPr>
      <w:r w:rsidRPr="006D1075">
        <w:t>c) en el control de las juntas soldadas frontales y solapadas - por el doble grosor nominal de la pieza soldada más fina;</w:t>
      </w:r>
    </w:p>
    <w:p w:rsidR="006D1075" w:rsidRPr="006D1075">
      <w:pPr>
        <w:pStyle w:val="ConsPlusNormal"/>
        <w:spacing w:before="220"/>
        <w:ind w:firstLine="540"/>
        <w:jc w:val="both"/>
      </w:pPr>
      <w:r w:rsidRPr="006D1075">
        <w:t>d) en el control de la soldadura de los tubos y placas de tubos - por el grosor nominal de la pared de tubos;</w:t>
      </w:r>
    </w:p>
    <w:p w:rsidR="006D1075" w:rsidRPr="006D1075">
      <w:pPr>
        <w:pStyle w:val="ConsPlusNormal"/>
        <w:spacing w:before="220"/>
        <w:ind w:firstLine="540"/>
        <w:jc w:val="both"/>
      </w:pPr>
      <w:r w:rsidRPr="006D1075">
        <w:t>e) en la inspección radiográfica de las juntas soldadas de los tubos u otras piezas cilíndricas a través de dos paredes - por el grosor nominal de una sola pared;</w:t>
      </w:r>
    </w:p>
    <w:p w:rsidR="006D1075" w:rsidRPr="006D1075">
      <w:pPr>
        <w:pStyle w:val="ConsPlusNormal"/>
        <w:spacing w:before="220"/>
        <w:ind w:firstLine="540"/>
        <w:jc w:val="both"/>
      </w:pPr>
      <w:r w:rsidRPr="006D1075">
        <w:t>f) en el control de las juntas soldadas realizadas con el mandrinado - por el grosor nominal de la pared (en el área de mandrinado), que debe indicarse en los documentos de diseño.</w:t>
      </w:r>
    </w:p>
    <w:p w:rsidR="006D1075" w:rsidRPr="006D1075">
      <w:pPr>
        <w:pStyle w:val="ConsPlusNormal"/>
        <w:spacing w:before="220"/>
        <w:ind w:firstLine="540"/>
        <w:jc w:val="both"/>
      </w:pPr>
      <w:r w:rsidRPr="006D1075">
        <w:t>104. La longitud de las juntas soldadas de las piezas cilíndricas y esféricas debe determinarse por su superficie exterior (para las juntas soldadas a tome con las costuras circunferenciales, juntas soldadas angulares y en T - por la superficie exterior de la pieza soldada cerca del borde de la costura).</w:t>
      </w:r>
    </w:p>
    <w:p w:rsidR="006D1075" w:rsidRPr="006D1075">
      <w:pPr>
        <w:pStyle w:val="ConsPlusNormal"/>
        <w:spacing w:before="220"/>
        <w:ind w:firstLine="540"/>
        <w:jc w:val="both"/>
      </w:pPr>
      <w:r w:rsidRPr="006D1075">
        <w:t>105. Las normas de evaluación de la calidad de las juntas soldadas y superficies recargadas por soldadura según los resultados del control no destructivo se refieren en el anexo No. 4 a estas Reglas.</w:t>
      </w:r>
    </w:p>
    <w:p w:rsidR="006D1075" w:rsidRPr="006D1075">
      <w:pPr>
        <w:pStyle w:val="ConsPlusNormal"/>
        <w:spacing w:before="220"/>
        <w:ind w:firstLine="540"/>
        <w:jc w:val="both"/>
      </w:pPr>
      <w:r w:rsidRPr="006D1075">
        <w:t>Las normas de evaluación de la calidad de las juntas soldadas según los resultados de la prueba de corriente de Foucault se establecen por los documentos de diseño.</w:t>
      </w:r>
    </w:p>
    <w:p w:rsidR="006D1075" w:rsidRPr="006D1075">
      <w:pPr>
        <w:pStyle w:val="ConsPlusNormal"/>
        <w:jc w:val="both"/>
      </w:pPr>
    </w:p>
    <w:p w:rsidR="006D1075" w:rsidRPr="006D1075">
      <w:pPr>
        <w:pStyle w:val="ConsPlusTitle"/>
        <w:jc w:val="center"/>
        <w:outlineLvl w:val="1"/>
      </w:pPr>
      <w:r w:rsidRPr="006D1075">
        <w:t>VIII. El control destructivo de las juntas soldadas</w:t>
      </w:r>
    </w:p>
    <w:p w:rsidR="006D1075" w:rsidRPr="006D1075">
      <w:pPr>
        <w:pStyle w:val="ConsPlusNormal"/>
        <w:jc w:val="both"/>
      </w:pPr>
    </w:p>
    <w:p w:rsidR="006D1075" w:rsidRPr="006D1075">
      <w:pPr>
        <w:pStyle w:val="ConsPlusTitle"/>
        <w:jc w:val="center"/>
        <w:outlineLvl w:val="2"/>
      </w:pPr>
      <w:r w:rsidRPr="006D1075">
        <w:t>Realización y volumen del control destructivo</w:t>
      </w:r>
    </w:p>
    <w:p w:rsidR="006D1075" w:rsidRPr="006D1075">
      <w:pPr>
        <w:pStyle w:val="ConsPlusNormal"/>
        <w:jc w:val="both"/>
      </w:pPr>
    </w:p>
    <w:p w:rsidR="006D1075" w:rsidRPr="006D1075">
      <w:pPr>
        <w:pStyle w:val="ConsPlusNormal"/>
        <w:ind w:firstLine="540"/>
        <w:jc w:val="both"/>
      </w:pPr>
      <w:r w:rsidRPr="006D1075">
        <w:t>106. El control destructivo debe realizarse:</w:t>
      </w:r>
    </w:p>
    <w:p w:rsidR="006D1075" w:rsidRPr="006D1075">
      <w:pPr>
        <w:pStyle w:val="ConsPlusNormal"/>
        <w:spacing w:before="220"/>
        <w:ind w:firstLine="540"/>
        <w:jc w:val="both"/>
      </w:pPr>
      <w:r w:rsidRPr="006D1075">
        <w:t>a) en la revisión de la calidad de los materiales de soldadura (recargue por soldadura) por medio de pruebas de las muestras cordadas de las costuras de soldadura (recargues por soldadura) de control.</w:t>
      </w:r>
    </w:p>
    <w:p w:rsidR="006D1075" w:rsidRPr="006D1075">
      <w:pPr>
        <w:pStyle w:val="ConsPlusNormal"/>
        <w:spacing w:before="220"/>
        <w:ind w:firstLine="540"/>
        <w:jc w:val="both"/>
      </w:pPr>
      <w:r w:rsidRPr="006D1075">
        <w:t>b) en la revisión de la correspondencia de las característica del metal de las juntas soldadas industriales a los requisitos planteados por medio de prueba de las muestras cortadas de las juntas soldadas industriales de control.</w:t>
      </w:r>
    </w:p>
    <w:p w:rsidR="006D1075" w:rsidRPr="006D1075">
      <w:pPr>
        <w:pStyle w:val="ConsPlusNormal"/>
        <w:spacing w:before="220"/>
        <w:ind w:firstLine="540"/>
        <w:jc w:val="both"/>
      </w:pPr>
      <w:r w:rsidRPr="006D1075">
        <w:t>107. En el control no destructivo del metal de la costura (recargue) hay que determinar:</w:t>
      </w:r>
    </w:p>
    <w:p w:rsidR="006D1075" w:rsidRPr="006D1075">
      <w:pPr>
        <w:pStyle w:val="ConsPlusNormal"/>
        <w:spacing w:before="220"/>
        <w:ind w:firstLine="540"/>
        <w:jc w:val="both"/>
      </w:pPr>
      <w:r w:rsidRPr="006D1075">
        <w:t>a) composición química;</w:t>
      </w:r>
    </w:p>
    <w:p w:rsidR="006D1075" w:rsidRPr="006D1075">
      <w:pPr>
        <w:pStyle w:val="ConsPlusNormal"/>
        <w:spacing w:before="220"/>
        <w:ind w:firstLine="540"/>
        <w:jc w:val="both"/>
      </w:pPr>
      <w:r w:rsidRPr="006D1075">
        <w:t>b) características mecánicas en la temperatura normal y elevada (límite de resistencia, límite de fluencia, alargamiento relativo, relación de contracción);</w:t>
      </w:r>
    </w:p>
    <w:p w:rsidR="006D1075" w:rsidRPr="006D1075">
      <w:pPr>
        <w:pStyle w:val="ConsPlusNormal"/>
        <w:spacing w:before="220"/>
        <w:ind w:firstLine="540"/>
        <w:jc w:val="both"/>
      </w:pPr>
      <w:r w:rsidRPr="006D1075">
        <w:t>c) resiliencia;</w:t>
      </w:r>
    </w:p>
    <w:p w:rsidR="006D1075" w:rsidRPr="006D1075">
      <w:pPr>
        <w:pStyle w:val="ConsPlusNormal"/>
        <w:spacing w:before="220"/>
        <w:ind w:firstLine="540"/>
        <w:jc w:val="both"/>
      </w:pPr>
      <w:r w:rsidRPr="006D1075">
        <w:t>d) temperatura crítica de fragilidad (o se refiere su comprobación) para los materiales perlíticos y de alto cromo;</w:t>
      </w:r>
    </w:p>
    <w:p w:rsidR="006D1075" w:rsidRPr="006D1075">
      <w:pPr>
        <w:pStyle w:val="ConsPlusNormal"/>
        <w:spacing w:before="220"/>
        <w:ind w:firstLine="540"/>
        <w:jc w:val="both"/>
      </w:pPr>
      <w:r w:rsidRPr="006D1075">
        <w:t>e) contenido de la fase ferrítica en el metal austenítico recargado por soldadura;</w:t>
      </w:r>
    </w:p>
    <w:p w:rsidR="006D1075" w:rsidRPr="006D1075">
      <w:pPr>
        <w:pStyle w:val="ConsPlusNormal"/>
        <w:spacing w:before="220"/>
        <w:ind w:firstLine="540"/>
        <w:jc w:val="both"/>
      </w:pPr>
      <w:r w:rsidRPr="006D1075">
        <w:t>f) resistencia contra la corrosión intergranular del metal austenítico.</w:t>
      </w:r>
    </w:p>
    <w:p w:rsidR="006D1075" w:rsidRPr="006D1075">
      <w:pPr>
        <w:pStyle w:val="ConsPlusNormal"/>
        <w:spacing w:before="220"/>
        <w:ind w:firstLine="540"/>
        <w:jc w:val="both"/>
      </w:pPr>
      <w:r w:rsidRPr="006D1075">
        <w:t>108. En el control no destructivo del metal de las juntas soldadas y piezas recargadas por soldadura debe realizarse:</w:t>
      </w:r>
    </w:p>
    <w:p w:rsidR="006D1075" w:rsidRPr="006D1075">
      <w:pPr>
        <w:pStyle w:val="ConsPlusNormal"/>
        <w:spacing w:before="220"/>
        <w:ind w:firstLine="540"/>
        <w:jc w:val="both"/>
      </w:pPr>
      <w:r w:rsidRPr="006D1075">
        <w:t>a) estudios metalográficos;</w:t>
      </w:r>
    </w:p>
    <w:p w:rsidR="006D1075" w:rsidRPr="006D1075">
      <w:pPr>
        <w:pStyle w:val="ConsPlusNormal"/>
        <w:spacing w:before="220"/>
        <w:ind w:firstLine="540"/>
        <w:jc w:val="both"/>
      </w:pPr>
      <w:r w:rsidRPr="006D1075">
        <w:t>b) determinación del límite de resistencia de las juntas soldadas;</w:t>
      </w:r>
    </w:p>
    <w:p w:rsidR="006D1075" w:rsidRPr="006D1075">
      <w:pPr>
        <w:pStyle w:val="ConsPlusNormal"/>
        <w:spacing w:before="220"/>
        <w:ind w:firstLine="540"/>
        <w:jc w:val="both"/>
      </w:pPr>
      <w:r w:rsidRPr="006D1075">
        <w:t>c) las pruebas mecánicas de flexión estática;</w:t>
      </w:r>
    </w:p>
    <w:p w:rsidR="006D1075" w:rsidRPr="006D1075">
      <w:pPr>
        <w:pStyle w:val="ConsPlusNormal"/>
        <w:spacing w:before="220"/>
        <w:ind w:firstLine="540"/>
        <w:jc w:val="both"/>
      </w:pPr>
      <w:r w:rsidRPr="006D1075">
        <w:t>d) los ensayos mecánicos de aplastamiento de tubos soldados.</w:t>
      </w:r>
    </w:p>
    <w:p w:rsidR="006D1075" w:rsidRPr="006D1075">
      <w:pPr>
        <w:pStyle w:val="ConsPlusNormal"/>
        <w:spacing w:before="220"/>
        <w:ind w:firstLine="540"/>
        <w:jc w:val="both"/>
      </w:pPr>
      <w:r w:rsidRPr="006D1075">
        <w:t>109. El control destructivo debe realizarse de acuerdo con los requisitos:</w:t>
      </w:r>
    </w:p>
    <w:p w:rsidR="006D1075" w:rsidRPr="006D1075">
      <w:pPr>
        <w:pStyle w:val="ConsPlusNormal"/>
        <w:spacing w:before="220"/>
        <w:ind w:firstLine="540"/>
        <w:jc w:val="both"/>
      </w:pPr>
      <w:r w:rsidRPr="006D1075">
        <w:t>a) en la parte de determinación de la composición química - el anexo No. 5 a estas Reglas;</w:t>
      </w:r>
    </w:p>
    <w:p w:rsidR="006D1075" w:rsidRPr="006D1075">
      <w:pPr>
        <w:pStyle w:val="ConsPlusNormal"/>
        <w:spacing w:before="220"/>
        <w:ind w:firstLine="540"/>
        <w:jc w:val="both"/>
      </w:pPr>
      <w:r w:rsidRPr="006D1075">
        <w:t>b) en la parte de determinación de las características mecánicas - el anexo No. 6 a estas Reglas</w:t>
      </w:r>
    </w:p>
    <w:p w:rsidR="006D1075" w:rsidRPr="006D1075">
      <w:pPr>
        <w:pStyle w:val="ConsPlusNormal"/>
        <w:spacing w:before="220"/>
        <w:ind w:firstLine="540"/>
        <w:jc w:val="both"/>
      </w:pPr>
      <w:r w:rsidRPr="006D1075">
        <w:t>c) en la parte de determinación y confirmación de la temperatura crítica de fragilidad - los códigos y estándares federales en el campo del uso de la energía atómica que reglamentan las reglas de cálculo de resistencia de equipos y tuberías de centrales nucleares;</w:t>
      </w:r>
    </w:p>
    <w:p w:rsidR="006D1075" w:rsidRPr="006D1075">
      <w:pPr>
        <w:pStyle w:val="ConsPlusNormal"/>
        <w:spacing w:before="220"/>
        <w:ind w:firstLine="540"/>
        <w:jc w:val="both"/>
      </w:pPr>
      <w:r w:rsidRPr="006D1075">
        <w:t>d) en la parte de pruebas de resistencia contra la corrosión intergranular - el punto 127 de estas Reglas;</w:t>
      </w:r>
    </w:p>
    <w:p w:rsidR="006D1075" w:rsidRPr="006D1075">
      <w:pPr>
        <w:pStyle w:val="ConsPlusNormal"/>
        <w:spacing w:before="220"/>
        <w:ind w:firstLine="540"/>
        <w:jc w:val="both"/>
      </w:pPr>
      <w:r w:rsidRPr="006D1075">
        <w:t>e) en la parte de estudios metalográficos - el anexo No. 7 a estas Reglas;</w:t>
      </w:r>
    </w:p>
    <w:p w:rsidR="006D1075" w:rsidRPr="006D1075">
      <w:pPr>
        <w:pStyle w:val="ConsPlusNormal"/>
        <w:spacing w:before="220"/>
        <w:ind w:firstLine="540"/>
        <w:jc w:val="both"/>
      </w:pPr>
      <w:r w:rsidRPr="006D1075">
        <w:t>f) en la parte de determinación del contenido de la fase ferrítica en el metal recargado por soldadura - el punto 128 de estas Reglas;</w:t>
      </w:r>
    </w:p>
    <w:p w:rsidR="006D1075" w:rsidRPr="006D1075">
      <w:pPr>
        <w:pStyle w:val="ConsPlusNormal"/>
        <w:spacing w:before="220"/>
        <w:ind w:firstLine="540"/>
        <w:jc w:val="both"/>
      </w:pPr>
      <w:r w:rsidRPr="006D1075">
        <w:t>g) en la parte de determinación de la dureza de los recargues por soldadura - el anexo No. 3 a estas Reglas.</w:t>
      </w:r>
    </w:p>
    <w:p w:rsidR="006D1075" w:rsidRPr="006D1075">
      <w:pPr>
        <w:pStyle w:val="ConsPlusNormal"/>
        <w:spacing w:before="220"/>
        <w:ind w:firstLine="540"/>
        <w:jc w:val="both"/>
      </w:pPr>
      <w:r w:rsidRPr="006D1075">
        <w:t>110. Los tipos de las muestras para determinar las características mecánicas del metal de la costura, metal recargado por soldadura y juntas soldadas debe cumplir los requisitos del documento de unificación incluido en la Lista consolidada.</w:t>
      </w:r>
    </w:p>
    <w:p w:rsidR="006D1075" w:rsidRPr="006D1075">
      <w:pPr>
        <w:pStyle w:val="ConsPlusNormal"/>
        <w:spacing w:before="220"/>
        <w:ind w:firstLine="540"/>
        <w:jc w:val="both"/>
      </w:pPr>
      <w:r w:rsidRPr="006D1075">
        <w:t>111. El número de las muestras para las pruebas mecánicas a tracción no debe ser inferior a dos en cada temperatura y no inferior a tres en las pruebas de flexión por impacto en cada temperatura.</w:t>
      </w:r>
    </w:p>
    <w:p w:rsidR="006D1075" w:rsidRPr="006D1075">
      <w:pPr>
        <w:pStyle w:val="ConsPlusNormal"/>
        <w:spacing w:before="220"/>
        <w:ind w:firstLine="540"/>
        <w:jc w:val="both"/>
      </w:pPr>
      <w:r w:rsidRPr="006D1075">
        <w:t>Para otros tipos de pruebas el número de muestras no debe ser inferior al número indicado en el documento correspondiente de unificación.</w:t>
      </w:r>
    </w:p>
    <w:p w:rsidR="006D1075" w:rsidRPr="006D1075">
      <w:pPr>
        <w:pStyle w:val="ConsPlusNormal"/>
        <w:spacing w:before="220"/>
        <w:ind w:firstLine="540"/>
        <w:jc w:val="both"/>
      </w:pPr>
      <w:r w:rsidRPr="006D1075">
        <w:t>112. Al recibir los resultados insatisfactorios de determinación de la composición química, de las pruebas de resistencia a la corrosión intergranular o de alguno de los tipos de pruebas mecánicas hay que realizar las pruebas repetidas para el indicador correspondiente en el número duplicado de muestras.</w:t>
      </w:r>
    </w:p>
    <w:p w:rsidR="006D1075" w:rsidRPr="006D1075">
      <w:pPr>
        <w:pStyle w:val="ConsPlusNormal"/>
        <w:spacing w:before="220"/>
        <w:ind w:firstLine="540"/>
        <w:jc w:val="both"/>
      </w:pPr>
      <w:r w:rsidRPr="006D1075">
        <w:t>113. Al recibir los resultados insatisfactorios de los estudios metalográficos o ensayos de determinación de la fase ferrítica hay que realizar una nueva junta soldada (costura, recargue) de control y repetir las pruebas en el mismo volumen.</w:t>
      </w:r>
    </w:p>
    <w:p w:rsidR="006D1075" w:rsidRPr="006D1075">
      <w:pPr>
        <w:pStyle w:val="ConsPlusNormal"/>
        <w:spacing w:before="220"/>
        <w:ind w:firstLine="540"/>
        <w:jc w:val="both"/>
      </w:pPr>
      <w:r w:rsidRPr="006D1075">
        <w:t>Los resultados de la pruebas repetidas son finales.</w:t>
      </w:r>
    </w:p>
    <w:p w:rsidR="006D1075" w:rsidRPr="006D1075">
      <w:pPr>
        <w:pStyle w:val="ConsPlusNormal"/>
        <w:jc w:val="both"/>
      </w:pPr>
    </w:p>
    <w:p w:rsidR="006D1075" w:rsidRPr="006D1075">
      <w:pPr>
        <w:pStyle w:val="ConsPlusTitle"/>
        <w:jc w:val="center"/>
        <w:outlineLvl w:val="2"/>
      </w:pPr>
      <w:r w:rsidRPr="006D1075">
        <w:t>Las juntas soldadas industriales de control</w:t>
      </w:r>
    </w:p>
    <w:p w:rsidR="006D1075" w:rsidRPr="006D1075">
      <w:pPr>
        <w:pStyle w:val="ConsPlusNormal"/>
        <w:jc w:val="both"/>
      </w:pPr>
    </w:p>
    <w:p w:rsidR="006D1075" w:rsidRPr="006D1075">
      <w:pPr>
        <w:pStyle w:val="ConsPlusNormal"/>
        <w:ind w:firstLine="540"/>
        <w:jc w:val="both"/>
      </w:pPr>
      <w:bookmarkStart w:id="22" w:name="P680"/>
      <w:bookmarkEnd w:id="22"/>
      <w:r w:rsidRPr="006D1075">
        <w:t>114. El control de las juntas soldadas industriales debe realizarse:</w:t>
      </w:r>
    </w:p>
    <w:p w:rsidR="006D1075" w:rsidRPr="006D1075">
      <w:pPr>
        <w:pStyle w:val="ConsPlusNormal"/>
        <w:spacing w:before="220"/>
        <w:ind w:firstLine="540"/>
        <w:jc w:val="both"/>
      </w:pPr>
      <w:r w:rsidRPr="006D1075">
        <w:t>a) para los cuerpos de los equipos de grupo A, incluso el colector del primer circuito del generador de vapor;</w:t>
      </w:r>
    </w:p>
    <w:p w:rsidR="006D1075" w:rsidRPr="006D1075">
      <w:pPr>
        <w:pStyle w:val="ConsPlusNormal"/>
        <w:spacing w:before="220"/>
        <w:ind w:firstLine="540"/>
        <w:jc w:val="both"/>
      </w:pPr>
      <w:r w:rsidRPr="006D1075">
        <w:t>b) para los cuerpos de equipos y tuberías de grupo B en los casos previstos por los documentos de diseño.</w:t>
      </w:r>
    </w:p>
    <w:p w:rsidR="006D1075" w:rsidRPr="006D1075">
      <w:pPr>
        <w:pStyle w:val="ConsPlusNormal"/>
        <w:spacing w:before="220"/>
        <w:ind w:firstLine="540"/>
        <w:jc w:val="both"/>
      </w:pPr>
      <w:r w:rsidRPr="006D1075">
        <w:t>115. En el control de las juntas soldadas industriales se realiza la junta soldada industrial de control. La junta soldada industrial de control está sujeta a control no destructivo en el volumen correspondiente a la junta soldada industrial controlada.</w:t>
      </w:r>
    </w:p>
    <w:p w:rsidR="006D1075" w:rsidRPr="006D1075">
      <w:pPr>
        <w:pStyle w:val="ConsPlusNormal"/>
        <w:spacing w:before="220"/>
        <w:ind w:firstLine="540"/>
        <w:jc w:val="both"/>
      </w:pPr>
      <w:r w:rsidRPr="006D1075">
        <w:t>El control destructivo debe realizarse por medio de pruebas de las muestras, cortadas de las juntas soldadas industriales de control.</w:t>
      </w:r>
    </w:p>
    <w:p w:rsidR="006D1075" w:rsidRPr="006D1075">
      <w:pPr>
        <w:pStyle w:val="ConsPlusNormal"/>
        <w:spacing w:before="220"/>
        <w:ind w:firstLine="540"/>
        <w:jc w:val="both"/>
      </w:pPr>
      <w:bookmarkStart w:id="23" w:name="P685"/>
      <w:bookmarkEnd w:id="23"/>
      <w:r w:rsidRPr="006D1075">
        <w:t>116. La junta soldada industrial de control debe estar idéntica a la junta soldada industrial controlada por marca (su modificación), número de fundición y tipo de producto semiacabado del metal base, por marca y lote (combinación de lotes) de materiales de soldadura, por tipo de junta soldada, grosores nominales y diámetros exteriores de las piezas soldadas, modo y regímenes de soldadura, así como por los regímenes de precalentamiento y calentamiento simultaneo y tratamiento térmico.</w:t>
      </w:r>
    </w:p>
    <w:p w:rsidR="006D1075" w:rsidRPr="006D1075">
      <w:pPr>
        <w:pStyle w:val="ConsPlusNormal"/>
        <w:spacing w:before="220"/>
        <w:ind w:firstLine="540"/>
        <w:jc w:val="both"/>
      </w:pPr>
      <w:r w:rsidRPr="006D1075">
        <w:t>Si para realizar la junta soldada industrial controlada se usan varios lotes de materiales de soldadura, hay que fabricar el número correspondiente de las juntas soldadas industriales de control.</w:t>
      </w:r>
    </w:p>
    <w:p w:rsidR="006D1075" w:rsidRPr="006D1075">
      <w:pPr>
        <w:pStyle w:val="ConsPlusNormal"/>
        <w:spacing w:before="220"/>
        <w:ind w:firstLine="540"/>
        <w:jc w:val="both"/>
      </w:pPr>
      <w:r w:rsidRPr="006D1075">
        <w:t>Se permite realizar las juntas soldadas industriales de control con las dimensiones diferentes de las dimensiones de las correspondientes juntas soldadas industriales controladas, a condición de que la relación de los grosores máximos y mínimos y relación de los diámetros exteriores de las piezas de junta soldada industrial y juta soldada industrial de control no debe exceder:</w:t>
      </w:r>
    </w:p>
    <w:p w:rsidR="006D1075" w:rsidRPr="006D1075">
      <w:pPr>
        <w:pStyle w:val="ConsPlusNormal"/>
        <w:spacing w:before="220"/>
        <w:ind w:firstLine="540"/>
        <w:jc w:val="both"/>
      </w:pPr>
      <w:r w:rsidRPr="006D1075">
        <w:t>a) para los equipos de grupo A - 1,25;</w:t>
      </w:r>
    </w:p>
    <w:p w:rsidR="006D1075" w:rsidRPr="006D1075">
      <w:pPr>
        <w:pStyle w:val="ConsPlusNormal"/>
        <w:spacing w:before="220"/>
        <w:ind w:firstLine="540"/>
        <w:jc w:val="both"/>
      </w:pPr>
      <w:r w:rsidRPr="006D1075">
        <w:t>b) para los equipos de grupo B - 2,0;</w:t>
      </w:r>
    </w:p>
    <w:p w:rsidR="006D1075" w:rsidRPr="006D1075">
      <w:pPr>
        <w:pStyle w:val="ConsPlusNormal"/>
        <w:spacing w:before="220"/>
        <w:ind w:firstLine="540"/>
        <w:jc w:val="both"/>
      </w:pPr>
      <w:r w:rsidRPr="006D1075">
        <w:t>c) para las juntas soldadas realizadas por soldadura con escoria conductora, independientemente del grupo de equipos - 1,25.</w:t>
      </w:r>
    </w:p>
    <w:p w:rsidR="006D1075" w:rsidRPr="006D1075">
      <w:pPr>
        <w:pStyle w:val="ConsPlusNormal"/>
        <w:spacing w:before="220"/>
        <w:ind w:firstLine="540"/>
        <w:jc w:val="both"/>
      </w:pPr>
      <w:r w:rsidRPr="006D1075">
        <w:t>Para las juntas soldadas industriales de control con las costuras longitudinales se permite no tomar en cuenta la relación de diámetros.</w:t>
      </w:r>
    </w:p>
    <w:p w:rsidR="006D1075" w:rsidRPr="006D1075">
      <w:pPr>
        <w:pStyle w:val="ConsPlusNormal"/>
        <w:spacing w:before="220"/>
        <w:ind w:firstLine="540"/>
        <w:jc w:val="both"/>
      </w:pPr>
      <w:r w:rsidRPr="006D1075">
        <w:t>En los casos previstos por los documentos de diseño, en el diámetro exterior nominal de las juntas soldadas industriales más de 500,0 mm se permite fabricar las juntas soldadas industriales de control planas.</w:t>
      </w:r>
    </w:p>
    <w:p w:rsidR="006D1075" w:rsidRPr="006D1075">
      <w:pPr>
        <w:pStyle w:val="ConsPlusNormal"/>
        <w:spacing w:before="220"/>
        <w:ind w:firstLine="540"/>
        <w:jc w:val="both"/>
      </w:pPr>
      <w:r w:rsidRPr="006D1075">
        <w:t>117. En los documentos de diseño de equipos y tuberías indicadas en el punto 114 de estas Reglas, hay que prever la fabricación de las piezas especiales o aumento correspondiente de la longitud de piezas industriales semiacabadas, que garantiza la posibilidad de realizar la junta soldada industrial de control con sujeción a los requisitos del punto 116 de estas Reglas.</w:t>
      </w:r>
    </w:p>
    <w:p w:rsidR="006D1075" w:rsidRPr="006D1075">
      <w:pPr>
        <w:pStyle w:val="ConsPlusNormal"/>
        <w:spacing w:before="220"/>
        <w:ind w:firstLine="540"/>
        <w:jc w:val="both"/>
      </w:pPr>
      <w:r w:rsidRPr="006D1075">
        <w:t>118. En el control de las juntas soldadas industriales de control hay que determinar las siguientes características de la junta soldada:</w:t>
      </w:r>
    </w:p>
    <w:p w:rsidR="006D1075" w:rsidRPr="006D1075">
      <w:pPr>
        <w:pStyle w:val="ConsPlusNormal"/>
        <w:spacing w:before="220"/>
        <w:ind w:firstLine="540"/>
        <w:jc w:val="both"/>
      </w:pPr>
      <w:r w:rsidRPr="006D1075">
        <w:t>a) el límite de resistencia y ángulo de flexión en la temperatura normal;</w:t>
      </w:r>
    </w:p>
    <w:p w:rsidR="006D1075" w:rsidRPr="006D1075">
      <w:pPr>
        <w:pStyle w:val="ConsPlusNormal"/>
        <w:spacing w:before="220"/>
        <w:ind w:firstLine="540"/>
        <w:jc w:val="both"/>
      </w:pPr>
      <w:r w:rsidRPr="006D1075">
        <w:t>b) el límite de resistencia en la temperatura elevada;</w:t>
      </w:r>
    </w:p>
    <w:p w:rsidR="006D1075" w:rsidRPr="006D1075">
      <w:pPr>
        <w:pStyle w:val="ConsPlusNormal"/>
        <w:spacing w:before="220"/>
        <w:ind w:firstLine="540"/>
        <w:jc w:val="both"/>
      </w:pPr>
      <w:r w:rsidRPr="006D1075">
        <w:t>c) la resistencia a la corrosión intergranular;</w:t>
      </w:r>
    </w:p>
    <w:p w:rsidR="006D1075" w:rsidRPr="006D1075">
      <w:pPr>
        <w:pStyle w:val="ConsPlusNormal"/>
        <w:spacing w:before="220"/>
        <w:ind w:firstLine="540"/>
        <w:jc w:val="both"/>
      </w:pPr>
      <w:r w:rsidRPr="006D1075">
        <w:t>d) la temperatura crítica de fragilidad del metal de la costura, zona de fusión y zona de costura;</w:t>
      </w:r>
    </w:p>
    <w:p w:rsidR="006D1075" w:rsidRPr="006D1075">
      <w:pPr>
        <w:pStyle w:val="ConsPlusNormal"/>
        <w:spacing w:before="220"/>
        <w:ind w:firstLine="540"/>
        <w:jc w:val="both"/>
      </w:pPr>
      <w:r w:rsidRPr="006D1075">
        <w:t>e) la composición química del metal de costura;</w:t>
      </w:r>
    </w:p>
    <w:p w:rsidR="006D1075" w:rsidRPr="006D1075">
      <w:pPr>
        <w:pStyle w:val="ConsPlusNormal"/>
        <w:spacing w:before="220"/>
        <w:ind w:firstLine="540"/>
        <w:jc w:val="both"/>
      </w:pPr>
      <w:r w:rsidRPr="006D1075">
        <w:t>f) las características mecánicas del metal de costura.</w:t>
      </w:r>
    </w:p>
    <w:p w:rsidR="006D1075" w:rsidRPr="006D1075">
      <w:pPr>
        <w:pStyle w:val="ConsPlusNormal"/>
        <w:spacing w:before="220"/>
        <w:ind w:firstLine="540"/>
        <w:jc w:val="both"/>
      </w:pPr>
      <w:r w:rsidRPr="006D1075">
        <w:t>119. La determinación del límite de resistencia y ángulo de flexión para las juntas soldadas de los aceros austeníticos debe realizarse en los casos cuando las piezas industriales controladas se someten al tratamiento térmico, calentamiento para flexión, estampado u otras operaciones térmicas, o si lo requieren los documentos de diseño.</w:t>
      </w:r>
    </w:p>
    <w:p w:rsidR="006D1075" w:rsidRPr="006D1075">
      <w:pPr>
        <w:pStyle w:val="ConsPlusNormal"/>
        <w:spacing w:before="220"/>
        <w:ind w:firstLine="540"/>
        <w:jc w:val="both"/>
      </w:pPr>
      <w:r w:rsidRPr="006D1075">
        <w:t>120. La determinación del límite de resistencia de la junta soldada en la temperatura elevada debe realizarse si el requisito correspondiente existe en los documentos de diseño del producto controlado.</w:t>
      </w:r>
    </w:p>
    <w:p w:rsidR="006D1075" w:rsidRPr="006D1075">
      <w:pPr>
        <w:pStyle w:val="ConsPlusNormal"/>
        <w:spacing w:before="220"/>
        <w:ind w:firstLine="540"/>
        <w:jc w:val="both"/>
      </w:pPr>
      <w:r w:rsidRPr="006D1075">
        <w:t>121. La determinación del límite de resistencia para las juntas soldadas de las piezas de los aceros de diferentes clases estructurales (por ejemplo, perlíticos y austeníticos) debe realizarse solo si lo requieren los documentos de diseño, indicando las normas de evaluación de la calidad de control.</w:t>
      </w:r>
    </w:p>
    <w:p w:rsidR="006D1075" w:rsidRPr="006D1075">
      <w:pPr>
        <w:pStyle w:val="ConsPlusNormal"/>
        <w:spacing w:before="220"/>
        <w:ind w:firstLine="540"/>
        <w:jc w:val="both"/>
      </w:pPr>
      <w:r w:rsidRPr="006D1075">
        <w:t>122. Las pruebas de resistencia a la corrosión intergranular deben realizarse solo para las juntas soldadas de las piezas de los aceros austeníticos si lo requieren los documentos de diseño.</w:t>
      </w:r>
    </w:p>
    <w:p w:rsidR="006D1075" w:rsidRPr="006D1075">
      <w:pPr>
        <w:pStyle w:val="ConsPlusNormal"/>
        <w:spacing w:before="220"/>
        <w:ind w:firstLine="540"/>
        <w:jc w:val="both"/>
      </w:pPr>
      <w:r w:rsidRPr="006D1075">
        <w:t>123. La temperatura crítica de fragilidad del metal de costura y zona de fisión y zona de costura de la junta soldada industrial de control debe determinarse si lo requieren los documentos de diseño.</w:t>
      </w:r>
    </w:p>
    <w:p w:rsidR="006D1075" w:rsidRPr="006D1075">
      <w:pPr>
        <w:pStyle w:val="ConsPlusNormal"/>
        <w:spacing w:before="220"/>
        <w:ind w:firstLine="540"/>
        <w:jc w:val="both"/>
      </w:pPr>
      <w:r w:rsidRPr="006D1075">
        <w:t>124. La determinación de las características mecánicas y temperatura crítica de fragilidad se realiza con sujeción a la duración máxima y mínima de revenidos previstos para las correspondientes juntas soldadas industriales.</w:t>
      </w:r>
    </w:p>
    <w:p w:rsidR="006D1075" w:rsidRPr="006D1075">
      <w:pPr>
        <w:pStyle w:val="ConsPlusNormal"/>
        <w:jc w:val="both"/>
      </w:pPr>
    </w:p>
    <w:p w:rsidR="006D1075" w:rsidRPr="006D1075">
      <w:pPr>
        <w:pStyle w:val="ConsPlusTitle"/>
        <w:jc w:val="center"/>
        <w:outlineLvl w:val="2"/>
      </w:pPr>
      <w:r w:rsidRPr="006D1075">
        <w:t>Normas de evaluación de la calidad por los resultados del control destructivo</w:t>
      </w:r>
    </w:p>
    <w:p w:rsidR="006D1075" w:rsidRPr="006D1075">
      <w:pPr>
        <w:pStyle w:val="ConsPlusNormal"/>
        <w:jc w:val="both"/>
      </w:pPr>
    </w:p>
    <w:p w:rsidR="006D1075" w:rsidRPr="006D1075">
      <w:pPr>
        <w:pStyle w:val="ConsPlusTitle"/>
        <w:jc w:val="center"/>
        <w:outlineLvl w:val="3"/>
      </w:pPr>
      <w:r w:rsidRPr="006D1075">
        <w:t>Pruebas mecánicas</w:t>
      </w:r>
    </w:p>
    <w:p w:rsidR="006D1075" w:rsidRPr="006D1075">
      <w:pPr>
        <w:pStyle w:val="ConsPlusNormal"/>
        <w:jc w:val="both"/>
      </w:pPr>
    </w:p>
    <w:p w:rsidR="006D1075" w:rsidRPr="006D1075">
      <w:pPr>
        <w:pStyle w:val="ConsPlusNormal"/>
        <w:ind w:firstLine="540"/>
        <w:jc w:val="both"/>
      </w:pPr>
      <w:r w:rsidRPr="006D1075">
        <w:t>125. Los indicadores de las características mecánicas de la junta soldada, metal de costura (metal recargado por soldadura) no deben ser inferior a los referidos en el anexo No. 6 a estas Reglas. Para los materiales de juntas soldadas no indicados en el anexo No. 6 a estas Reglas, el límite de resistencia de la junta soldada se establece equivalente al límite de resistencia del material base menos resistente de las piezas soldadas.</w:t>
      </w:r>
    </w:p>
    <w:p w:rsidR="006D1075" w:rsidRPr="006D1075">
      <w:pPr>
        <w:pStyle w:val="ConsPlusNormal"/>
        <w:spacing w:before="220"/>
        <w:ind w:firstLine="540"/>
        <w:jc w:val="both"/>
      </w:pPr>
      <w:r w:rsidRPr="006D1075">
        <w:t>126. El límite de resistencia a tracción de las juntas soldadas de las aleaciones de aluminio determinados en las muestras planos con reforzamiento de la costura no debe ser inferior a 0,9 del límite de resistencia garantizada del metal base en el estado recocido.</w:t>
      </w:r>
    </w:p>
    <w:p w:rsidR="006D1075" w:rsidRPr="006D1075">
      <w:pPr>
        <w:pStyle w:val="ConsPlusNormal"/>
        <w:spacing w:before="220"/>
        <w:ind w:firstLine="540"/>
        <w:jc w:val="both"/>
      </w:pPr>
      <w:r w:rsidRPr="006D1075">
        <w:t>El límite de resistencia de las juntas soldadas combinadas de las piezas de las aleaciones de aluminio de diferentes marcas se determina por el límite de resistencia de la junta soldada de la aleación menos resistente.</w:t>
      </w:r>
    </w:p>
    <w:p w:rsidR="006D1075" w:rsidRPr="006D1075">
      <w:pPr>
        <w:pStyle w:val="ConsPlusNormal"/>
        <w:jc w:val="both"/>
      </w:pPr>
    </w:p>
    <w:p w:rsidR="006D1075" w:rsidRPr="006D1075">
      <w:pPr>
        <w:pStyle w:val="ConsPlusTitle"/>
        <w:jc w:val="center"/>
        <w:outlineLvl w:val="3"/>
      </w:pPr>
      <w:r w:rsidRPr="006D1075">
        <w:t>Ensayos de resistencia a la corrosión intergranular</w:t>
      </w:r>
    </w:p>
    <w:p w:rsidR="006D1075" w:rsidRPr="006D1075">
      <w:pPr>
        <w:pStyle w:val="ConsPlusNormal"/>
        <w:jc w:val="both"/>
      </w:pPr>
    </w:p>
    <w:p w:rsidR="006D1075" w:rsidRPr="006D1075">
      <w:pPr>
        <w:pStyle w:val="ConsPlusNormal"/>
        <w:ind w:firstLine="540"/>
        <w:jc w:val="both"/>
      </w:pPr>
      <w:bookmarkStart w:id="24" w:name="P718"/>
      <w:bookmarkEnd w:id="24"/>
      <w:r w:rsidRPr="006D1075">
        <w:t>127. La junta soldada o el metal recargado por soldadura son resistentes a la corrosión intergranular si los resultados de las pruebas cumplen los requisitos del GOST 6032-2017 "Aleaciones y aceros resistentes a la corrosión. Los métodos de pruebas de resistencia a la corrosión intergranular", aprobado por la orden de la Agencia Federal de Regulación Técnica y Metrología el 12 de septiembre del año 2017. No. 1054-st (Standartinform, 2017) (en adelante - GOST 6032-2017). El método específico de prueba debe estar indicado en los documentos de diseño.</w:t>
      </w:r>
    </w:p>
    <w:p w:rsidR="006D1075" w:rsidRPr="006D1075">
      <w:pPr>
        <w:pStyle w:val="ConsPlusNormal"/>
        <w:jc w:val="both"/>
      </w:pPr>
    </w:p>
    <w:p w:rsidR="006D1075" w:rsidRPr="006D1075" w:rsidP="004D734A">
      <w:pPr>
        <w:pStyle w:val="ConsPlusTitle"/>
        <w:jc w:val="center"/>
        <w:outlineLvl w:val="2"/>
      </w:pPr>
      <w:r w:rsidRPr="006D1075">
        <w:t xml:space="preserve">La determinación del contenido de la fase ferrítica </w:t>
        <w:br/>
        <w:t>en el metal recargado por soldadura</w:t>
      </w:r>
    </w:p>
    <w:p w:rsidR="006D1075" w:rsidRPr="006D1075">
      <w:pPr>
        <w:pStyle w:val="ConsPlusNormal"/>
        <w:jc w:val="both"/>
      </w:pPr>
    </w:p>
    <w:p w:rsidR="006D1075" w:rsidRPr="006D1075">
      <w:pPr>
        <w:pStyle w:val="ConsPlusNormal"/>
        <w:ind w:firstLine="540"/>
        <w:jc w:val="both"/>
      </w:pPr>
      <w:bookmarkStart w:id="25" w:name="P723"/>
      <w:bookmarkEnd w:id="25"/>
      <w:r w:rsidRPr="006D1075">
        <w:t>128. La determinación del contenido de la fase ferrítica en el metal recargado por soldadura se realiza de acuerdo con los requisitos del GOST R 53686-2009 "Soldadura. La determinación del contenido de la fase ferrítica en el metal de la costura soldada de los aceros austeníticos y bifásicos ferrítico-austeníticos al cromo-níquel resistentes a la corrosión", aprobado por la orden de la Agencia Federal de Regulación Técnica y Metrología el 15 de diciembre del año 2009. No. 1081-st (Standartinform, 2009).</w:t>
      </w:r>
    </w:p>
    <w:p w:rsidR="006D1075" w:rsidRPr="006D1075">
      <w:pPr>
        <w:pStyle w:val="ConsPlusNormal"/>
        <w:spacing w:before="220"/>
        <w:ind w:firstLine="540"/>
        <w:jc w:val="both"/>
      </w:pPr>
      <w:r w:rsidRPr="006D1075">
        <w:t>El contenido de la fase ferrítica en el metal recargado por soldadura debe estar entre 2 y 8 por ciento para las juntas soldadas de las piezas que funcionan en la temperatura de hasta 350 °C inclusive, y entre 2 y 5 por ciento para las juntas soldadas de las piezas que funcionan en la temperatura superior a 350 °C, pero en cualquier caso no debe exceder los valores del límite superior establecido en los documentos de unificación para los materiales de soldadura (recargue) correspondientes.</w:t>
      </w:r>
    </w:p>
    <w:p w:rsidR="006D1075" w:rsidRPr="006D1075">
      <w:pPr>
        <w:pStyle w:val="ConsPlusNormal"/>
        <w:jc w:val="both"/>
      </w:pPr>
    </w:p>
    <w:p w:rsidR="006D1075" w:rsidRPr="006D1075">
      <w:pPr>
        <w:pStyle w:val="ConsPlusTitle"/>
        <w:jc w:val="center"/>
        <w:outlineLvl w:val="1"/>
      </w:pPr>
      <w:r w:rsidRPr="006D1075">
        <w:t>IX. El control del metal base</w:t>
      </w:r>
    </w:p>
    <w:p w:rsidR="006D1075" w:rsidRPr="006D1075">
      <w:pPr>
        <w:pStyle w:val="ConsPlusNormal"/>
        <w:jc w:val="both"/>
      </w:pPr>
    </w:p>
    <w:p w:rsidR="006D1075" w:rsidRPr="006D1075">
      <w:pPr>
        <w:pStyle w:val="ConsPlusNormal"/>
        <w:ind w:firstLine="540"/>
        <w:jc w:val="both"/>
      </w:pPr>
      <w:r w:rsidRPr="006D1075">
        <w:t>129. El control de las piezas de fundición debe realizase de acuerdo con los requisitos del anexo No. 8 a estas Reglas.</w:t>
      </w:r>
    </w:p>
    <w:p w:rsidR="006D1075" w:rsidRPr="006D1075">
      <w:pPr>
        <w:pStyle w:val="ConsPlusNormal"/>
        <w:spacing w:before="220"/>
        <w:ind w:firstLine="540"/>
        <w:jc w:val="both"/>
      </w:pPr>
      <w:r w:rsidRPr="006D1075">
        <w:t>130. Los productos semiacabados usados para fabricar los elementos de fijación, piezas y unidades de montaje de equipos y tuberías deben ser tratados térmicamente si lo requieren los documentos de diseño.</w:t>
      </w:r>
    </w:p>
    <w:p w:rsidR="006D1075" w:rsidRPr="006D1075">
      <w:pPr>
        <w:pStyle w:val="ConsPlusNormal"/>
        <w:spacing w:before="220"/>
        <w:ind w:firstLine="540"/>
        <w:jc w:val="both"/>
      </w:pPr>
      <w:r w:rsidRPr="006D1075">
        <w:t>131. El control de los productos semiacabados (salvo las piezas de fundición) y elementos de fijación usados para la fabricación de las piezas y unidades de montaje de equipos y tuberías debe realizarse de acuerdo con los requisitos de los documentos de unificación incluidos en la Lista consolidada.</w:t>
      </w:r>
    </w:p>
    <w:p w:rsidR="006D1075" w:rsidRPr="006D1075">
      <w:pPr>
        <w:pStyle w:val="ConsPlusNormal"/>
        <w:spacing w:before="220"/>
        <w:ind w:firstLine="540"/>
        <w:jc w:val="both"/>
      </w:pPr>
      <w:r w:rsidRPr="006D1075">
        <w:t>132. El control del metal base de piezas y unidades de montaje debe realizarse de acuerdo con los requisitos de la documentación de diseño para el producto.</w:t>
      </w:r>
    </w:p>
    <w:p w:rsidR="006D1075" w:rsidRPr="006D1075">
      <w:pPr>
        <w:pStyle w:val="ConsPlusNormal"/>
        <w:jc w:val="both"/>
      </w:pPr>
    </w:p>
    <w:p w:rsidR="006D1075" w:rsidRPr="006D1075">
      <w:pPr>
        <w:pStyle w:val="ConsPlusTitle"/>
        <w:jc w:val="center"/>
        <w:outlineLvl w:val="1"/>
      </w:pPr>
      <w:r w:rsidRPr="006D1075">
        <w:t>X. Documentación</w:t>
      </w:r>
    </w:p>
    <w:p w:rsidR="006D1075" w:rsidRPr="006D1075">
      <w:pPr>
        <w:pStyle w:val="ConsPlusNormal"/>
        <w:jc w:val="both"/>
      </w:pPr>
    </w:p>
    <w:p w:rsidR="006D1075" w:rsidRPr="006D1075">
      <w:pPr>
        <w:pStyle w:val="ConsPlusNormal"/>
        <w:ind w:firstLine="540"/>
        <w:jc w:val="both"/>
      </w:pPr>
      <w:r w:rsidRPr="006D1075">
        <w:t>133. La documentación de control debe desarrollarse por la organización que realiza el control.</w:t>
      </w:r>
    </w:p>
    <w:p w:rsidR="006D1075" w:rsidRPr="006D1075">
      <w:pPr>
        <w:pStyle w:val="ConsPlusNormal"/>
        <w:jc w:val="both"/>
      </w:pPr>
    </w:p>
    <w:p w:rsidR="006D1075" w:rsidRPr="006D1075">
      <w:pPr>
        <w:pStyle w:val="ConsPlusTitle"/>
        <w:jc w:val="center"/>
        <w:outlineLvl w:val="2"/>
      </w:pPr>
      <w:r w:rsidRPr="006D1075">
        <w:t>Registros</w:t>
      </w:r>
    </w:p>
    <w:p w:rsidR="006D1075" w:rsidRPr="006D1075">
      <w:pPr>
        <w:pStyle w:val="ConsPlusNormal"/>
        <w:jc w:val="both"/>
      </w:pPr>
    </w:p>
    <w:p w:rsidR="006D1075" w:rsidRPr="006D1075">
      <w:pPr>
        <w:pStyle w:val="ConsPlusNormal"/>
        <w:ind w:firstLine="540"/>
        <w:jc w:val="both"/>
      </w:pPr>
      <w:r w:rsidRPr="006D1075">
        <w:t>134. Hay que introducir en las plantillas de registro los resultados de control destructivo y no destructivos del metal de equipos y tuberías.</w:t>
      </w:r>
    </w:p>
    <w:p w:rsidR="006D1075" w:rsidRPr="006D1075">
      <w:pPr>
        <w:pStyle w:val="ConsPlusNormal"/>
        <w:spacing w:before="220"/>
        <w:ind w:firstLine="540"/>
        <w:jc w:val="both"/>
      </w:pPr>
      <w:r w:rsidRPr="006D1075">
        <w:t>135. Las plantillas de registro deben contener datos, sobre cuya base se ingresará la información a la conclusión (protocolo) del control.</w:t>
      </w:r>
    </w:p>
    <w:p w:rsidR="006D1075" w:rsidRPr="006D1075">
      <w:pPr>
        <w:pStyle w:val="ConsPlusNormal"/>
        <w:spacing w:before="220"/>
        <w:ind w:firstLine="540"/>
        <w:jc w:val="both"/>
      </w:pPr>
      <w:r w:rsidRPr="006D1075">
        <w:t>136. El procedimiento para mantener los registros debe garantizar que sea posible restaurar los resultados del control en caso de pérdida o daño en el informe.</w:t>
      </w:r>
    </w:p>
    <w:p w:rsidR="006D1075" w:rsidRPr="006D1075">
      <w:pPr>
        <w:pStyle w:val="ConsPlusNormal"/>
        <w:jc w:val="both"/>
      </w:pPr>
    </w:p>
    <w:p w:rsidR="006D1075" w:rsidRPr="006D1075">
      <w:pPr>
        <w:pStyle w:val="ConsPlusTitle"/>
        <w:jc w:val="center"/>
        <w:outlineLvl w:val="2"/>
      </w:pPr>
      <w:r w:rsidRPr="006D1075">
        <w:t>Informes</w:t>
      </w:r>
    </w:p>
    <w:p w:rsidR="006D1075" w:rsidRPr="006D1075">
      <w:pPr>
        <w:pStyle w:val="ConsPlusNormal"/>
        <w:jc w:val="both"/>
      </w:pPr>
    </w:p>
    <w:p w:rsidR="006D1075" w:rsidRPr="006D1075">
      <w:pPr>
        <w:pStyle w:val="ConsPlusNormal"/>
        <w:ind w:firstLine="540"/>
        <w:jc w:val="both"/>
      </w:pPr>
      <w:r w:rsidRPr="006D1075">
        <w:t>137. Basándose en los registros se debe formalizar los informes. Los informes deben tener los números de registro.</w:t>
      </w:r>
    </w:p>
    <w:p w:rsidR="006D1075" w:rsidRPr="006D1075">
      <w:pPr>
        <w:pStyle w:val="ConsPlusNormal"/>
        <w:spacing w:before="220"/>
        <w:ind w:firstLine="540"/>
        <w:jc w:val="both"/>
      </w:pPr>
      <w:r w:rsidRPr="006D1075">
        <w:t>138. Los informes deben redactarse para cada el método de control aplicado.</w:t>
      </w:r>
    </w:p>
    <w:p w:rsidR="006D1075" w:rsidRPr="006D1075">
      <w:pPr>
        <w:pStyle w:val="ConsPlusNormal"/>
        <w:spacing w:before="220"/>
        <w:ind w:firstLine="540"/>
        <w:jc w:val="both"/>
      </w:pPr>
      <w:r w:rsidRPr="006D1075">
        <w:t>139. Los resultados de control por cada el método de formalizan con actas, conclusiones o notificaciones con fijación como mínimo de los siguientes datos:</w:t>
      </w:r>
    </w:p>
    <w:p w:rsidR="006D1075" w:rsidRPr="006D1075">
      <w:pPr>
        <w:pStyle w:val="ConsPlusNormal"/>
        <w:spacing w:before="220"/>
        <w:ind w:firstLine="540"/>
        <w:jc w:val="both"/>
      </w:pPr>
      <w:r w:rsidRPr="006D1075">
        <w:t>a) nombre, código y designación (número) del producto;</w:t>
      </w:r>
    </w:p>
    <w:p w:rsidR="006D1075" w:rsidRPr="006D1075">
      <w:pPr>
        <w:pStyle w:val="ConsPlusNormal"/>
        <w:spacing w:before="220"/>
        <w:ind w:firstLine="540"/>
        <w:jc w:val="both"/>
      </w:pPr>
      <w:r w:rsidRPr="006D1075">
        <w:t>b) número del dibujo;</w:t>
      </w:r>
    </w:p>
    <w:p w:rsidR="006D1075" w:rsidRPr="006D1075">
      <w:pPr>
        <w:pStyle w:val="ConsPlusNormal"/>
        <w:spacing w:before="220"/>
        <w:ind w:firstLine="540"/>
        <w:jc w:val="both"/>
      </w:pPr>
      <w:r w:rsidRPr="006D1075">
        <w:t>c) la información sobre las marcas y fusiones o lotes de los materiales usados con la conclusión según los resultados de control de su calidad;</w:t>
      </w:r>
    </w:p>
    <w:p w:rsidR="006D1075" w:rsidRPr="006D1075">
      <w:pPr>
        <w:pStyle w:val="ConsPlusNormal"/>
        <w:spacing w:before="220"/>
        <w:ind w:firstLine="540"/>
        <w:jc w:val="both"/>
      </w:pPr>
      <w:r w:rsidRPr="006D1075">
        <w:t>d) la información sobre el tratamiento térmico realizado;</w:t>
      </w:r>
    </w:p>
    <w:p w:rsidR="006D1075" w:rsidRPr="006D1075">
      <w:pPr>
        <w:pStyle w:val="ConsPlusNormal"/>
        <w:spacing w:before="220"/>
        <w:ind w:firstLine="540"/>
        <w:jc w:val="both"/>
      </w:pPr>
      <w:r w:rsidRPr="006D1075">
        <w:t>e) método y volumen de control;</w:t>
      </w:r>
    </w:p>
    <w:p w:rsidR="006D1075" w:rsidRPr="006D1075">
      <w:pPr>
        <w:pStyle w:val="ConsPlusNormal"/>
        <w:spacing w:before="220"/>
        <w:ind w:firstLine="540"/>
        <w:jc w:val="both"/>
      </w:pPr>
      <w:r w:rsidRPr="006D1075">
        <w:t>f) fecha de control;</w:t>
      </w:r>
    </w:p>
    <w:p w:rsidR="006D1075" w:rsidRPr="006D1075">
      <w:pPr>
        <w:pStyle w:val="ConsPlusNormal"/>
        <w:spacing w:before="220"/>
        <w:ind w:firstLine="540"/>
        <w:jc w:val="both"/>
      </w:pPr>
      <w:r w:rsidRPr="006D1075">
        <w:t>g) datos sobre los defectos detectados, su situación;</w:t>
      </w:r>
    </w:p>
    <w:p w:rsidR="006D1075" w:rsidRPr="006D1075">
      <w:pPr>
        <w:pStyle w:val="ConsPlusNormal"/>
        <w:spacing w:before="220"/>
        <w:ind w:firstLine="540"/>
        <w:jc w:val="both"/>
      </w:pPr>
      <w:r w:rsidRPr="006D1075">
        <w:t>h) la información sobre los resultados de control después de eliminación de los defectos;</w:t>
      </w:r>
    </w:p>
    <w:p w:rsidR="006D1075" w:rsidRPr="006D1075">
      <w:pPr>
        <w:pStyle w:val="ConsPlusNormal"/>
        <w:spacing w:before="220"/>
        <w:ind w:firstLine="540"/>
        <w:jc w:val="both"/>
      </w:pPr>
      <w:r w:rsidRPr="006D1075">
        <w:t>i) conclusión final sobre los resultados de control.</w:t>
      </w:r>
    </w:p>
    <w:p w:rsidR="006D1075" w:rsidRPr="006D1075">
      <w:pPr>
        <w:pStyle w:val="ConsPlusNormal"/>
        <w:spacing w:before="220"/>
        <w:ind w:firstLine="540"/>
        <w:jc w:val="both"/>
      </w:pPr>
      <w:r w:rsidRPr="006D1075">
        <w:t>140. En los informes sobre el control del metal de las juntas soldadas y (o) superficies recargadas por soldadura deben adicionalmente contenerse los datos:</w:t>
      </w:r>
    </w:p>
    <w:p w:rsidR="006D1075" w:rsidRPr="006D1075">
      <w:pPr>
        <w:pStyle w:val="ConsPlusNormal"/>
        <w:spacing w:before="220"/>
        <w:ind w:firstLine="540"/>
        <w:jc w:val="both"/>
      </w:pPr>
      <w:r w:rsidRPr="006D1075">
        <w:t>a) números de las juntas soldadas y recargues controlados;</w:t>
      </w:r>
    </w:p>
    <w:p w:rsidR="006D1075" w:rsidRPr="006D1075">
      <w:pPr>
        <w:pStyle w:val="ConsPlusNormal"/>
        <w:spacing w:before="220"/>
        <w:ind w:firstLine="540"/>
        <w:jc w:val="both"/>
      </w:pPr>
      <w:r w:rsidRPr="006D1075">
        <w:t>b) categorías de las juntas soldadas;</w:t>
      </w:r>
    </w:p>
    <w:p w:rsidR="006D1075" w:rsidRPr="006D1075">
      <w:pPr>
        <w:pStyle w:val="ConsPlusNormal"/>
        <w:spacing w:before="220"/>
        <w:ind w:firstLine="540"/>
        <w:jc w:val="both"/>
      </w:pPr>
      <w:r w:rsidRPr="006D1075">
        <w:t>c) los resultados de pruebas de las juntas soldadas industriales de control si se han fabricado.</w:t>
      </w:r>
    </w:p>
    <w:p w:rsidR="006D1075" w:rsidRPr="006D1075">
      <w:pPr>
        <w:pStyle w:val="ConsPlusNormal"/>
        <w:spacing w:before="220"/>
        <w:ind w:firstLine="540"/>
        <w:jc w:val="both"/>
      </w:pPr>
      <w:r w:rsidRPr="006D1075">
        <w:t>141. El informe debe redactarse en papel.</w:t>
      </w:r>
    </w:p>
    <w:p w:rsidR="006D1075" w:rsidRPr="006D1075">
      <w:pPr>
        <w:pStyle w:val="ConsPlusNormal"/>
        <w:spacing w:before="220"/>
        <w:ind w:firstLine="540"/>
        <w:jc w:val="both"/>
      </w:pPr>
      <w:r w:rsidRPr="006D1075">
        <w:t>142. El fabricante (organización de montaje) debe garantizar las condiciones para el almacenamiento de los informes sobre el control destructivo y no destructivo que excluyen su pérdida, deterioro o acceso no autorizado a la información contenida en estos durante la vida operacional establecida de los equipos y tuberías.</w:t>
      </w: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rsidP="004D734A">
      <w:pPr>
        <w:pStyle w:val="ConsPlusNormal"/>
        <w:jc w:val="right"/>
        <w:outlineLvl w:val="1"/>
      </w:pPr>
      <w:r w:rsidRPr="006D1075">
        <w:t xml:space="preserve">El Anexo No. 1 </w:t>
        <w:br/>
        <w:t xml:space="preserve">a los códigos y estándares federales </w:t>
        <w:br/>
        <w:t xml:space="preserve">en el campo del uso de la energía </w:t>
        <w:br/>
        <w:t xml:space="preserve">atómica "Reglas para el ensayo de metales </w:t>
        <w:br/>
        <w:t xml:space="preserve">en los equipos y tuberías </w:t>
        <w:br/>
        <w:t xml:space="preserve">de instalaciones nucleares </w:t>
        <w:br/>
        <w:t xml:space="preserve">durante la fabricación e instalación", </w:t>
        <w:br/>
        <w:t xml:space="preserve">aprobados por la orden del Servicio </w:t>
        <w:br/>
        <w:t xml:space="preserve">Federal de Supervisión Ambiental, </w:t>
        <w:br/>
        <w:t xml:space="preserve">Tecnológica y Nuclear </w:t>
        <w:br/>
        <w:t>del 14 de noviembre de 2018. No. 553</w:t>
      </w:r>
    </w:p>
    <w:p w:rsidR="006D1075" w:rsidRPr="006D1075">
      <w:pPr>
        <w:pStyle w:val="ConsPlusNormal"/>
        <w:jc w:val="both"/>
      </w:pPr>
    </w:p>
    <w:p w:rsidR="006D1075" w:rsidRPr="006D1075">
      <w:pPr>
        <w:pStyle w:val="ConsPlusTitle"/>
        <w:jc w:val="center"/>
      </w:pPr>
      <w:bookmarkStart w:id="26" w:name="P780"/>
      <w:bookmarkEnd w:id="26"/>
      <w:r w:rsidRPr="006D1075">
        <w:t>TÉRMINOS Y DEFINICIONES</w:t>
      </w:r>
    </w:p>
    <w:p w:rsidR="006D1075" w:rsidRPr="006D1075">
      <w:pPr>
        <w:pStyle w:val="ConsPlusNormal"/>
        <w:jc w:val="both"/>
      </w:pPr>
    </w:p>
    <w:p w:rsidR="006D1075" w:rsidRPr="006D1075">
      <w:pPr>
        <w:pStyle w:val="ConsPlusNormal"/>
        <w:ind w:firstLine="540"/>
        <w:jc w:val="both"/>
      </w:pPr>
      <w:r w:rsidRPr="006D1075">
        <w:t>1. Una instalación de propulsión atómica es un bloque de central nuclear con un reactor de agua a presión, ya sea con un tipo de reactor de canal, o con un reactor de neutrones rápidos con metal líquido refrigerante de sodio o la instalación con un tipo específico de reactor de investigación.</w:t>
      </w:r>
    </w:p>
    <w:p w:rsidR="006D1075" w:rsidRPr="006D1075">
      <w:pPr>
        <w:pStyle w:val="ConsPlusNormal"/>
        <w:spacing w:before="220"/>
        <w:ind w:firstLine="540"/>
        <w:jc w:val="both"/>
      </w:pPr>
      <w:r w:rsidRPr="006D1075">
        <w:t>2.  Inclusión - cavidad en el metal base o metal recargado o metal de la costura, llena de gas, escoria o metal extraño.</w:t>
      </w:r>
    </w:p>
    <w:p w:rsidR="006D1075" w:rsidRPr="006D1075">
      <w:pPr>
        <w:pStyle w:val="ConsPlusNormal"/>
        <w:spacing w:before="220"/>
        <w:ind w:firstLine="540"/>
        <w:jc w:val="both"/>
      </w:pPr>
      <w:r w:rsidRPr="006D1075">
        <w:t>2.1. El tamaño máximo de una inclusión aislada a - la distancia máxima entre dos puntos del contorno exterior de la inclusión (figura 1.1).</w:t>
      </w:r>
    </w:p>
    <w:p w:rsidR="006D1075" w:rsidRPr="006D1075">
      <w:pPr>
        <w:pStyle w:val="ConsPlusNormal"/>
        <w:jc w:val="both"/>
      </w:pPr>
    </w:p>
    <w:p w:rsidR="006D1075" w:rsidRPr="006D1075">
      <w:pPr>
        <w:pStyle w:val="ConsPlusNormal"/>
        <w:jc w:val="center"/>
      </w:pPr>
      <w:r>
        <w:rPr>
          <w:noProof/>
          <w:position w:val="-280"/>
        </w:rPr>
        <w:drawing>
          <wp:inline distT="0" distB="0" distL="0" distR="0">
            <wp:extent cx="1990725" cy="3705225"/>
            <wp:effectExtent l="0" t="0" r="9525" b="9525"/>
            <wp:docPr id="1" name="Рисунок 1" descr="base_1_314293_32769"/>
            <wp:cNvGraphicFramePr/>
            <a:graphic xmlns:a="http://schemas.openxmlformats.org/drawingml/2006/main">
              <a:graphicData uri="http://schemas.openxmlformats.org/drawingml/2006/picture">
                <pic:pic xmlns:pic="http://schemas.openxmlformats.org/drawingml/2006/picture">
                  <pic:nvPicPr>
                    <pic:cNvPr id="0" name="Picture 1" descr="base_1_314293_32769"/>
                    <pic:cNvPicPr>
                      <a:picLocks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90725" cy="3705225"/>
                    </a:xfrm>
                    <a:prstGeom prst="rect">
                      <a:avLst/>
                    </a:prstGeom>
                    <a:noFill/>
                    <a:ln>
                      <a:noFill/>
                    </a:ln>
                  </pic:spPr>
                </pic:pic>
              </a:graphicData>
            </a:graphic>
          </wp:inline>
        </w:drawing>
      </w:r>
    </w:p>
    <w:p w:rsidR="006D1075" w:rsidRPr="006D1075">
      <w:pPr>
        <w:pStyle w:val="ConsPlusNormal"/>
        <w:jc w:val="both"/>
      </w:pPr>
    </w:p>
    <w:p w:rsidR="006D1075" w:rsidRPr="006D1075">
      <w:pPr>
        <w:pStyle w:val="ConsPlusNormal"/>
        <w:jc w:val="center"/>
      </w:pPr>
      <w:bookmarkStart w:id="27" w:name="P788"/>
      <w:bookmarkEnd w:id="27"/>
      <w:r w:rsidRPr="006D1075">
        <w:t>Figura 1.1. Tamaño a y anchura b máximas de una inclusión</w:t>
      </w:r>
    </w:p>
    <w:p w:rsidR="006D1075" w:rsidRPr="006D1075">
      <w:pPr>
        <w:pStyle w:val="ConsPlusNormal"/>
        <w:jc w:val="both"/>
      </w:pPr>
    </w:p>
    <w:p w:rsidR="006D1075" w:rsidRPr="006D1075">
      <w:pPr>
        <w:pStyle w:val="ConsPlusNormal"/>
        <w:ind w:firstLine="540"/>
        <w:jc w:val="both"/>
      </w:pPr>
      <w:r w:rsidRPr="006D1075">
        <w:t>2.2. La anchura máxima de la inclusión b - la distancia máxima entre dos puntos del contorno exterior de la inclusión medida en dirección perpendicular al tamaño máximo de la inclusión (figura 1.1).</w:t>
      </w:r>
    </w:p>
    <w:p w:rsidR="006D1075" w:rsidRPr="006D1075">
      <w:pPr>
        <w:pStyle w:val="ConsPlusNormal"/>
        <w:spacing w:before="220"/>
        <w:ind w:firstLine="540"/>
        <w:jc w:val="both"/>
      </w:pPr>
      <w:r w:rsidRPr="006D1075">
        <w:t>2.3. La inclusión aislada - la inclusión, la distancia mínima L desde el borde de la cual hasta el borde de cualquier otra inclusión adyacente no es inferior a la anchura máxima de cada una de las inclusiones consideradas, pero no inferior a tres veces del tamaño máximo de la inclusión con un valor menor de este indicador (de las dos consideradas) (figura 1.2).</w:t>
      </w:r>
    </w:p>
    <w:p w:rsidR="006D1075" w:rsidRPr="006D1075">
      <w:pPr>
        <w:pStyle w:val="ConsPlusNormal"/>
        <w:jc w:val="both"/>
      </w:pPr>
    </w:p>
    <w:p w:rsidR="006D1075" w:rsidRPr="006D1075">
      <w:pPr>
        <w:pStyle w:val="ConsPlusNormal"/>
        <w:jc w:val="center"/>
      </w:pPr>
      <w:r>
        <w:rPr>
          <w:noProof/>
          <w:position w:val="-369"/>
        </w:rPr>
        <w:drawing>
          <wp:inline distT="0" distB="0" distL="0" distR="0">
            <wp:extent cx="3390900" cy="4829175"/>
            <wp:effectExtent l="0" t="0" r="0" b="9525"/>
            <wp:docPr id="32" name="Рисунок 32" descr="base_1_314293_32770"/>
            <wp:cNvGraphicFramePr/>
            <a:graphic xmlns:a="http://schemas.openxmlformats.org/drawingml/2006/main">
              <a:graphicData uri="http://schemas.openxmlformats.org/drawingml/2006/picture">
                <pic:pic xmlns:pic="http://schemas.openxmlformats.org/drawingml/2006/picture">
                  <pic:nvPicPr>
                    <pic:cNvPr id="0" name="Picture 32" descr="base_1_314293_32770"/>
                    <pic:cNvPicPr>
                      <a:picLocks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90900" cy="4829175"/>
                    </a:xfrm>
                    <a:prstGeom prst="rect">
                      <a:avLst/>
                    </a:prstGeom>
                    <a:noFill/>
                    <a:ln>
                      <a:noFill/>
                    </a:ln>
                  </pic:spPr>
                </pic:pic>
              </a:graphicData>
            </a:graphic>
          </wp:inline>
        </w:drawing>
      </w:r>
    </w:p>
    <w:p w:rsidR="006D1075" w:rsidRPr="006D1075">
      <w:pPr>
        <w:pStyle w:val="ConsPlusNormal"/>
        <w:jc w:val="both"/>
      </w:pPr>
    </w:p>
    <w:p w:rsidR="006D1075" w:rsidRPr="006D1075">
      <w:pPr>
        <w:pStyle w:val="ConsPlusNormal"/>
        <w:jc w:val="center"/>
      </w:pPr>
      <w:r w:rsidRPr="006D1075">
        <w:t>Figura 1.2. Condiciones de aislamiento</w:t>
      </w:r>
    </w:p>
    <w:p w:rsidR="006D1075" w:rsidRPr="006D1075">
      <w:pPr>
        <w:pStyle w:val="ConsPlusNormal"/>
        <w:jc w:val="center"/>
      </w:pPr>
      <w:r w:rsidRPr="006D1075">
        <w:t>de dos inclusiones considerada:</w:t>
      </w:r>
    </w:p>
    <w:p w:rsidR="006D1075" w:rsidRPr="006D1075">
      <w:pPr>
        <w:pStyle w:val="ConsPlusNormal"/>
        <w:jc w:val="center"/>
      </w:pPr>
      <w:r w:rsidRPr="006D1075">
        <w:t xml:space="preserve">a) L </w:t>
      </w:r>
      <w:r w:rsidR="004D734A">
        <w:rPr>
          <w:noProof/>
          <w:position w:val="-2"/>
        </w:rPr>
        <w:drawing>
          <wp:inline distT="0" distB="0" distL="0" distR="0">
            <wp:extent cx="142875" cy="171450"/>
            <wp:effectExtent l="0" t="0" r="0" b="0"/>
            <wp:docPr id="33" name="Рисунок 33" descr="base_1_314293_32771"/>
            <wp:cNvGraphicFramePr/>
            <a:graphic xmlns:a="http://schemas.openxmlformats.org/drawingml/2006/main">
              <a:graphicData uri="http://schemas.openxmlformats.org/drawingml/2006/picture">
                <pic:pic xmlns:pic="http://schemas.openxmlformats.org/drawingml/2006/picture">
                  <pic:nvPicPr>
                    <pic:cNvPr id="0" name="Picture 33" descr="base_1_314293_32771"/>
                    <pic:cNvPicPr>
                      <a:picLocks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b</w:t>
      </w:r>
      <w:r w:rsidRPr="006D1075">
        <w:rPr>
          <w:vertAlign w:val="subscript"/>
        </w:rPr>
        <w:t>1</w:t>
      </w:r>
      <w:r w:rsidRPr="006D1075">
        <w:t xml:space="preserve">; L </w:t>
      </w:r>
      <w:r w:rsidR="004D734A">
        <w:rPr>
          <w:noProof/>
          <w:position w:val="-2"/>
        </w:rPr>
        <w:drawing>
          <wp:inline distT="0" distB="0" distL="0" distR="0">
            <wp:extent cx="142875" cy="171450"/>
            <wp:effectExtent l="0" t="0" r="0" b="0"/>
            <wp:docPr id="34" name="Рисунок 34" descr="base_1_314293_32772"/>
            <wp:cNvGraphicFramePr/>
            <a:graphic xmlns:a="http://schemas.openxmlformats.org/drawingml/2006/main">
              <a:graphicData uri="http://schemas.openxmlformats.org/drawingml/2006/picture">
                <pic:pic xmlns:pic="http://schemas.openxmlformats.org/drawingml/2006/picture">
                  <pic:nvPicPr>
                    <pic:cNvPr id="0" name="Picture 34" descr="base_1_314293_32772"/>
                    <pic:cNvPicPr>
                      <a:picLocks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3a</w:t>
      </w:r>
      <w:r w:rsidRPr="006D1075">
        <w:rPr>
          <w:vertAlign w:val="subscript"/>
        </w:rPr>
        <w:t>2</w:t>
      </w:r>
      <w:r w:rsidRPr="006D1075">
        <w:t>; a</w:t>
      </w:r>
      <w:r w:rsidRPr="006D1075">
        <w:rPr>
          <w:vertAlign w:val="subscript"/>
        </w:rPr>
        <w:t>1</w:t>
      </w:r>
      <w:r w:rsidRPr="006D1075">
        <w:t xml:space="preserve"> &gt; a</w:t>
      </w:r>
      <w:r w:rsidRPr="006D1075">
        <w:rPr>
          <w:vertAlign w:val="subscript"/>
        </w:rPr>
        <w:t>2</w:t>
      </w:r>
      <w:r w:rsidRPr="006D1075">
        <w:t>; b</w:t>
      </w:r>
      <w:r w:rsidRPr="006D1075">
        <w:rPr>
          <w:vertAlign w:val="subscript"/>
        </w:rPr>
        <w:t>1</w:t>
      </w:r>
      <w:r w:rsidRPr="006D1075">
        <w:t xml:space="preserve"> &gt; b</w:t>
      </w:r>
      <w:r w:rsidRPr="006D1075">
        <w:rPr>
          <w:vertAlign w:val="subscript"/>
        </w:rPr>
        <w:t>2</w:t>
      </w:r>
      <w:r w:rsidRPr="006D1075">
        <w:t>;</w:t>
      </w:r>
    </w:p>
    <w:p w:rsidR="006D1075" w:rsidRPr="006D1075">
      <w:pPr>
        <w:pStyle w:val="ConsPlusNormal"/>
        <w:jc w:val="center"/>
      </w:pPr>
      <w:r w:rsidRPr="006D1075">
        <w:t xml:space="preserve">b) L </w:t>
      </w:r>
      <w:r w:rsidR="004D734A">
        <w:rPr>
          <w:noProof/>
          <w:position w:val="-2"/>
        </w:rPr>
        <w:drawing>
          <wp:inline distT="0" distB="0" distL="0" distR="0">
            <wp:extent cx="142875" cy="171450"/>
            <wp:effectExtent l="0" t="0" r="0" b="0"/>
            <wp:docPr id="35" name="Рисунок 35" descr="base_1_314293_32773"/>
            <wp:cNvGraphicFramePr/>
            <a:graphic xmlns:a="http://schemas.openxmlformats.org/drawingml/2006/main">
              <a:graphicData uri="http://schemas.openxmlformats.org/drawingml/2006/picture">
                <pic:pic xmlns:pic="http://schemas.openxmlformats.org/drawingml/2006/picture">
                  <pic:nvPicPr>
                    <pic:cNvPr id="0" name="Picture 35" descr="base_1_314293_32773"/>
                    <pic:cNvPicPr>
                      <a:picLocks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3a</w:t>
      </w:r>
      <w:r w:rsidRPr="006D1075">
        <w:rPr>
          <w:vertAlign w:val="subscript"/>
        </w:rPr>
        <w:t>1</w:t>
      </w:r>
      <w:r w:rsidRPr="006D1075">
        <w:t>; b</w:t>
      </w:r>
      <w:r w:rsidRPr="006D1075">
        <w:rPr>
          <w:vertAlign w:val="subscript"/>
        </w:rPr>
        <w:t>1</w:t>
      </w:r>
      <w:r w:rsidRPr="006D1075">
        <w:t xml:space="preserve"> </w:t>
      </w:r>
      <w:r w:rsidR="004D734A">
        <w:rPr>
          <w:noProof/>
          <w:position w:val="-2"/>
        </w:rPr>
        <w:drawing>
          <wp:inline distT="0" distB="0" distL="0" distR="0">
            <wp:extent cx="142875" cy="171450"/>
            <wp:effectExtent l="0" t="0" r="0" b="0"/>
            <wp:docPr id="36" name="Рисунок 36" descr="base_1_314293_32774"/>
            <wp:cNvGraphicFramePr/>
            <a:graphic xmlns:a="http://schemas.openxmlformats.org/drawingml/2006/main">
              <a:graphicData uri="http://schemas.openxmlformats.org/drawingml/2006/picture">
                <pic:pic xmlns:pic="http://schemas.openxmlformats.org/drawingml/2006/picture">
                  <pic:nvPicPr>
                    <pic:cNvPr id="0" name="Picture 36" descr="base_1_314293_32774"/>
                    <pic:cNvPicPr>
                      <a:picLocks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a</w:t>
      </w:r>
      <w:r w:rsidRPr="006D1075">
        <w:rPr>
          <w:vertAlign w:val="subscript"/>
        </w:rPr>
        <w:t>1</w:t>
      </w:r>
      <w:r w:rsidRPr="006D1075">
        <w:t>; a</w:t>
      </w:r>
      <w:r w:rsidRPr="006D1075">
        <w:rPr>
          <w:vertAlign w:val="subscript"/>
        </w:rPr>
        <w:t>1</w:t>
      </w:r>
      <w:r w:rsidRPr="006D1075">
        <w:t xml:space="preserve"> &gt; a</w:t>
      </w:r>
      <w:r w:rsidRPr="006D1075">
        <w:rPr>
          <w:vertAlign w:val="subscript"/>
        </w:rPr>
        <w:t>2</w:t>
      </w:r>
      <w:r w:rsidRPr="006D1075">
        <w:t>; b</w:t>
      </w:r>
      <w:r w:rsidRPr="006D1075">
        <w:rPr>
          <w:vertAlign w:val="subscript"/>
        </w:rPr>
        <w:t>1</w:t>
      </w:r>
      <w:r w:rsidRPr="006D1075">
        <w:t xml:space="preserve"> &gt; b</w:t>
      </w:r>
      <w:r w:rsidRPr="006D1075">
        <w:rPr>
          <w:vertAlign w:val="subscript"/>
        </w:rPr>
        <w:t>2</w:t>
      </w:r>
      <w:r w:rsidRPr="006D1075">
        <w:t>;</w:t>
      </w:r>
    </w:p>
    <w:p w:rsidR="006D1075" w:rsidRPr="006D1075">
      <w:pPr>
        <w:pStyle w:val="ConsPlusNormal"/>
        <w:jc w:val="center"/>
      </w:pPr>
      <w:r w:rsidRPr="006D1075">
        <w:t xml:space="preserve">c) L </w:t>
      </w:r>
      <w:r w:rsidR="004D734A">
        <w:rPr>
          <w:noProof/>
          <w:position w:val="-2"/>
        </w:rPr>
        <w:drawing>
          <wp:inline distT="0" distB="0" distL="0" distR="0">
            <wp:extent cx="142875" cy="171450"/>
            <wp:effectExtent l="0" t="0" r="0" b="0"/>
            <wp:docPr id="37" name="Рисунок 37" descr="base_1_314293_32775"/>
            <wp:cNvGraphicFramePr/>
            <a:graphic xmlns:a="http://schemas.openxmlformats.org/drawingml/2006/main">
              <a:graphicData uri="http://schemas.openxmlformats.org/drawingml/2006/picture">
                <pic:pic xmlns:pic="http://schemas.openxmlformats.org/drawingml/2006/picture">
                  <pic:nvPicPr>
                    <pic:cNvPr id="0" name="Picture 37" descr="base_1_314293_32775"/>
                    <pic:cNvPicPr>
                      <a:picLocks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3a</w:t>
      </w:r>
      <w:r w:rsidRPr="006D1075">
        <w:rPr>
          <w:vertAlign w:val="subscript"/>
        </w:rPr>
        <w:t>2</w:t>
      </w:r>
      <w:r w:rsidRPr="006D1075">
        <w:t>; b</w:t>
      </w:r>
      <w:r w:rsidRPr="006D1075">
        <w:rPr>
          <w:vertAlign w:val="subscript"/>
        </w:rPr>
        <w:t>2</w:t>
      </w:r>
      <w:r w:rsidRPr="006D1075">
        <w:t xml:space="preserve"> </w:t>
      </w:r>
      <w:r w:rsidR="004D734A">
        <w:rPr>
          <w:noProof/>
          <w:position w:val="-2"/>
        </w:rPr>
        <w:drawing>
          <wp:inline distT="0" distB="0" distL="0" distR="0">
            <wp:extent cx="142875" cy="171450"/>
            <wp:effectExtent l="0" t="0" r="0" b="0"/>
            <wp:docPr id="38" name="Рисунок 38" descr="base_1_314293_32776"/>
            <wp:cNvGraphicFramePr/>
            <a:graphic xmlns:a="http://schemas.openxmlformats.org/drawingml/2006/main">
              <a:graphicData uri="http://schemas.openxmlformats.org/drawingml/2006/picture">
                <pic:pic xmlns:pic="http://schemas.openxmlformats.org/drawingml/2006/picture">
                  <pic:nvPicPr>
                    <pic:cNvPr id="0" name="Picture 38" descr="base_1_314293_32776"/>
                    <pic:cNvPicPr>
                      <a:picLocks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a</w:t>
      </w:r>
      <w:r w:rsidRPr="006D1075">
        <w:rPr>
          <w:vertAlign w:val="subscript"/>
        </w:rPr>
        <w:t>2</w:t>
      </w:r>
      <w:r w:rsidRPr="006D1075">
        <w:t>; a</w:t>
      </w:r>
      <w:r w:rsidRPr="006D1075">
        <w:rPr>
          <w:vertAlign w:val="subscript"/>
        </w:rPr>
        <w:t>1</w:t>
      </w:r>
      <w:r w:rsidRPr="006D1075">
        <w:t xml:space="preserve"> &gt; a</w:t>
      </w:r>
      <w:r w:rsidRPr="006D1075">
        <w:rPr>
          <w:vertAlign w:val="subscript"/>
        </w:rPr>
        <w:t>2</w:t>
      </w:r>
      <w:r w:rsidRPr="006D1075">
        <w:t>; b</w:t>
      </w:r>
      <w:r w:rsidRPr="006D1075">
        <w:rPr>
          <w:vertAlign w:val="subscript"/>
        </w:rPr>
        <w:t>1</w:t>
      </w:r>
      <w:r w:rsidRPr="006D1075">
        <w:t xml:space="preserve"> &gt; b</w:t>
      </w:r>
      <w:r w:rsidRPr="006D1075">
        <w:rPr>
          <w:vertAlign w:val="subscript"/>
        </w:rPr>
        <w:t>2</w:t>
      </w:r>
    </w:p>
    <w:p w:rsidR="006D1075" w:rsidRPr="006D1075">
      <w:pPr>
        <w:pStyle w:val="ConsPlusNormal"/>
        <w:jc w:val="both"/>
      </w:pPr>
    </w:p>
    <w:p w:rsidR="006D1075" w:rsidRPr="006D1075">
      <w:pPr>
        <w:pStyle w:val="ConsPlusNormal"/>
        <w:ind w:firstLine="540"/>
        <w:jc w:val="both"/>
      </w:pPr>
      <w:r w:rsidRPr="006D1075">
        <w:t>2.4. Las inclusiones aislada pequeñas (en la inspección radiográfica) - las inclusiones la admisibilidad de las cuales se establece en función de sus tamaños, así como del número total y área total sumaria de las inclusiones aisladas pequeñas y acumulaciones aisladas.</w:t>
      </w:r>
    </w:p>
    <w:p w:rsidR="006D1075" w:rsidRPr="006D1075">
      <w:pPr>
        <w:pStyle w:val="ConsPlusNormal"/>
        <w:spacing w:before="220"/>
        <w:ind w:firstLine="540"/>
        <w:jc w:val="both"/>
      </w:pPr>
      <w:r w:rsidRPr="006D1075">
        <w:t>2.5. Las inclusiones aisladas grandes (en la inspección radiográfica) - las inclusiones, el tamaño máximo de las cuales excede el tamaño admisible de las inclusiones aisladas pequeñas, y la admisibilidad se establece solo en función del tamaño y número sin tomar en cuenta su área en el cálculo del área total sumaria y sin incluir estas en el número total de las inclusiones aisladas pequeñas y acumulaciones aisladas.</w:t>
      </w:r>
    </w:p>
    <w:p w:rsidR="006D1075" w:rsidRPr="006D1075">
      <w:pPr>
        <w:pStyle w:val="ConsPlusNormal"/>
        <w:spacing w:before="220"/>
        <w:ind w:firstLine="540"/>
        <w:jc w:val="both"/>
      </w:pPr>
      <w:r w:rsidRPr="006D1075">
        <w:t>3. La concavidad de la raíz de la costura es una profundización en la superficie de la junta soldada con la costura de una cara en el lugar de situación de su raíz (se evalúa por la profundidad máxima de situación de la superficie de la raíz de costura en relación al nivel de situación de las superficies de las piezas soldadas).</w:t>
      </w:r>
    </w:p>
    <w:p w:rsidR="006D1075" w:rsidRPr="006D1075">
      <w:pPr>
        <w:pStyle w:val="ConsPlusNormal"/>
        <w:spacing w:before="220"/>
        <w:ind w:firstLine="540"/>
        <w:jc w:val="both"/>
      </w:pPr>
      <w:r w:rsidRPr="006D1075">
        <w:t>4. La concavidad de la costura angular - la distancia máxima entre la superficie de la costura y la línea que une los bordes de su superficie en una sección transversal (se evalúa por la profundidad máxima de situación de la superficie de la costura por debajo de la línea indicada).</w:t>
      </w:r>
    </w:p>
    <w:p w:rsidR="006D1075" w:rsidRPr="006D1075">
      <w:pPr>
        <w:pStyle w:val="ConsPlusNormal"/>
        <w:spacing w:before="220"/>
        <w:ind w:firstLine="540"/>
        <w:jc w:val="both"/>
      </w:pPr>
      <w:r w:rsidRPr="006D1075">
        <w:t>5. El abultamiento (exceso de la penetración en soldadura) de la raíz de la costura - la parte de la costura soldada de una cara desde el lado de su raíz, que sobresale el nivel de situación de las superficies de las piezas soldadas (se evalúa por la altura máxima de situación de la superficie de la raíz de la costura por encima del nivel indicado).</w:t>
      </w:r>
    </w:p>
    <w:p w:rsidR="006D1075" w:rsidRPr="006D1075">
      <w:pPr>
        <w:pStyle w:val="ConsPlusNormal"/>
        <w:spacing w:before="220"/>
        <w:ind w:firstLine="540"/>
        <w:jc w:val="both"/>
      </w:pPr>
      <w:r w:rsidRPr="006D1075">
        <w:t>6. El abultamiento de la costura a tope - la parte de la costura soldada que sobresale el nivel de situación de las superficies de las piezas soldadas (se evalúa por la altura máxima de situación de la superficie de la costura por encima de la línea indicada).</w:t>
      </w:r>
    </w:p>
    <w:p w:rsidR="006D1075" w:rsidRPr="006D1075">
      <w:pPr>
        <w:pStyle w:val="ConsPlusNormal"/>
        <w:spacing w:before="220"/>
        <w:ind w:firstLine="540"/>
        <w:jc w:val="both"/>
      </w:pPr>
      <w:r w:rsidRPr="006D1075">
        <w:t>7. El abultamiento de la costura angular - la parte de la costura soldada que sobresale la línea que une los bordes de su superficie en una sección transversal (se evalúa por la altura máxima de situación de la superficie por encima de dicha línea).</w:t>
      </w:r>
    </w:p>
    <w:p w:rsidR="006D1075" w:rsidRPr="006D1075">
      <w:pPr>
        <w:pStyle w:val="ConsPlusNormal"/>
        <w:spacing w:before="220"/>
        <w:ind w:firstLine="540"/>
        <w:jc w:val="both"/>
      </w:pPr>
      <w:r w:rsidRPr="006D1075">
        <w:t>8. Indicación:</w:t>
      </w:r>
    </w:p>
    <w:p w:rsidR="006D1075" w:rsidRPr="006D1075">
      <w:pPr>
        <w:pStyle w:val="ConsPlusNormal"/>
        <w:spacing w:before="220"/>
        <w:ind w:firstLine="540"/>
        <w:jc w:val="both"/>
      </w:pPr>
      <w:r w:rsidRPr="006D1075">
        <w:t>a) en la inspección con líquidos penetrantes - trazo formado por el penetrante indicador en la capa del revelador;</w:t>
      </w:r>
    </w:p>
    <w:p w:rsidR="006D1075" w:rsidRPr="006D1075">
      <w:pPr>
        <w:pStyle w:val="ConsPlusNormal"/>
        <w:spacing w:before="220"/>
        <w:ind w:firstLine="540"/>
        <w:jc w:val="both"/>
      </w:pPr>
      <w:r w:rsidRPr="006D1075">
        <w:t>b) en la inspección por partículas magnéticas - la distancia visible de la acumulación de las partículas magnéticas por encima de una discontinuidad.</w:t>
      </w:r>
    </w:p>
    <w:p w:rsidR="006D1075" w:rsidRPr="006D1075">
      <w:pPr>
        <w:pStyle w:val="ConsPlusNormal"/>
        <w:spacing w:before="220"/>
        <w:ind w:firstLine="540"/>
        <w:jc w:val="both"/>
      </w:pPr>
      <w:r w:rsidRPr="006D1075">
        <w:t>9. La junta soldada de control - la junta soldada realizada durante los estudios metalográficos de las juntas soldadas industriales.</w:t>
      </w:r>
    </w:p>
    <w:p w:rsidR="006D1075" w:rsidRPr="006D1075">
      <w:pPr>
        <w:pStyle w:val="ConsPlusNormal"/>
        <w:spacing w:before="220"/>
        <w:ind w:firstLine="540"/>
        <w:jc w:val="both"/>
      </w:pPr>
      <w:r w:rsidRPr="006D1075">
        <w:t>10. El borde de la costura soldada - la superficie frontal de la pieza después del tratamiento mecánico hasta las dimensiones de corte de la junta soldada, establecidas en los documentos de diseño.</w:t>
      </w:r>
    </w:p>
    <w:p w:rsidR="006D1075" w:rsidRPr="006D1075">
      <w:pPr>
        <w:pStyle w:val="ConsPlusNormal"/>
        <w:spacing w:before="220"/>
        <w:ind w:firstLine="540"/>
        <w:jc w:val="both"/>
      </w:pPr>
      <w:r w:rsidRPr="006D1075">
        <w:t>11. Solape frío - defecto en forma de metal incrustado durante la soldadura (recargue por soldadura) en la superficie del metal base, pero no soldado con este.</w:t>
      </w:r>
    </w:p>
    <w:p w:rsidR="006D1075" w:rsidRPr="006D1075">
      <w:pPr>
        <w:pStyle w:val="ConsPlusNormal"/>
        <w:spacing w:before="220"/>
        <w:ind w:firstLine="540"/>
        <w:jc w:val="both"/>
      </w:pPr>
      <w:r w:rsidRPr="006D1075">
        <w:t>12. Soldadura defectuosa - la falta de fusión en la junta soldada o pieza recargada por soldadura entre el metal base y metal de costura (metal recargado) y entre algunos cordones.</w:t>
      </w:r>
    </w:p>
    <w:p w:rsidR="006D1075" w:rsidRPr="006D1075">
      <w:pPr>
        <w:pStyle w:val="ConsPlusNormal"/>
        <w:spacing w:before="220"/>
        <w:ind w:firstLine="540"/>
        <w:jc w:val="both"/>
      </w:pPr>
      <w:r w:rsidRPr="006D1075">
        <w:t>13. Discontinuidad - falta de la homogeneidad del material, que causa el cambio abrupto de una o más características físicas determinadas por control no destructivo. Una discontinuidad - un nombre generalizado para grietas, desprendimientos, quemaduras, soldaduras defectuosas, fistulas, poros, penetraciones incompletas e inclusiones.</w:t>
      </w:r>
    </w:p>
    <w:p w:rsidR="006D1075" w:rsidRPr="006D1075">
      <w:pPr>
        <w:pStyle w:val="ConsPlusNormal"/>
        <w:spacing w:before="220"/>
        <w:ind w:firstLine="540"/>
        <w:jc w:val="both"/>
      </w:pPr>
      <w:r w:rsidRPr="006D1075">
        <w:t>14. Grosor nominal del metal principal de la pieza recargada por soldadura - el grosor del metal base de la pieza, indicado en los documentos de diseño (sin tomar en cuenta las tolerancias).</w:t>
      </w:r>
    </w:p>
    <w:p w:rsidR="006D1075" w:rsidRPr="006D1075">
      <w:pPr>
        <w:pStyle w:val="ConsPlusNormal"/>
        <w:spacing w:before="220"/>
        <w:ind w:firstLine="540"/>
        <w:jc w:val="both"/>
      </w:pPr>
      <w:r w:rsidRPr="006D1075">
        <w:t>15. Grosor nominal de las piezas soldadas - el grosor del metal base en la zona adyacente a la costura soldada, indicado en los documento de diseño (sin tomar en cuenta las tolerancias).</w:t>
      </w:r>
    </w:p>
    <w:p w:rsidR="006D1075" w:rsidRPr="006D1075">
      <w:pPr>
        <w:pStyle w:val="ConsPlusNormal"/>
        <w:spacing w:before="220"/>
        <w:ind w:firstLine="540"/>
        <w:jc w:val="both"/>
      </w:pPr>
      <w:r w:rsidRPr="006D1075">
        <w:t>16. Desprendimiento - el defecto en forma de discontinuidad de fusión del metal recargado por soldadura con el metal base en las piezas (productos) con el recargue anticorrosivo o bordes recargados anticipadamente, así como en otras piezas recargadas por soldadura.</w:t>
      </w:r>
    </w:p>
    <w:p w:rsidR="006D1075" w:rsidRPr="006D1075">
      <w:pPr>
        <w:pStyle w:val="ConsPlusNormal"/>
        <w:spacing w:before="220"/>
        <w:ind w:firstLine="540"/>
        <w:jc w:val="both"/>
      </w:pPr>
      <w:r w:rsidRPr="006D1075">
        <w:t>17. Socavado - la profundización en forma de una entalla en la frontera de la superficie de la costura soldada con el metal base o en la frontera de las superficies de dos cordones vecinos.</w:t>
      </w:r>
    </w:p>
    <w:p w:rsidR="006D1075" w:rsidRPr="006D1075">
      <w:pPr>
        <w:pStyle w:val="ConsPlusNormal"/>
        <w:spacing w:before="220"/>
        <w:ind w:firstLine="540"/>
        <w:jc w:val="both"/>
      </w:pPr>
      <w:r w:rsidRPr="006D1075">
        <w:t>18. El área total de inclusión o acumulación (en la inspección radiográfica) - el resultado de multiplicación del tamaño máximo de la inclusión (acumulación) en su anchura máxima (se toma en cuenta para las inclusiones aisladas pequeñas y acumulaciones aisladas).</w:t>
      </w:r>
    </w:p>
    <w:p w:rsidR="006D1075" w:rsidRPr="006D1075">
      <w:pPr>
        <w:pStyle w:val="ConsPlusNormal"/>
        <w:spacing w:before="220"/>
        <w:ind w:firstLine="540"/>
        <w:jc w:val="both"/>
      </w:pPr>
      <w:r w:rsidRPr="006D1075">
        <w:t>19. Quemadura - el defecto en forma de un orificio pasante en la costura soldada, que se ha formado como resultado de derrame de una parte del metal líquido del baño de fusión en el proceso de soldadura.</w:t>
      </w:r>
    </w:p>
    <w:p w:rsidR="006D1075" w:rsidRPr="006D1075">
      <w:pPr>
        <w:pStyle w:val="ConsPlusNormal"/>
        <w:spacing w:before="220"/>
        <w:ind w:firstLine="540"/>
        <w:jc w:val="both"/>
      </w:pPr>
      <w:r w:rsidRPr="006D1075">
        <w:t>20. Junta soldada industrial de control - la junta soldada realizada para comprobar la correspondencia de las características del metal de las juntas soldadas industriales a los requisitos establecidos.</w:t>
      </w:r>
    </w:p>
    <w:p w:rsidR="006D1075" w:rsidRPr="006D1075">
      <w:pPr>
        <w:pStyle w:val="ConsPlusNormal"/>
        <w:spacing w:before="220"/>
        <w:ind w:firstLine="540"/>
        <w:jc w:val="both"/>
      </w:pPr>
      <w:r w:rsidRPr="006D1075">
        <w:t>21. Grosor de radiación - la longitud sumaria de los tramos de eje del haz de proceso de radiación ionizante primaria direccional en el material del objeto controlado.</w:t>
      </w:r>
    </w:p>
    <w:p w:rsidR="006D1075" w:rsidRPr="006D1075">
      <w:pPr>
        <w:pStyle w:val="ConsPlusNormal"/>
        <w:spacing w:before="220"/>
        <w:ind w:firstLine="540"/>
        <w:jc w:val="both"/>
      </w:pPr>
      <w:r w:rsidRPr="006D1075">
        <w:t>22. Altura calculada de la costura angular - el tamaño h del perpendicular, indicado en los documentos de diseño, bajado desde el punto de empalme de las piezas soldadas (punto 0) a la línea recta que une los bordes de su superficie en una sección transversal (en la costura angular abultada), o en la tangente paralela a dicha línea a la superficie de la costura soldada (en la costura angular cóncava) (figura 1.3).</w:t>
      </w:r>
    </w:p>
    <w:p w:rsidR="006D1075" w:rsidRPr="006D1075">
      <w:pPr>
        <w:pStyle w:val="ConsPlusNormal"/>
        <w:spacing w:before="220"/>
        <w:ind w:firstLine="540"/>
        <w:jc w:val="both"/>
      </w:pPr>
      <w:r w:rsidRPr="006D1075">
        <w:t>Para la costura angular de dos caras su altura calculada se determina como la suma de las alturas calculadas (h1 + h2) de sus partes, realizados desde diferentes direcciones.</w:t>
      </w:r>
    </w:p>
    <w:p w:rsidR="006D1075" w:rsidRPr="006D1075">
      <w:pPr>
        <w:pStyle w:val="ConsPlusNormal"/>
        <w:jc w:val="both"/>
      </w:pPr>
    </w:p>
    <w:p w:rsidR="006D1075" w:rsidRPr="006D1075">
      <w:pPr>
        <w:pStyle w:val="ConsPlusNormal"/>
        <w:jc w:val="center"/>
      </w:pPr>
      <w:r>
        <w:rPr>
          <w:noProof/>
          <w:position w:val="-353"/>
        </w:rPr>
        <w:drawing>
          <wp:inline distT="0" distB="0" distL="0" distR="0">
            <wp:extent cx="4695825" cy="4629150"/>
            <wp:effectExtent l="0" t="0" r="9525" b="0"/>
            <wp:docPr id="39" name="Рисунок 39" descr="base_1_314293_32777"/>
            <wp:cNvGraphicFramePr/>
            <a:graphic xmlns:a="http://schemas.openxmlformats.org/drawingml/2006/main">
              <a:graphicData uri="http://schemas.openxmlformats.org/drawingml/2006/picture">
                <pic:pic xmlns:pic="http://schemas.openxmlformats.org/drawingml/2006/picture">
                  <pic:nvPicPr>
                    <pic:cNvPr id="0" name="Picture 39" descr="base_1_314293_32777"/>
                    <pic:cNvPicPr>
                      <a:picLocks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95825" cy="4629150"/>
                    </a:xfrm>
                    <a:prstGeom prst="rect">
                      <a:avLst/>
                    </a:prstGeom>
                    <a:noFill/>
                    <a:ln>
                      <a:noFill/>
                    </a:ln>
                  </pic:spPr>
                </pic:pic>
              </a:graphicData>
            </a:graphic>
          </wp:inline>
        </w:drawing>
      </w:r>
    </w:p>
    <w:p w:rsidR="006D1075" w:rsidRPr="006D1075">
      <w:pPr>
        <w:pStyle w:val="ConsPlusNormal"/>
        <w:jc w:val="both"/>
      </w:pPr>
    </w:p>
    <w:p w:rsidR="006D1075" w:rsidRPr="006D1075">
      <w:pPr>
        <w:pStyle w:val="ConsPlusNormal"/>
        <w:jc w:val="center"/>
      </w:pPr>
      <w:bookmarkStart w:id="28" w:name="P829"/>
      <w:bookmarkEnd w:id="28"/>
      <w:r w:rsidRPr="006D1075">
        <w:t>Figura 1.3. Altura calculada de la costura angular</w:t>
      </w:r>
    </w:p>
    <w:p w:rsidR="006D1075" w:rsidRPr="006D1075">
      <w:pPr>
        <w:pStyle w:val="ConsPlusNormal"/>
        <w:jc w:val="both"/>
      </w:pPr>
    </w:p>
    <w:p w:rsidR="006D1075" w:rsidRPr="006D1075">
      <w:pPr>
        <w:pStyle w:val="ConsPlusNormal"/>
        <w:ind w:firstLine="540"/>
        <w:jc w:val="both"/>
      </w:pPr>
      <w:r w:rsidRPr="006D1075">
        <w:t>23. Bolsa - el defecto en forma de una profundización en la costura soldada en forma de tubo o de embudo.</w:t>
      </w:r>
    </w:p>
    <w:p w:rsidR="006D1075" w:rsidRPr="006D1075">
      <w:pPr>
        <w:pStyle w:val="ConsPlusNormal"/>
        <w:spacing w:before="220"/>
        <w:ind w:firstLine="540"/>
        <w:jc w:val="both"/>
      </w:pPr>
      <w:r w:rsidRPr="006D1075">
        <w:t>24. Acumulación - dos o más inclusiones ( poros, las inclusiones de escoria y las inclusiones de tungsteno) con un tamaño máximo superior a 0,2 mm (figura 1.4 a), cuya distancia mínima entre los bordes es menor que la establecida para las inclusiones aisladas, pero no menor que la anchura máxima de cualesquier de las dos inclusiones adyacentes. En la evaluación de las distancias entre las acumulaciones e inclusiones la acumulación se considera como una inclusión aislada.</w:t>
      </w:r>
    </w:p>
    <w:p w:rsidR="006D1075" w:rsidRPr="006D1075">
      <w:pPr>
        <w:pStyle w:val="ConsPlusNormal"/>
        <w:jc w:val="both"/>
      </w:pPr>
    </w:p>
    <w:p w:rsidR="006D1075" w:rsidRPr="006D1075">
      <w:pPr>
        <w:pStyle w:val="ConsPlusNormal"/>
        <w:jc w:val="center"/>
      </w:pPr>
      <w:r>
        <w:rPr>
          <w:noProof/>
          <w:position w:val="-188"/>
        </w:rPr>
        <w:drawing>
          <wp:inline distT="0" distB="0" distL="0" distR="0">
            <wp:extent cx="5543550" cy="2524125"/>
            <wp:effectExtent l="0" t="0" r="0" b="9525"/>
            <wp:docPr id="40" name="Рисунок 40" descr="base_1_314293_32778"/>
            <wp:cNvGraphicFramePr/>
            <a:graphic xmlns:a="http://schemas.openxmlformats.org/drawingml/2006/main">
              <a:graphicData uri="http://schemas.openxmlformats.org/drawingml/2006/picture">
                <pic:pic xmlns:pic="http://schemas.openxmlformats.org/drawingml/2006/picture">
                  <pic:nvPicPr>
                    <pic:cNvPr id="0" name="Picture 40" descr="base_1_314293_32778"/>
                    <pic:cNvPicPr>
                      <a:picLocks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2524125"/>
                    </a:xfrm>
                    <a:prstGeom prst="rect">
                      <a:avLst/>
                    </a:prstGeom>
                    <a:noFill/>
                    <a:ln>
                      <a:noFill/>
                    </a:ln>
                  </pic:spPr>
                </pic:pic>
              </a:graphicData>
            </a:graphic>
          </wp:inline>
        </w:drawing>
      </w:r>
    </w:p>
    <w:p w:rsidR="006D1075" w:rsidRPr="006D1075">
      <w:pPr>
        <w:pStyle w:val="ConsPlusNormal"/>
        <w:jc w:val="both"/>
      </w:pPr>
    </w:p>
    <w:p w:rsidR="006D1075" w:rsidRPr="006D1075">
      <w:pPr>
        <w:pStyle w:val="ConsPlusNormal"/>
        <w:jc w:val="center"/>
      </w:pPr>
      <w:bookmarkStart w:id="29" w:name="P836"/>
      <w:bookmarkEnd w:id="29"/>
      <w:r w:rsidRPr="006D1075">
        <w:t>Figura 1.4. Acumulación</w:t>
      </w:r>
    </w:p>
    <w:p w:rsidR="006D1075" w:rsidRPr="006D1075">
      <w:pPr>
        <w:pStyle w:val="ConsPlusNormal"/>
        <w:jc w:val="center"/>
      </w:pPr>
      <w:r w:rsidRPr="006D1075">
        <w:t>(A - tamaño máximo de la acumulación;</w:t>
      </w:r>
    </w:p>
    <w:p w:rsidR="006D1075" w:rsidRPr="006D1075">
      <w:pPr>
        <w:pStyle w:val="ConsPlusNormal"/>
        <w:jc w:val="center"/>
      </w:pPr>
      <w:r w:rsidRPr="006D1075">
        <w:t>B - anchura máxima e la acumulación):</w:t>
      </w:r>
    </w:p>
    <w:p w:rsidR="006D1075" w:rsidRPr="006D1075">
      <w:pPr>
        <w:pStyle w:val="ConsPlusNormal"/>
        <w:jc w:val="center"/>
      </w:pPr>
      <w:r w:rsidRPr="006D1075">
        <w:t>3b</w:t>
      </w:r>
      <w:r w:rsidRPr="006D1075">
        <w:rPr>
          <w:vertAlign w:val="subscript"/>
        </w:rPr>
        <w:t>1</w:t>
      </w:r>
      <w:r w:rsidRPr="006D1075">
        <w:t xml:space="preserve"> &gt; L</w:t>
      </w:r>
      <w:r w:rsidRPr="006D1075">
        <w:rPr>
          <w:vertAlign w:val="subscript"/>
        </w:rPr>
        <w:t>1-2</w:t>
      </w:r>
      <w:r w:rsidRPr="006D1075">
        <w:t xml:space="preserve"> </w:t>
      </w:r>
      <w:r w:rsidR="004D734A">
        <w:rPr>
          <w:noProof/>
          <w:position w:val="-2"/>
        </w:rPr>
        <w:drawing>
          <wp:inline distT="0" distB="0" distL="0" distR="0">
            <wp:extent cx="142875" cy="171450"/>
            <wp:effectExtent l="0" t="0" r="0" b="0"/>
            <wp:docPr id="41" name="Рисунок 41" descr="base_1_314293_32779"/>
            <wp:cNvGraphicFramePr/>
            <a:graphic xmlns:a="http://schemas.openxmlformats.org/drawingml/2006/main">
              <a:graphicData uri="http://schemas.openxmlformats.org/drawingml/2006/picture">
                <pic:pic xmlns:pic="http://schemas.openxmlformats.org/drawingml/2006/picture">
                  <pic:nvPicPr>
                    <pic:cNvPr id="0" name="Picture 41" descr="base_1_314293_32779"/>
                    <pic:cNvPicPr>
                      <a:picLocks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b</w:t>
      </w:r>
      <w:r w:rsidRPr="006D1075">
        <w:rPr>
          <w:vertAlign w:val="subscript"/>
        </w:rPr>
        <w:t>1</w:t>
      </w:r>
      <w:r w:rsidRPr="006D1075">
        <w:t xml:space="preserve"> para b</w:t>
      </w:r>
      <w:r w:rsidRPr="006D1075">
        <w:rPr>
          <w:vertAlign w:val="subscript"/>
        </w:rPr>
        <w:t>1</w:t>
      </w:r>
      <w:r w:rsidRPr="006D1075">
        <w:t xml:space="preserve"> &gt; b</w:t>
      </w:r>
      <w:r w:rsidRPr="006D1075">
        <w:rPr>
          <w:vertAlign w:val="subscript"/>
        </w:rPr>
        <w:t>2</w:t>
      </w:r>
      <w:r w:rsidRPr="006D1075">
        <w:t>, o 3b</w:t>
      </w:r>
      <w:r w:rsidRPr="006D1075">
        <w:rPr>
          <w:vertAlign w:val="subscript"/>
        </w:rPr>
        <w:t>2</w:t>
      </w:r>
      <w:r w:rsidRPr="006D1075">
        <w:t xml:space="preserve"> &gt; L</w:t>
      </w:r>
      <w:r w:rsidRPr="006D1075">
        <w:rPr>
          <w:vertAlign w:val="subscript"/>
        </w:rPr>
        <w:t>1-2</w:t>
      </w:r>
      <w:r w:rsidRPr="006D1075">
        <w:t xml:space="preserve"> </w:t>
      </w:r>
      <w:r w:rsidR="004D734A">
        <w:rPr>
          <w:noProof/>
          <w:position w:val="-2"/>
        </w:rPr>
        <w:drawing>
          <wp:inline distT="0" distB="0" distL="0" distR="0">
            <wp:extent cx="142875" cy="171450"/>
            <wp:effectExtent l="0" t="0" r="0" b="0"/>
            <wp:docPr id="42" name="Рисунок 42" descr="base_1_314293_32780"/>
            <wp:cNvGraphicFramePr/>
            <a:graphic xmlns:a="http://schemas.openxmlformats.org/drawingml/2006/main">
              <a:graphicData uri="http://schemas.openxmlformats.org/drawingml/2006/picture">
                <pic:pic xmlns:pic="http://schemas.openxmlformats.org/drawingml/2006/picture">
                  <pic:nvPicPr>
                    <pic:cNvPr id="0" name="Picture 42" descr="base_1_314293_32780"/>
                    <pic:cNvPicPr>
                      <a:picLocks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b</w:t>
      </w:r>
      <w:r w:rsidRPr="006D1075">
        <w:rPr>
          <w:vertAlign w:val="subscript"/>
        </w:rPr>
        <w:t>2</w:t>
      </w:r>
    </w:p>
    <w:p w:rsidR="006D1075" w:rsidRPr="006D1075">
      <w:pPr>
        <w:pStyle w:val="ConsPlusNormal"/>
        <w:jc w:val="center"/>
      </w:pPr>
      <w:r w:rsidRPr="006D1075">
        <w:t>para b</w:t>
      </w:r>
      <w:r w:rsidRPr="006D1075">
        <w:rPr>
          <w:vertAlign w:val="subscript"/>
        </w:rPr>
        <w:t>2</w:t>
      </w:r>
      <w:r w:rsidRPr="006D1075">
        <w:t xml:space="preserve"> &gt; b</w:t>
      </w:r>
      <w:r w:rsidRPr="006D1075">
        <w:rPr>
          <w:vertAlign w:val="subscript"/>
        </w:rPr>
        <w:t>1</w:t>
      </w:r>
      <w:r w:rsidRPr="006D1075">
        <w:t>, o L</w:t>
      </w:r>
      <w:r w:rsidRPr="006D1075">
        <w:rPr>
          <w:vertAlign w:val="subscript"/>
        </w:rPr>
        <w:t>1-2</w:t>
      </w:r>
      <w:r w:rsidRPr="006D1075">
        <w:t xml:space="preserve"> &lt; 3a</w:t>
      </w:r>
      <w:r w:rsidRPr="006D1075">
        <w:rPr>
          <w:vertAlign w:val="subscript"/>
        </w:rPr>
        <w:t>1</w:t>
      </w:r>
      <w:r w:rsidRPr="006D1075">
        <w:t xml:space="preserve"> para a</w:t>
      </w:r>
      <w:r w:rsidRPr="006D1075">
        <w:rPr>
          <w:vertAlign w:val="subscript"/>
        </w:rPr>
        <w:t>1</w:t>
      </w:r>
      <w:r w:rsidRPr="006D1075">
        <w:t xml:space="preserve"> &lt; a</w:t>
      </w:r>
      <w:r w:rsidRPr="006D1075">
        <w:rPr>
          <w:vertAlign w:val="subscript"/>
        </w:rPr>
        <w:t>2</w:t>
      </w:r>
      <w:r w:rsidRPr="006D1075">
        <w:t>, o L</w:t>
      </w:r>
      <w:r w:rsidRPr="006D1075">
        <w:rPr>
          <w:vertAlign w:val="subscript"/>
        </w:rPr>
        <w:t>1-2</w:t>
      </w:r>
      <w:r w:rsidRPr="006D1075">
        <w:t xml:space="preserve"> &lt; 3a</w:t>
      </w:r>
      <w:r w:rsidRPr="006D1075">
        <w:rPr>
          <w:vertAlign w:val="subscript"/>
        </w:rPr>
        <w:t>2</w:t>
      </w:r>
    </w:p>
    <w:p w:rsidR="006D1075" w:rsidRPr="006D1075">
      <w:pPr>
        <w:pStyle w:val="ConsPlusNormal"/>
        <w:jc w:val="center"/>
      </w:pPr>
      <w:r w:rsidRPr="006D1075">
        <w:t>para a</w:t>
      </w:r>
      <w:r w:rsidRPr="006D1075">
        <w:rPr>
          <w:vertAlign w:val="subscript"/>
        </w:rPr>
        <w:t>2</w:t>
      </w:r>
      <w:r w:rsidRPr="006D1075">
        <w:t xml:space="preserve"> &lt; a</w:t>
      </w:r>
      <w:r w:rsidRPr="006D1075">
        <w:rPr>
          <w:vertAlign w:val="subscript"/>
        </w:rPr>
        <w:t>1</w:t>
      </w:r>
      <w:r w:rsidRPr="006D1075">
        <w:t>; 3b</w:t>
      </w:r>
      <w:r w:rsidRPr="006D1075">
        <w:rPr>
          <w:vertAlign w:val="subscript"/>
        </w:rPr>
        <w:t>1</w:t>
      </w:r>
      <w:r w:rsidRPr="006D1075">
        <w:t xml:space="preserve"> &gt; L</w:t>
      </w:r>
      <w:r w:rsidRPr="006D1075">
        <w:rPr>
          <w:vertAlign w:val="subscript"/>
        </w:rPr>
        <w:t>1-3</w:t>
      </w:r>
      <w:r w:rsidRPr="006D1075">
        <w:t xml:space="preserve"> </w:t>
      </w:r>
      <w:r w:rsidR="004D734A">
        <w:rPr>
          <w:noProof/>
          <w:position w:val="-2"/>
        </w:rPr>
        <w:drawing>
          <wp:inline distT="0" distB="0" distL="0" distR="0">
            <wp:extent cx="142875" cy="171450"/>
            <wp:effectExtent l="0" t="0" r="0" b="0"/>
            <wp:docPr id="43" name="Рисунок 43" descr="base_1_314293_32781"/>
            <wp:cNvGraphicFramePr/>
            <a:graphic xmlns:a="http://schemas.openxmlformats.org/drawingml/2006/main">
              <a:graphicData uri="http://schemas.openxmlformats.org/drawingml/2006/picture">
                <pic:pic xmlns:pic="http://schemas.openxmlformats.org/drawingml/2006/picture">
                  <pic:nvPicPr>
                    <pic:cNvPr id="0" name="Picture 43" descr="base_1_314293_32781"/>
                    <pic:cNvPicPr>
                      <a:picLocks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b</w:t>
      </w:r>
      <w:r w:rsidRPr="006D1075">
        <w:rPr>
          <w:vertAlign w:val="subscript"/>
        </w:rPr>
        <w:t>1</w:t>
      </w:r>
      <w:r w:rsidRPr="006D1075">
        <w:t xml:space="preserve"> para b</w:t>
      </w:r>
      <w:r w:rsidRPr="006D1075">
        <w:rPr>
          <w:vertAlign w:val="subscript"/>
        </w:rPr>
        <w:t>1</w:t>
      </w:r>
      <w:r w:rsidRPr="006D1075">
        <w:t xml:space="preserve"> &gt; b</w:t>
      </w:r>
      <w:r w:rsidRPr="006D1075">
        <w:rPr>
          <w:vertAlign w:val="subscript"/>
        </w:rPr>
        <w:t>3</w:t>
      </w:r>
      <w:r w:rsidRPr="006D1075">
        <w:t>, o 3b</w:t>
      </w:r>
      <w:r w:rsidRPr="006D1075">
        <w:rPr>
          <w:vertAlign w:val="subscript"/>
        </w:rPr>
        <w:t>3</w:t>
      </w:r>
      <w:r w:rsidRPr="006D1075">
        <w:t xml:space="preserve"> &gt; L</w:t>
      </w:r>
      <w:r w:rsidRPr="006D1075">
        <w:rPr>
          <w:vertAlign w:val="subscript"/>
        </w:rPr>
        <w:t>1-3</w:t>
      </w:r>
    </w:p>
    <w:p w:rsidR="006D1075" w:rsidRPr="006D1075">
      <w:pPr>
        <w:pStyle w:val="ConsPlusNormal"/>
        <w:jc w:val="center"/>
      </w:pPr>
      <w:r>
        <w:rPr>
          <w:noProof/>
          <w:position w:val="-2"/>
        </w:rPr>
        <w:drawing>
          <wp:inline distT="0" distB="0" distL="0" distR="0">
            <wp:extent cx="142875" cy="171450"/>
            <wp:effectExtent l="0" t="0" r="0" b="0"/>
            <wp:docPr id="44" name="Рисунок 44" descr="base_1_314293_32782"/>
            <wp:cNvGraphicFramePr/>
            <a:graphic xmlns:a="http://schemas.openxmlformats.org/drawingml/2006/main">
              <a:graphicData uri="http://schemas.openxmlformats.org/drawingml/2006/picture">
                <pic:pic xmlns:pic="http://schemas.openxmlformats.org/drawingml/2006/picture">
                  <pic:nvPicPr>
                    <pic:cNvPr id="0" name="Picture 44" descr="base_1_314293_32782"/>
                    <pic:cNvPicPr>
                      <a:picLocks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b</w:t>
      </w:r>
      <w:r w:rsidRPr="006D1075">
        <w:rPr>
          <w:vertAlign w:val="subscript"/>
        </w:rPr>
        <w:t>3</w:t>
      </w:r>
      <w:r w:rsidRPr="006D1075">
        <w:t xml:space="preserve"> para b</w:t>
      </w:r>
      <w:r w:rsidRPr="006D1075">
        <w:rPr>
          <w:vertAlign w:val="subscript"/>
        </w:rPr>
        <w:t>3</w:t>
      </w:r>
      <w:r w:rsidRPr="006D1075">
        <w:t xml:space="preserve"> &gt; b</w:t>
      </w:r>
      <w:r w:rsidRPr="006D1075">
        <w:rPr>
          <w:vertAlign w:val="subscript"/>
        </w:rPr>
        <w:t>1</w:t>
      </w:r>
      <w:r w:rsidRPr="006D1075">
        <w:t>, o L</w:t>
      </w:r>
      <w:r w:rsidRPr="006D1075">
        <w:rPr>
          <w:vertAlign w:val="subscript"/>
        </w:rPr>
        <w:t>1-3</w:t>
      </w:r>
      <w:r w:rsidRPr="006D1075">
        <w:t xml:space="preserve"> &lt; 3a</w:t>
      </w:r>
      <w:r w:rsidRPr="006D1075">
        <w:rPr>
          <w:vertAlign w:val="subscript"/>
        </w:rPr>
        <w:t>3</w:t>
      </w:r>
      <w:r w:rsidRPr="006D1075">
        <w:t xml:space="preserve"> para a</w:t>
      </w:r>
      <w:r w:rsidRPr="006D1075">
        <w:rPr>
          <w:vertAlign w:val="subscript"/>
        </w:rPr>
        <w:t>3</w:t>
      </w:r>
      <w:r w:rsidRPr="006D1075">
        <w:t xml:space="preserve"> &lt; a</w:t>
      </w:r>
      <w:r w:rsidRPr="006D1075">
        <w:rPr>
          <w:vertAlign w:val="subscript"/>
        </w:rPr>
        <w:t>1</w:t>
      </w:r>
      <w:r w:rsidRPr="006D1075">
        <w:t>, o L</w:t>
      </w:r>
      <w:r w:rsidRPr="006D1075">
        <w:rPr>
          <w:vertAlign w:val="subscript"/>
        </w:rPr>
        <w:t>1-3</w:t>
      </w:r>
      <w:r w:rsidRPr="006D1075">
        <w:t xml:space="preserve"> &lt;</w:t>
      </w:r>
    </w:p>
    <w:p w:rsidR="006D1075" w:rsidRPr="006D1075">
      <w:pPr>
        <w:pStyle w:val="ConsPlusNormal"/>
        <w:jc w:val="center"/>
      </w:pPr>
      <w:r w:rsidRPr="006D1075">
        <w:t>3a</w:t>
      </w:r>
      <w:r w:rsidRPr="006D1075">
        <w:rPr>
          <w:vertAlign w:val="subscript"/>
        </w:rPr>
        <w:t>1</w:t>
      </w:r>
      <w:r w:rsidRPr="006D1075">
        <w:t xml:space="preserve"> para a</w:t>
      </w:r>
      <w:r w:rsidRPr="006D1075">
        <w:rPr>
          <w:vertAlign w:val="subscript"/>
        </w:rPr>
        <w:t>1</w:t>
      </w:r>
      <w:r w:rsidRPr="006D1075">
        <w:t xml:space="preserve"> &lt; a</w:t>
      </w:r>
      <w:r w:rsidRPr="006D1075">
        <w:rPr>
          <w:vertAlign w:val="subscript"/>
        </w:rPr>
        <w:t>3</w:t>
      </w:r>
      <w:r w:rsidRPr="006D1075">
        <w:t>; 3b</w:t>
      </w:r>
      <w:r w:rsidRPr="006D1075">
        <w:rPr>
          <w:vertAlign w:val="subscript"/>
        </w:rPr>
        <w:t>2</w:t>
      </w:r>
      <w:r w:rsidRPr="006D1075">
        <w:t xml:space="preserve"> &gt; L</w:t>
      </w:r>
      <w:r w:rsidRPr="006D1075">
        <w:rPr>
          <w:vertAlign w:val="subscript"/>
        </w:rPr>
        <w:t>2-3</w:t>
      </w:r>
      <w:r w:rsidRPr="006D1075">
        <w:t xml:space="preserve"> </w:t>
      </w:r>
      <w:r w:rsidR="004D734A">
        <w:rPr>
          <w:noProof/>
          <w:position w:val="-2"/>
        </w:rPr>
        <w:drawing>
          <wp:inline distT="0" distB="0" distL="0" distR="0">
            <wp:extent cx="142875" cy="171450"/>
            <wp:effectExtent l="0" t="0" r="0" b="0"/>
            <wp:docPr id="45" name="Рисунок 45" descr="base_1_314293_32783"/>
            <wp:cNvGraphicFramePr/>
            <a:graphic xmlns:a="http://schemas.openxmlformats.org/drawingml/2006/main">
              <a:graphicData uri="http://schemas.openxmlformats.org/drawingml/2006/picture">
                <pic:pic xmlns:pic="http://schemas.openxmlformats.org/drawingml/2006/picture">
                  <pic:nvPicPr>
                    <pic:cNvPr id="0" name="Picture 45" descr="base_1_314293_32783"/>
                    <pic:cNvPicPr>
                      <a:picLocks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b</w:t>
      </w:r>
      <w:r w:rsidRPr="006D1075">
        <w:rPr>
          <w:vertAlign w:val="subscript"/>
        </w:rPr>
        <w:t>2</w:t>
      </w:r>
      <w:r w:rsidRPr="006D1075">
        <w:t xml:space="preserve"> para b</w:t>
      </w:r>
      <w:r w:rsidRPr="006D1075">
        <w:rPr>
          <w:vertAlign w:val="subscript"/>
        </w:rPr>
        <w:t>2</w:t>
      </w:r>
      <w:r w:rsidRPr="006D1075">
        <w:t xml:space="preserve"> &gt; b</w:t>
      </w:r>
      <w:r w:rsidRPr="006D1075">
        <w:rPr>
          <w:vertAlign w:val="subscript"/>
        </w:rPr>
        <w:t>3</w:t>
      </w:r>
      <w:r w:rsidRPr="006D1075">
        <w:t>, o 3b</w:t>
      </w:r>
      <w:r w:rsidRPr="006D1075">
        <w:rPr>
          <w:vertAlign w:val="subscript"/>
        </w:rPr>
        <w:t>3</w:t>
      </w:r>
      <w:r w:rsidRPr="006D1075">
        <w:t xml:space="preserve"> &gt; L</w:t>
      </w:r>
      <w:r w:rsidRPr="006D1075">
        <w:rPr>
          <w:vertAlign w:val="subscript"/>
        </w:rPr>
        <w:t>2-3</w:t>
      </w:r>
    </w:p>
    <w:p w:rsidR="006D1075" w:rsidRPr="006D1075">
      <w:pPr>
        <w:pStyle w:val="ConsPlusNormal"/>
        <w:jc w:val="center"/>
      </w:pPr>
      <w:r>
        <w:rPr>
          <w:noProof/>
          <w:position w:val="-2"/>
        </w:rPr>
        <w:drawing>
          <wp:inline distT="0" distB="0" distL="0" distR="0">
            <wp:extent cx="142875" cy="171450"/>
            <wp:effectExtent l="0" t="0" r="0" b="0"/>
            <wp:docPr id="46" name="Рисунок 46" descr="base_1_314293_32784"/>
            <wp:cNvGraphicFramePr/>
            <a:graphic xmlns:a="http://schemas.openxmlformats.org/drawingml/2006/main">
              <a:graphicData uri="http://schemas.openxmlformats.org/drawingml/2006/picture">
                <pic:pic xmlns:pic="http://schemas.openxmlformats.org/drawingml/2006/picture">
                  <pic:nvPicPr>
                    <pic:cNvPr id="0" name="Picture 46" descr="base_1_314293_32784"/>
                    <pic:cNvPicPr>
                      <a:picLocks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b</w:t>
      </w:r>
      <w:r w:rsidRPr="006D1075">
        <w:rPr>
          <w:vertAlign w:val="subscript"/>
        </w:rPr>
        <w:t>3</w:t>
      </w:r>
      <w:r w:rsidRPr="006D1075">
        <w:t xml:space="preserve"> para b</w:t>
      </w:r>
      <w:r w:rsidRPr="006D1075">
        <w:rPr>
          <w:vertAlign w:val="subscript"/>
        </w:rPr>
        <w:t>3</w:t>
      </w:r>
      <w:r w:rsidRPr="006D1075">
        <w:t xml:space="preserve"> &gt; b</w:t>
      </w:r>
      <w:r w:rsidRPr="006D1075">
        <w:rPr>
          <w:vertAlign w:val="subscript"/>
        </w:rPr>
        <w:t>2</w:t>
      </w:r>
      <w:r w:rsidRPr="006D1075">
        <w:t>, o L</w:t>
      </w:r>
      <w:r w:rsidRPr="006D1075">
        <w:rPr>
          <w:vertAlign w:val="subscript"/>
        </w:rPr>
        <w:t>2-3</w:t>
      </w:r>
      <w:r w:rsidRPr="006D1075">
        <w:t xml:space="preserve"> &lt; 3a</w:t>
      </w:r>
      <w:r w:rsidRPr="006D1075">
        <w:rPr>
          <w:vertAlign w:val="subscript"/>
        </w:rPr>
        <w:t>2</w:t>
      </w:r>
      <w:r w:rsidRPr="006D1075">
        <w:t xml:space="preserve"> para a</w:t>
      </w:r>
      <w:r w:rsidRPr="006D1075">
        <w:rPr>
          <w:vertAlign w:val="subscript"/>
        </w:rPr>
        <w:t>2</w:t>
      </w:r>
      <w:r w:rsidRPr="006D1075">
        <w:t xml:space="preserve"> &lt; a</w:t>
      </w:r>
      <w:r w:rsidRPr="006D1075">
        <w:rPr>
          <w:vertAlign w:val="subscript"/>
        </w:rPr>
        <w:t>3</w:t>
      </w:r>
      <w:r w:rsidRPr="006D1075">
        <w:t>,</w:t>
      </w:r>
    </w:p>
    <w:p w:rsidR="006D1075" w:rsidRPr="006D1075">
      <w:pPr>
        <w:pStyle w:val="ConsPlusNormal"/>
        <w:jc w:val="center"/>
      </w:pPr>
      <w:r w:rsidRPr="006D1075">
        <w:t>o L</w:t>
      </w:r>
      <w:r w:rsidRPr="006D1075">
        <w:rPr>
          <w:vertAlign w:val="subscript"/>
        </w:rPr>
        <w:t>2-3</w:t>
      </w:r>
      <w:r w:rsidRPr="006D1075">
        <w:t xml:space="preserve"> &lt; 3a</w:t>
      </w:r>
      <w:r w:rsidRPr="006D1075">
        <w:rPr>
          <w:vertAlign w:val="subscript"/>
        </w:rPr>
        <w:t>3</w:t>
      </w:r>
      <w:r w:rsidRPr="006D1075">
        <w:t xml:space="preserve"> para a</w:t>
      </w:r>
      <w:r w:rsidRPr="006D1075">
        <w:rPr>
          <w:vertAlign w:val="subscript"/>
        </w:rPr>
        <w:t>3</w:t>
      </w:r>
      <w:r w:rsidRPr="006D1075">
        <w:t xml:space="preserve"> &lt; a</w:t>
      </w:r>
      <w:r w:rsidRPr="006D1075">
        <w:rPr>
          <w:vertAlign w:val="subscript"/>
        </w:rPr>
        <w:t>2</w:t>
      </w:r>
    </w:p>
    <w:p w:rsidR="006D1075" w:rsidRPr="006D1075">
      <w:pPr>
        <w:pStyle w:val="ConsPlusNormal"/>
        <w:jc w:val="both"/>
      </w:pPr>
    </w:p>
    <w:p w:rsidR="006D1075" w:rsidRPr="006D1075">
      <w:pPr>
        <w:pStyle w:val="ConsPlusNormal"/>
        <w:ind w:firstLine="540"/>
        <w:jc w:val="both"/>
      </w:pPr>
      <w:r w:rsidRPr="006D1075">
        <w:t>24.1. El contorno exterior de la acumulación - el contorno limitado por los bordes exteriores de las inclusiones que forman parte de la acumulación y las líneas tangentes que conectan estos bordes (figura 1.4. b).</w:t>
      </w:r>
    </w:p>
    <w:p w:rsidR="006D1075" w:rsidRPr="006D1075">
      <w:pPr>
        <w:pStyle w:val="ConsPlusNormal"/>
        <w:spacing w:before="220"/>
        <w:ind w:firstLine="540"/>
        <w:jc w:val="both"/>
      </w:pPr>
      <w:r w:rsidRPr="006D1075">
        <w:t>24.2. El tamaño máximo de la acumulación A - el la distancia máxima entre dos puntos vecinos del contorno exterior de la acumulación (figura 1.4 b).</w:t>
      </w:r>
    </w:p>
    <w:p w:rsidR="006D1075" w:rsidRPr="006D1075">
      <w:pPr>
        <w:pStyle w:val="ConsPlusNormal"/>
        <w:spacing w:before="220"/>
        <w:ind w:firstLine="540"/>
        <w:jc w:val="both"/>
      </w:pPr>
      <w:r w:rsidRPr="006D1075">
        <w:t>24.3. La anchura máxima de la acumulación B - la distancia máxima entre dos puntos del contorno exterior de la acumulación medida en dirección perpendicular al tamaño máximo de la inclusión (figura 1.4 b).</w:t>
      </w:r>
    </w:p>
    <w:p w:rsidR="006D1075" w:rsidRPr="006D1075">
      <w:pPr>
        <w:pStyle w:val="ConsPlusNormal"/>
        <w:spacing w:before="220"/>
        <w:ind w:firstLine="540"/>
        <w:jc w:val="both"/>
      </w:pPr>
      <w:r w:rsidRPr="006D1075">
        <w:t>25. Acumulación aislada - la acumulación cuya distancia mínima L entre el contorno exterior y el contorno exterior de cualquier otra acumulación adyacente o la inclusión es al menos tres veces mayor que la anchura máxima de cada una de las dos acumulaciones en cuestión (o la acumulación y la inclusión), pero no menos de tres veces mayor que el tamaño máximo de la acumulación (inclusión), con un valor menor de este indicador (de las dos consideradas) (figura 1.5).</w:t>
      </w:r>
    </w:p>
    <w:p w:rsidR="006D1075" w:rsidRPr="006D1075">
      <w:pPr>
        <w:pStyle w:val="ConsPlusNormal"/>
        <w:jc w:val="both"/>
      </w:pPr>
    </w:p>
    <w:p w:rsidR="006D1075" w:rsidRPr="006D1075">
      <w:pPr>
        <w:pStyle w:val="ConsPlusNormal"/>
        <w:jc w:val="center"/>
      </w:pPr>
      <w:r>
        <w:rPr>
          <w:noProof/>
          <w:position w:val="-317"/>
        </w:rPr>
        <w:drawing>
          <wp:inline distT="0" distB="0" distL="0" distR="0">
            <wp:extent cx="4810125" cy="4171950"/>
            <wp:effectExtent l="0" t="0" r="9525" b="0"/>
            <wp:docPr id="47" name="Рисунок 47" descr="base_1_314293_32785"/>
            <wp:cNvGraphicFramePr/>
            <a:graphic xmlns:a="http://schemas.openxmlformats.org/drawingml/2006/main">
              <a:graphicData uri="http://schemas.openxmlformats.org/drawingml/2006/picture">
                <pic:pic xmlns:pic="http://schemas.openxmlformats.org/drawingml/2006/picture">
                  <pic:nvPicPr>
                    <pic:cNvPr id="0" name="Picture 47" descr="base_1_314293_32785"/>
                    <pic:cNvPicPr>
                      <a:picLocks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10125" cy="4171950"/>
                    </a:xfrm>
                    <a:prstGeom prst="rect">
                      <a:avLst/>
                    </a:prstGeom>
                    <a:noFill/>
                    <a:ln>
                      <a:noFill/>
                    </a:ln>
                  </pic:spPr>
                </pic:pic>
              </a:graphicData>
            </a:graphic>
          </wp:inline>
        </w:drawing>
      </w:r>
    </w:p>
    <w:p w:rsidR="006D1075" w:rsidRPr="006D1075">
      <w:pPr>
        <w:pStyle w:val="ConsPlusNormal"/>
        <w:jc w:val="both"/>
      </w:pPr>
    </w:p>
    <w:p w:rsidR="006D1075" w:rsidRPr="006D1075">
      <w:pPr>
        <w:pStyle w:val="ConsPlusNormal"/>
        <w:jc w:val="center"/>
      </w:pPr>
      <w:r w:rsidRPr="006D1075">
        <w:t>Figura 1.5. Acumulaciones aisladas</w:t>
      </w:r>
    </w:p>
    <w:p w:rsidR="006D1075" w:rsidRPr="006D1075">
      <w:pPr>
        <w:pStyle w:val="ConsPlusNormal"/>
        <w:jc w:val="both"/>
      </w:pPr>
    </w:p>
    <w:p w:rsidR="006D1075" w:rsidRPr="006D1075">
      <w:pPr>
        <w:pStyle w:val="ConsPlusNormal"/>
        <w:ind w:firstLine="540"/>
        <w:jc w:val="both"/>
      </w:pPr>
      <w:r w:rsidRPr="006D1075">
        <w:t>26. Grupo de inclusiones - dos o más inclusiones, cuya distancia mínima entre los bordes es inferior a la anchura máxima de al menos una de las dos inclusiones adyacentes en cuestión; el contorno exterior del grupo de inclusiones en cuestión está limitado por los bordes exteriores de las inclusiones que formas parte del grupo considerado, y las líneas tangentes, que conectan los bordes indicados (figura 1.6).</w:t>
      </w:r>
    </w:p>
    <w:p w:rsidR="006D1075" w:rsidRPr="006D1075">
      <w:pPr>
        <w:pStyle w:val="ConsPlusNormal"/>
        <w:spacing w:before="220"/>
        <w:ind w:firstLine="540"/>
        <w:jc w:val="both"/>
      </w:pPr>
      <w:r w:rsidRPr="006D1075">
        <w:t>Inclusiones y acumulaciones inadmisibles - las inclusiones (acumulaciones) aisladas que exceden las normas establecidas de dimensiones, número y área total sumaria.</w:t>
      </w:r>
    </w:p>
    <w:p w:rsidR="006D1075" w:rsidRPr="006D1075">
      <w:pPr>
        <w:pStyle w:val="ConsPlusNormal"/>
        <w:jc w:val="both"/>
      </w:pPr>
    </w:p>
    <w:p w:rsidR="006D1075" w:rsidRPr="006D1075">
      <w:pPr>
        <w:pStyle w:val="ConsPlusNormal"/>
        <w:jc w:val="center"/>
      </w:pPr>
      <w:r>
        <w:rPr>
          <w:noProof/>
          <w:position w:val="-381"/>
        </w:rPr>
        <w:drawing>
          <wp:inline distT="0" distB="0" distL="0" distR="0">
            <wp:extent cx="4191000" cy="4981575"/>
            <wp:effectExtent l="0" t="0" r="0" b="9525"/>
            <wp:docPr id="48" name="Рисунок 48" descr="base_1_314293_32786"/>
            <wp:cNvGraphicFramePr/>
            <a:graphic xmlns:a="http://schemas.openxmlformats.org/drawingml/2006/main">
              <a:graphicData uri="http://schemas.openxmlformats.org/drawingml/2006/picture">
                <pic:pic xmlns:pic="http://schemas.openxmlformats.org/drawingml/2006/picture">
                  <pic:nvPicPr>
                    <pic:cNvPr id="0" name="Picture 48" descr="base_1_314293_32786"/>
                    <pic:cNvPicPr>
                      <a:picLocks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91000" cy="4981575"/>
                    </a:xfrm>
                    <a:prstGeom prst="rect">
                      <a:avLst/>
                    </a:prstGeom>
                    <a:noFill/>
                    <a:ln>
                      <a:noFill/>
                    </a:ln>
                  </pic:spPr>
                </pic:pic>
              </a:graphicData>
            </a:graphic>
          </wp:inline>
        </w:drawing>
      </w:r>
    </w:p>
    <w:p w:rsidR="006D1075" w:rsidRPr="006D1075">
      <w:pPr>
        <w:pStyle w:val="ConsPlusNormal"/>
        <w:jc w:val="both"/>
      </w:pPr>
    </w:p>
    <w:p w:rsidR="006D1075" w:rsidRPr="006D1075">
      <w:pPr>
        <w:pStyle w:val="ConsPlusNormal"/>
        <w:jc w:val="center"/>
      </w:pPr>
      <w:bookmarkStart w:id="30" w:name="P861"/>
      <w:bookmarkEnd w:id="30"/>
      <w:r w:rsidRPr="006D1075">
        <w:t>Figura 1.6. Grupo de inclusiones</w:t>
      </w:r>
    </w:p>
    <w:p w:rsidR="006D1075" w:rsidRPr="006D1075">
      <w:pPr>
        <w:pStyle w:val="ConsPlusNormal"/>
        <w:jc w:val="center"/>
      </w:pPr>
      <w:r w:rsidRPr="006D1075">
        <w:t>(a - tamaño máximo del grupo de inclusiones;</w:t>
      </w:r>
    </w:p>
    <w:p w:rsidR="006D1075" w:rsidRPr="006D1075">
      <w:pPr>
        <w:pStyle w:val="ConsPlusNormal"/>
        <w:jc w:val="center"/>
      </w:pPr>
      <w:r w:rsidRPr="006D1075">
        <w:t>b - anchura máxima del grupo de inclusiones):</w:t>
      </w:r>
    </w:p>
    <w:p w:rsidR="006D1075" w:rsidRPr="006D1075">
      <w:pPr>
        <w:pStyle w:val="ConsPlusNormal"/>
        <w:jc w:val="center"/>
      </w:pPr>
      <w:r w:rsidRPr="006D1075">
        <w:t>L</w:t>
      </w:r>
      <w:r w:rsidRPr="006D1075">
        <w:rPr>
          <w:vertAlign w:val="subscript"/>
        </w:rPr>
        <w:t>1-2</w:t>
      </w:r>
      <w:r w:rsidRPr="006D1075">
        <w:t xml:space="preserve"> &lt; b</w:t>
      </w:r>
      <w:r w:rsidRPr="006D1075">
        <w:rPr>
          <w:vertAlign w:val="subscript"/>
        </w:rPr>
        <w:t>1</w:t>
      </w:r>
      <w:r w:rsidRPr="006D1075">
        <w:t xml:space="preserve"> para b</w:t>
      </w:r>
      <w:r w:rsidRPr="006D1075">
        <w:rPr>
          <w:vertAlign w:val="subscript"/>
        </w:rPr>
        <w:t>1</w:t>
      </w:r>
      <w:r w:rsidRPr="006D1075">
        <w:t xml:space="preserve"> &gt; b</w:t>
      </w:r>
      <w:r w:rsidRPr="006D1075">
        <w:rPr>
          <w:vertAlign w:val="subscript"/>
        </w:rPr>
        <w:t>2</w:t>
      </w:r>
      <w:r w:rsidRPr="006D1075">
        <w:t>, o L</w:t>
      </w:r>
      <w:r w:rsidRPr="006D1075">
        <w:rPr>
          <w:vertAlign w:val="subscript"/>
        </w:rPr>
        <w:t>1-2</w:t>
      </w:r>
      <w:r w:rsidRPr="006D1075">
        <w:t xml:space="preserve"> &lt; b</w:t>
      </w:r>
      <w:r w:rsidRPr="006D1075">
        <w:rPr>
          <w:vertAlign w:val="subscript"/>
        </w:rPr>
        <w:t>2</w:t>
      </w:r>
      <w:r w:rsidRPr="006D1075">
        <w:t xml:space="preserve"> para b</w:t>
      </w:r>
      <w:r w:rsidRPr="006D1075">
        <w:rPr>
          <w:vertAlign w:val="subscript"/>
        </w:rPr>
        <w:t>2</w:t>
      </w:r>
      <w:r w:rsidRPr="006D1075">
        <w:t xml:space="preserve"> &gt; b</w:t>
      </w:r>
      <w:r w:rsidRPr="006D1075">
        <w:rPr>
          <w:vertAlign w:val="subscript"/>
        </w:rPr>
        <w:t>1</w:t>
      </w:r>
      <w:r w:rsidRPr="006D1075">
        <w:t>;</w:t>
      </w:r>
    </w:p>
    <w:p w:rsidR="006D1075" w:rsidRPr="006D1075">
      <w:pPr>
        <w:pStyle w:val="ConsPlusNormal"/>
        <w:jc w:val="center"/>
      </w:pPr>
      <w:r w:rsidRPr="006D1075">
        <w:t>L</w:t>
      </w:r>
      <w:r w:rsidRPr="006D1075">
        <w:rPr>
          <w:vertAlign w:val="subscript"/>
        </w:rPr>
        <w:t>1-3</w:t>
      </w:r>
      <w:r w:rsidRPr="006D1075">
        <w:t xml:space="preserve"> &lt; b</w:t>
      </w:r>
      <w:r w:rsidRPr="006D1075">
        <w:rPr>
          <w:vertAlign w:val="subscript"/>
        </w:rPr>
        <w:t>1</w:t>
      </w:r>
      <w:r w:rsidRPr="006D1075">
        <w:t xml:space="preserve"> para b</w:t>
      </w:r>
      <w:r w:rsidRPr="006D1075">
        <w:rPr>
          <w:vertAlign w:val="subscript"/>
        </w:rPr>
        <w:t>1</w:t>
      </w:r>
      <w:r w:rsidRPr="006D1075">
        <w:t xml:space="preserve"> &gt; b</w:t>
      </w:r>
      <w:r w:rsidRPr="006D1075">
        <w:rPr>
          <w:vertAlign w:val="subscript"/>
        </w:rPr>
        <w:t>3</w:t>
      </w:r>
      <w:r w:rsidRPr="006D1075">
        <w:t>, o L</w:t>
      </w:r>
      <w:r w:rsidRPr="006D1075">
        <w:rPr>
          <w:vertAlign w:val="subscript"/>
        </w:rPr>
        <w:t>1-3</w:t>
      </w:r>
      <w:r w:rsidRPr="006D1075">
        <w:t xml:space="preserve"> &lt; b</w:t>
      </w:r>
      <w:r w:rsidRPr="006D1075">
        <w:rPr>
          <w:vertAlign w:val="subscript"/>
        </w:rPr>
        <w:t>3</w:t>
      </w:r>
      <w:r w:rsidRPr="006D1075">
        <w:t xml:space="preserve"> para b</w:t>
      </w:r>
      <w:r w:rsidRPr="006D1075">
        <w:rPr>
          <w:vertAlign w:val="subscript"/>
        </w:rPr>
        <w:t>3</w:t>
      </w:r>
      <w:r w:rsidRPr="006D1075">
        <w:t xml:space="preserve"> &gt; b</w:t>
      </w:r>
      <w:r w:rsidRPr="006D1075">
        <w:rPr>
          <w:vertAlign w:val="subscript"/>
        </w:rPr>
        <w:t>1</w:t>
      </w:r>
      <w:r w:rsidRPr="006D1075">
        <w:t>;</w:t>
      </w:r>
    </w:p>
    <w:p w:rsidR="006D1075" w:rsidRPr="006D1075">
      <w:pPr>
        <w:pStyle w:val="ConsPlusNormal"/>
        <w:jc w:val="center"/>
      </w:pPr>
      <w:r w:rsidRPr="006D1075">
        <w:t>L</w:t>
      </w:r>
      <w:r w:rsidRPr="006D1075">
        <w:rPr>
          <w:vertAlign w:val="subscript"/>
        </w:rPr>
        <w:t>2-3</w:t>
      </w:r>
      <w:r w:rsidRPr="006D1075">
        <w:t xml:space="preserve"> &lt; b</w:t>
      </w:r>
      <w:r w:rsidRPr="006D1075">
        <w:rPr>
          <w:vertAlign w:val="subscript"/>
        </w:rPr>
        <w:t>2</w:t>
      </w:r>
      <w:r w:rsidRPr="006D1075">
        <w:t xml:space="preserve"> para b</w:t>
      </w:r>
      <w:r w:rsidRPr="006D1075">
        <w:rPr>
          <w:vertAlign w:val="subscript"/>
        </w:rPr>
        <w:t>2</w:t>
      </w:r>
      <w:r w:rsidRPr="006D1075">
        <w:t xml:space="preserve"> &gt; b</w:t>
      </w:r>
      <w:r w:rsidRPr="006D1075">
        <w:rPr>
          <w:vertAlign w:val="subscript"/>
        </w:rPr>
        <w:t>3</w:t>
      </w:r>
      <w:r w:rsidRPr="006D1075">
        <w:t>, o L</w:t>
      </w:r>
      <w:r w:rsidRPr="006D1075">
        <w:rPr>
          <w:vertAlign w:val="subscript"/>
        </w:rPr>
        <w:t>2-3</w:t>
      </w:r>
      <w:r w:rsidRPr="006D1075">
        <w:t xml:space="preserve"> &lt; b</w:t>
      </w:r>
      <w:r w:rsidRPr="006D1075">
        <w:rPr>
          <w:vertAlign w:val="subscript"/>
        </w:rPr>
        <w:t>3</w:t>
      </w:r>
      <w:r w:rsidRPr="006D1075">
        <w:t xml:space="preserve"> para b</w:t>
      </w:r>
      <w:r w:rsidRPr="006D1075">
        <w:rPr>
          <w:vertAlign w:val="subscript"/>
        </w:rPr>
        <w:t>3</w:t>
      </w:r>
      <w:r w:rsidRPr="006D1075">
        <w:t xml:space="preserve"> &gt; b</w:t>
      </w:r>
      <w:r w:rsidRPr="006D1075">
        <w:rPr>
          <w:vertAlign w:val="subscript"/>
        </w:rPr>
        <w:t>2</w:t>
      </w:r>
    </w:p>
    <w:p w:rsidR="006D1075" w:rsidRPr="006D1075">
      <w:pPr>
        <w:pStyle w:val="ConsPlusNormal"/>
        <w:jc w:val="both"/>
      </w:pPr>
    </w:p>
    <w:p w:rsidR="006D1075" w:rsidRPr="006D1075">
      <w:pPr>
        <w:pStyle w:val="ConsPlusNormal"/>
        <w:ind w:firstLine="540"/>
        <w:jc w:val="both"/>
      </w:pPr>
      <w:r w:rsidRPr="006D1075">
        <w:t>27. Área total sumaria de las inclusiones y acumulaciones (en la inspección radiográfica) - la suma de las áreas totales de las inclusiones aisladas pequeñas y acumulaciones aisladas.</w:t>
      </w:r>
    </w:p>
    <w:p w:rsidR="006D1075" w:rsidRPr="006D1075">
      <w:pPr>
        <w:pStyle w:val="ConsPlusNormal"/>
        <w:spacing w:before="220"/>
        <w:ind w:firstLine="540"/>
        <w:jc w:val="both"/>
      </w:pPr>
      <w:r w:rsidRPr="006D1075">
        <w:t>28. Grieta - defecto en forma de la ruptura del metal de la junta soldada o pieza (producto) recargada por soldadura.</w:t>
      </w:r>
    </w:p>
    <w:p w:rsidR="006D1075" w:rsidRPr="006D1075">
      <w:pPr>
        <w:pStyle w:val="ConsPlusNormal"/>
        <w:spacing w:before="220"/>
        <w:ind w:firstLine="540"/>
        <w:jc w:val="both"/>
      </w:pPr>
      <w:r w:rsidRPr="006D1075">
        <w:t>29. Profundización entre los cordones - huecos longitudinales entre dos cordones vecinos (se evalúa por la profundidad máxima).</w:t>
      </w:r>
    </w:p>
    <w:p w:rsidR="006D1075" w:rsidRPr="006D1075">
      <w:pPr>
        <w:pStyle w:val="ConsPlusNormal"/>
        <w:spacing w:before="220"/>
        <w:ind w:firstLine="540"/>
        <w:jc w:val="both"/>
      </w:pPr>
      <w:r w:rsidRPr="006D1075">
        <w:t>30. Rechupe - defecto en forma de cavidad o hueco que se forman en la contracción del metal fundido en el proceso de solidificación (como regla, está situado en los untos donde la soldadura se interrumpe o se termina).</w:t>
      </w:r>
    </w:p>
    <w:p w:rsidR="006D1075" w:rsidRPr="006D1075">
      <w:pPr>
        <w:pStyle w:val="ConsPlusNormal"/>
        <w:spacing w:before="220"/>
        <w:ind w:firstLine="540"/>
        <w:jc w:val="both"/>
      </w:pPr>
      <w:r w:rsidRPr="006D1075">
        <w:t>31. Escamas - las profundizaciones transversales o redondeadas (en la soldadura automática con fundente - alargado-redondeadas) en la superficie del cordón, que se han formado como consecuencia de la irregularidad de solidificación del metal del baño de fusión (se evalúa por la profundidad máxima).</w:t>
      </w:r>
    </w:p>
    <w:p w:rsidR="006D1075" w:rsidRPr="006D1075">
      <w:pPr>
        <w:pStyle w:val="ConsPlusNormal"/>
        <w:spacing w:before="220"/>
        <w:ind w:firstLine="540"/>
        <w:jc w:val="both"/>
      </w:pPr>
      <w:r w:rsidRPr="006D1075">
        <w:t>32. Anchura de la costura - la distancia entre los bordes de la superficie de la costura soldada en una sección transversal.</w:t>
      </w:r>
    </w:p>
    <w:p w:rsidR="006D1075" w:rsidRPr="006D1075">
      <w:pPr>
        <w:pStyle w:val="ConsPlusNormal"/>
        <w:spacing w:before="220"/>
        <w:ind w:firstLine="540"/>
        <w:jc w:val="both"/>
      </w:pPr>
      <w:r w:rsidRPr="006D1075">
        <w:t>33. El área equivalente de discontinuidad (en la comprobación ultrasónica) - es el área del reflector de fondo plano situado en la misma distancia de la superficie de introducción, que la discontinuidad real, y que crea una señal de amplitud similar.</w:t>
      </w: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rsidP="004D734A">
      <w:pPr>
        <w:pStyle w:val="ConsPlusNormal"/>
        <w:jc w:val="right"/>
        <w:outlineLvl w:val="1"/>
      </w:pPr>
      <w:r w:rsidRPr="006D1075">
        <w:t xml:space="preserve">El Anexo No. 4 </w:t>
        <w:br/>
        <w:t xml:space="preserve">a los códigos y estándares federales </w:t>
        <w:br/>
        <w:t xml:space="preserve">en el campo del uso de la energía </w:t>
        <w:br/>
        <w:t xml:space="preserve">atómica "Reglas para el ensayo de metales </w:t>
        <w:br/>
        <w:t xml:space="preserve">en los equipos y tuberías </w:t>
        <w:br/>
        <w:t xml:space="preserve">de instalaciones nucleares </w:t>
        <w:br/>
        <w:t xml:space="preserve">durante la fabricación e instalación", </w:t>
        <w:br/>
        <w:t xml:space="preserve">aprobados por la orden del Servicio </w:t>
        <w:br/>
        <w:t xml:space="preserve">Federal de Supervisión Ambiental, </w:t>
        <w:br/>
        <w:t xml:space="preserve">Tecnológica y Nuclear </w:t>
        <w:br/>
        <w:t>del 14 de noviembre de 2018. No. 553</w:t>
      </w:r>
    </w:p>
    <w:p w:rsidR="006D1075" w:rsidRPr="006D1075">
      <w:pPr>
        <w:pStyle w:val="ConsPlusNormal"/>
        <w:jc w:val="both"/>
      </w:pPr>
    </w:p>
    <w:p w:rsidR="006D1075" w:rsidRPr="006D1075">
      <w:pPr>
        <w:pStyle w:val="ConsPlusTitle"/>
        <w:jc w:val="center"/>
      </w:pPr>
      <w:bookmarkStart w:id="31" w:name="P892"/>
      <w:bookmarkEnd w:id="31"/>
      <w:r w:rsidRPr="006D1075">
        <w:t xml:space="preserve">CONTROL </w:t>
        <w:br/>
        <w:t>DE LAS JUNTAS SOLDADAS DE LA SOLDADURA DE LOS TUBOS CON LAS PLACAS DE TUBOS</w:t>
      </w:r>
    </w:p>
    <w:p w:rsidR="006D1075" w:rsidRPr="006D1075">
      <w:pPr>
        <w:pStyle w:val="ConsPlusTitle"/>
        <w:jc w:val="center"/>
      </w:pPr>
      <w:r w:rsidRPr="006D1075">
        <w:t>Y COLECTORES</w:t>
      </w:r>
    </w:p>
    <w:p w:rsidR="006D1075" w:rsidRPr="006D1075">
      <w:pPr>
        <w:pStyle w:val="ConsPlusNormal"/>
        <w:jc w:val="both"/>
      </w:pPr>
    </w:p>
    <w:p w:rsidR="006D1075" w:rsidRPr="006D1075">
      <w:pPr>
        <w:pStyle w:val="ConsPlusNormal"/>
        <w:ind w:firstLine="540"/>
        <w:jc w:val="both"/>
      </w:pPr>
      <w:r w:rsidRPr="006D1075">
        <w:t>1. Los métodos y volumen del control no destructivo de las juntas soldadas de la soldadura de los tubos de acero con las placas de tubos y colectores de los equipos se refieren en la tabla No. 2.1 de este anexo. Las juntas soldadas por arco.</w:t>
      </w:r>
    </w:p>
    <w:p w:rsidR="006D1075" w:rsidRPr="006D1075">
      <w:pPr>
        <w:pStyle w:val="ConsPlusNormal"/>
        <w:jc w:val="both"/>
      </w:pPr>
    </w:p>
    <w:p w:rsidR="006D1075" w:rsidRPr="006D1075">
      <w:pPr>
        <w:pStyle w:val="ConsPlusNormal"/>
        <w:jc w:val="right"/>
        <w:outlineLvl w:val="2"/>
      </w:pPr>
      <w:bookmarkStart w:id="32" w:name="P898"/>
      <w:bookmarkEnd w:id="32"/>
      <w:r w:rsidRPr="006D1075">
        <w:t>Tabla No. 2.1</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2"/>
        <w:gridCol w:w="989"/>
        <w:gridCol w:w="1267"/>
        <w:gridCol w:w="1277"/>
        <w:gridCol w:w="1416"/>
        <w:gridCol w:w="1281"/>
        <w:gridCol w:w="1440"/>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1392" w:type="dxa"/>
            <w:vMerge w:val="restart"/>
          </w:tcPr>
          <w:p w:rsidR="006D1075" w:rsidRPr="006D1075">
            <w:pPr>
              <w:pStyle w:val="ConsPlusNormal"/>
              <w:jc w:val="center"/>
            </w:pPr>
            <w:r w:rsidRPr="006D1075">
              <w:t>Categoría de la junta soldada</w:t>
            </w:r>
          </w:p>
        </w:tc>
        <w:tc>
          <w:tcPr>
            <w:tcW w:w="7670" w:type="dxa"/>
            <w:gridSpan w:val="6"/>
          </w:tcPr>
          <w:p w:rsidR="006D1075" w:rsidRPr="006D1075">
            <w:pPr>
              <w:pStyle w:val="ConsPlusNormal"/>
              <w:jc w:val="center"/>
            </w:pPr>
            <w:r w:rsidRPr="006D1075">
              <w:t>Volumen de control, %</w:t>
            </w:r>
          </w:p>
        </w:tc>
      </w:tr>
      <w:tr>
        <w:tblPrEx>
          <w:tblW w:w="0" w:type="auto"/>
          <w:tblInd w:w="62" w:type="dxa"/>
          <w:tblLayout w:type="fixed"/>
          <w:tblCellMar>
            <w:top w:w="102" w:type="dxa"/>
            <w:left w:w="62" w:type="dxa"/>
            <w:bottom w:w="102" w:type="dxa"/>
            <w:right w:w="62" w:type="dxa"/>
          </w:tblCellMar>
          <w:tblLook w:val="04A0"/>
        </w:tblPrEx>
        <w:tc>
          <w:tcPr>
            <w:tcW w:w="1392" w:type="dxa"/>
            <w:vMerge/>
          </w:tcPr>
          <w:p w:rsidR="006D1075" w:rsidRPr="006D1075"/>
        </w:tc>
        <w:tc>
          <w:tcPr>
            <w:tcW w:w="989" w:type="dxa"/>
            <w:vMerge w:val="restart"/>
          </w:tcPr>
          <w:p w:rsidR="006D1075" w:rsidRPr="006D1075">
            <w:pPr>
              <w:pStyle w:val="ConsPlusNormal"/>
              <w:jc w:val="center"/>
            </w:pPr>
            <w:r w:rsidRPr="006D1075">
              <w:t>visual e instrumental</w:t>
            </w:r>
          </w:p>
        </w:tc>
        <w:tc>
          <w:tcPr>
            <w:tcW w:w="2544" w:type="dxa"/>
            <w:gridSpan w:val="2"/>
          </w:tcPr>
          <w:p w:rsidR="006D1075" w:rsidRPr="006D1075">
            <w:pPr>
              <w:pStyle w:val="ConsPlusNormal"/>
              <w:jc w:val="center"/>
            </w:pPr>
            <w:r w:rsidRPr="006D1075">
              <w:t>por líquidos penetrantes &lt;**&gt; o con partículas magnéticas &lt;**&gt;, o de corriente de Foucault &lt;**&gt;</w:t>
            </w:r>
          </w:p>
        </w:tc>
        <w:tc>
          <w:tcPr>
            <w:tcW w:w="1416" w:type="dxa"/>
            <w:vMerge w:val="restart"/>
          </w:tcPr>
          <w:p w:rsidR="006D1075" w:rsidRPr="006D1075">
            <w:pPr>
              <w:pStyle w:val="ConsPlusNormal"/>
              <w:jc w:val="center"/>
            </w:pPr>
            <w:r w:rsidRPr="006D1075">
              <w:t>radiográfico</w:t>
            </w:r>
          </w:p>
        </w:tc>
        <w:tc>
          <w:tcPr>
            <w:tcW w:w="2721" w:type="dxa"/>
            <w:gridSpan w:val="2"/>
          </w:tcPr>
          <w:p w:rsidR="006D1075" w:rsidRPr="006D1075">
            <w:pPr>
              <w:pStyle w:val="ConsPlusNormal"/>
              <w:jc w:val="center"/>
            </w:pPr>
            <w:r w:rsidRPr="006D1075">
              <w:t>de estanqueidad</w:t>
            </w:r>
          </w:p>
        </w:tc>
      </w:tr>
      <w:tr>
        <w:tblPrEx>
          <w:tblW w:w="0" w:type="auto"/>
          <w:tblInd w:w="62" w:type="dxa"/>
          <w:tblLayout w:type="fixed"/>
          <w:tblCellMar>
            <w:top w:w="102" w:type="dxa"/>
            <w:left w:w="62" w:type="dxa"/>
            <w:bottom w:w="102" w:type="dxa"/>
            <w:right w:w="62" w:type="dxa"/>
          </w:tblCellMar>
          <w:tblLook w:val="04A0"/>
        </w:tblPrEx>
        <w:tc>
          <w:tcPr>
            <w:tcW w:w="1392" w:type="dxa"/>
            <w:vMerge/>
          </w:tcPr>
          <w:p w:rsidR="006D1075" w:rsidRPr="006D1075"/>
        </w:tc>
        <w:tc>
          <w:tcPr>
            <w:tcW w:w="989" w:type="dxa"/>
            <w:vMerge/>
          </w:tcPr>
          <w:p w:rsidR="006D1075" w:rsidRPr="006D1075"/>
        </w:tc>
        <w:tc>
          <w:tcPr>
            <w:tcW w:w="1267" w:type="dxa"/>
          </w:tcPr>
          <w:p w:rsidR="006D1075" w:rsidRPr="006D1075">
            <w:pPr>
              <w:pStyle w:val="ConsPlusNormal"/>
              <w:jc w:val="center"/>
            </w:pPr>
            <w:r w:rsidRPr="006D1075">
              <w:t>D</w:t>
            </w:r>
            <w:r w:rsidRPr="006D1075">
              <w:rPr>
                <w:vertAlign w:val="subscript"/>
              </w:rPr>
              <w:t>n</w:t>
            </w:r>
            <w:r w:rsidRPr="006D1075">
              <w:t xml:space="preserve"> </w:t>
            </w:r>
            <w:r w:rsidR="004D734A">
              <w:rPr>
                <w:noProof/>
                <w:position w:val="-2"/>
              </w:rPr>
              <w:drawing>
                <wp:inline distT="0" distB="0" distL="0" distR="0">
                  <wp:extent cx="142875" cy="171450"/>
                  <wp:effectExtent l="0" t="0" r="0" b="0"/>
                  <wp:docPr id="2" name="Рисунок 2" descr="base_1_314293_32787"/>
                  <wp:cNvGraphicFramePr/>
                  <a:graphic xmlns:a="http://schemas.openxmlformats.org/drawingml/2006/main">
                    <a:graphicData uri="http://schemas.openxmlformats.org/drawingml/2006/picture">
                      <pic:pic xmlns:pic="http://schemas.openxmlformats.org/drawingml/2006/picture">
                        <pic:nvPicPr>
                          <pic:cNvPr id="0" name="Picture 2" descr="base_1_314293_32787"/>
                          <pic:cNvPicPr>
                            <a:picLocks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16,0 мм</w:t>
            </w:r>
          </w:p>
        </w:tc>
        <w:tc>
          <w:tcPr>
            <w:tcW w:w="1277" w:type="dxa"/>
          </w:tcPr>
          <w:p w:rsidR="006D1075" w:rsidRPr="006D1075">
            <w:pPr>
              <w:pStyle w:val="ConsPlusNormal"/>
              <w:jc w:val="center"/>
            </w:pPr>
            <w:r w:rsidRPr="006D1075">
              <w:t>D</w:t>
            </w:r>
            <w:r w:rsidRPr="006D1075">
              <w:rPr>
                <w:vertAlign w:val="subscript"/>
              </w:rPr>
              <w:t>n</w:t>
            </w:r>
            <w:r w:rsidRPr="006D1075">
              <w:t xml:space="preserve"> &gt; 16,0 мм</w:t>
            </w:r>
          </w:p>
        </w:tc>
        <w:tc>
          <w:tcPr>
            <w:tcW w:w="1416" w:type="dxa"/>
            <w:vMerge/>
          </w:tcPr>
          <w:p w:rsidR="006D1075" w:rsidRPr="006D1075"/>
        </w:tc>
        <w:tc>
          <w:tcPr>
            <w:tcW w:w="1281" w:type="dxa"/>
          </w:tcPr>
          <w:p w:rsidR="006D1075" w:rsidRPr="006D1075">
            <w:pPr>
              <w:pStyle w:val="ConsPlusNormal"/>
              <w:jc w:val="center"/>
            </w:pPr>
            <w:r w:rsidRPr="006D1075">
              <w:t>D</w:t>
            </w:r>
            <w:r w:rsidRPr="006D1075">
              <w:rPr>
                <w:vertAlign w:val="subscript"/>
              </w:rPr>
              <w:t>n</w:t>
            </w:r>
            <w:r w:rsidRPr="006D1075">
              <w:t xml:space="preserve"> </w:t>
            </w:r>
            <w:r w:rsidR="004D734A">
              <w:rPr>
                <w:noProof/>
                <w:position w:val="-2"/>
              </w:rPr>
              <w:drawing>
                <wp:inline distT="0" distB="0" distL="0" distR="0">
                  <wp:extent cx="142875" cy="171450"/>
                  <wp:effectExtent l="0" t="0" r="0" b="0"/>
                  <wp:docPr id="3" name="Рисунок 3" descr="base_1_314293_32788"/>
                  <wp:cNvGraphicFramePr/>
                  <a:graphic xmlns:a="http://schemas.openxmlformats.org/drawingml/2006/main">
                    <a:graphicData uri="http://schemas.openxmlformats.org/drawingml/2006/picture">
                      <pic:pic xmlns:pic="http://schemas.openxmlformats.org/drawingml/2006/picture">
                        <pic:nvPicPr>
                          <pic:cNvPr id="0" name="Picture 3" descr="base_1_314293_32788"/>
                          <pic:cNvPicPr>
                            <a:picLocks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16,0 мм</w:t>
            </w:r>
          </w:p>
        </w:tc>
        <w:tc>
          <w:tcPr>
            <w:tcW w:w="1440" w:type="dxa"/>
          </w:tcPr>
          <w:p w:rsidR="006D1075" w:rsidRPr="006D1075">
            <w:pPr>
              <w:pStyle w:val="ConsPlusNormal"/>
              <w:jc w:val="center"/>
            </w:pPr>
            <w:r w:rsidRPr="006D1075">
              <w:t>D</w:t>
            </w:r>
            <w:r w:rsidRPr="006D1075">
              <w:rPr>
                <w:vertAlign w:val="subscript"/>
              </w:rPr>
              <w:t>n</w:t>
            </w:r>
            <w:r w:rsidRPr="006D1075">
              <w:t xml:space="preserve"> &gt; 16,0 мм</w:t>
            </w:r>
          </w:p>
        </w:tc>
      </w:tr>
      <w:tr>
        <w:tblPrEx>
          <w:tblW w:w="0" w:type="auto"/>
          <w:tblInd w:w="62" w:type="dxa"/>
          <w:tblLayout w:type="fixed"/>
          <w:tblCellMar>
            <w:top w:w="102" w:type="dxa"/>
            <w:left w:w="62" w:type="dxa"/>
            <w:bottom w:w="102" w:type="dxa"/>
            <w:right w:w="62" w:type="dxa"/>
          </w:tblCellMar>
          <w:tblLook w:val="04A0"/>
        </w:tblPrEx>
        <w:tc>
          <w:tcPr>
            <w:tcW w:w="1392" w:type="dxa"/>
            <w:vAlign w:val="center"/>
          </w:tcPr>
          <w:p w:rsidR="006D1075" w:rsidRPr="006D1075">
            <w:pPr>
              <w:pStyle w:val="ConsPlusNormal"/>
              <w:jc w:val="center"/>
            </w:pPr>
            <w:r w:rsidRPr="006D1075">
              <w:t>I</w:t>
            </w:r>
          </w:p>
        </w:tc>
        <w:tc>
          <w:tcPr>
            <w:tcW w:w="989" w:type="dxa"/>
            <w:vAlign w:val="center"/>
          </w:tcPr>
          <w:p w:rsidR="006D1075" w:rsidRPr="006D1075">
            <w:pPr>
              <w:pStyle w:val="ConsPlusNormal"/>
              <w:jc w:val="center"/>
            </w:pPr>
            <w:r w:rsidRPr="006D1075">
              <w:t>100</w:t>
            </w:r>
          </w:p>
        </w:tc>
        <w:tc>
          <w:tcPr>
            <w:tcW w:w="1267" w:type="dxa"/>
            <w:vAlign w:val="center"/>
          </w:tcPr>
          <w:p w:rsidR="006D1075" w:rsidRPr="006D1075">
            <w:pPr>
              <w:pStyle w:val="ConsPlusNormal"/>
              <w:jc w:val="center"/>
            </w:pPr>
            <w:r w:rsidRPr="006D1075">
              <w:t>100</w:t>
            </w:r>
          </w:p>
        </w:tc>
        <w:tc>
          <w:tcPr>
            <w:tcW w:w="1277" w:type="dxa"/>
            <w:vAlign w:val="center"/>
          </w:tcPr>
          <w:p w:rsidR="006D1075" w:rsidRPr="006D1075">
            <w:pPr>
              <w:pStyle w:val="ConsPlusNormal"/>
              <w:jc w:val="center"/>
            </w:pPr>
            <w:r w:rsidRPr="006D1075">
              <w:t>100</w:t>
            </w:r>
          </w:p>
        </w:tc>
        <w:tc>
          <w:tcPr>
            <w:tcW w:w="1416" w:type="dxa"/>
            <w:vAlign w:val="center"/>
          </w:tcPr>
          <w:p w:rsidR="006D1075" w:rsidRPr="006D1075">
            <w:pPr>
              <w:pStyle w:val="ConsPlusNormal"/>
              <w:jc w:val="center"/>
            </w:pPr>
            <w:r w:rsidRPr="006D1075">
              <w:t>&lt;*&gt;</w:t>
            </w:r>
          </w:p>
        </w:tc>
        <w:tc>
          <w:tcPr>
            <w:tcW w:w="1281" w:type="dxa"/>
            <w:vAlign w:val="center"/>
          </w:tcPr>
          <w:p w:rsidR="006D1075" w:rsidRPr="006D1075">
            <w:pPr>
              <w:pStyle w:val="ConsPlusNormal"/>
              <w:jc w:val="center"/>
            </w:pPr>
            <w:r w:rsidRPr="006D1075">
              <w:t>100</w:t>
            </w:r>
          </w:p>
        </w:tc>
        <w:tc>
          <w:tcPr>
            <w:tcW w:w="1440"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392" w:type="dxa"/>
            <w:vAlign w:val="center"/>
          </w:tcPr>
          <w:p w:rsidR="006D1075" w:rsidRPr="006D1075">
            <w:pPr>
              <w:pStyle w:val="ConsPlusNormal"/>
              <w:jc w:val="center"/>
            </w:pPr>
            <w:r w:rsidRPr="006D1075">
              <w:t>In, IIna</w:t>
            </w:r>
          </w:p>
        </w:tc>
        <w:tc>
          <w:tcPr>
            <w:tcW w:w="989" w:type="dxa"/>
            <w:vAlign w:val="center"/>
          </w:tcPr>
          <w:p w:rsidR="006D1075" w:rsidRPr="006D1075">
            <w:pPr>
              <w:pStyle w:val="ConsPlusNormal"/>
              <w:jc w:val="center"/>
            </w:pPr>
            <w:r w:rsidRPr="006D1075">
              <w:t>100</w:t>
            </w:r>
          </w:p>
        </w:tc>
        <w:tc>
          <w:tcPr>
            <w:tcW w:w="1267" w:type="dxa"/>
            <w:vAlign w:val="center"/>
          </w:tcPr>
          <w:p w:rsidR="006D1075" w:rsidRPr="006D1075">
            <w:pPr>
              <w:pStyle w:val="ConsPlusNormal"/>
              <w:jc w:val="center"/>
            </w:pPr>
            <w:r w:rsidRPr="006D1075">
              <w:t>100</w:t>
            </w:r>
          </w:p>
        </w:tc>
        <w:tc>
          <w:tcPr>
            <w:tcW w:w="1277" w:type="dxa"/>
            <w:vAlign w:val="center"/>
          </w:tcPr>
          <w:p w:rsidR="006D1075" w:rsidRPr="006D1075">
            <w:pPr>
              <w:pStyle w:val="ConsPlusNormal"/>
              <w:jc w:val="center"/>
            </w:pPr>
            <w:r w:rsidRPr="006D1075">
              <w:t>100</w:t>
            </w:r>
          </w:p>
        </w:tc>
        <w:tc>
          <w:tcPr>
            <w:tcW w:w="1416" w:type="dxa"/>
            <w:vAlign w:val="center"/>
          </w:tcPr>
          <w:p w:rsidR="006D1075" w:rsidRPr="006D1075">
            <w:pPr>
              <w:pStyle w:val="ConsPlusNormal"/>
              <w:jc w:val="center"/>
            </w:pPr>
            <w:r w:rsidRPr="006D1075">
              <w:t>100</w:t>
            </w:r>
          </w:p>
        </w:tc>
        <w:tc>
          <w:tcPr>
            <w:tcW w:w="1281" w:type="dxa"/>
            <w:vAlign w:val="center"/>
          </w:tcPr>
          <w:p w:rsidR="006D1075" w:rsidRPr="006D1075">
            <w:pPr>
              <w:pStyle w:val="ConsPlusNormal"/>
              <w:jc w:val="center"/>
            </w:pPr>
            <w:r w:rsidRPr="006D1075">
              <w:t>100</w:t>
            </w:r>
          </w:p>
        </w:tc>
        <w:tc>
          <w:tcPr>
            <w:tcW w:w="1440" w:type="dxa"/>
            <w:vMerge w:val="restart"/>
            <w:vAlign w:val="center"/>
          </w:tcPr>
          <w:p w:rsidR="006D1075" w:rsidRPr="006D1075">
            <w:pPr>
              <w:pStyle w:val="ConsPlusNormal"/>
              <w:jc w:val="center"/>
            </w:pPr>
            <w:r w:rsidRPr="006D1075">
              <w:t>si lo requieren los documentos de diseño</w:t>
            </w:r>
          </w:p>
        </w:tc>
      </w:tr>
      <w:tr>
        <w:tblPrEx>
          <w:tblW w:w="0" w:type="auto"/>
          <w:tblInd w:w="62" w:type="dxa"/>
          <w:tblLayout w:type="fixed"/>
          <w:tblCellMar>
            <w:top w:w="102" w:type="dxa"/>
            <w:left w:w="62" w:type="dxa"/>
            <w:bottom w:w="102" w:type="dxa"/>
            <w:right w:w="62" w:type="dxa"/>
          </w:tblCellMar>
          <w:tblLook w:val="04A0"/>
        </w:tblPrEx>
        <w:tc>
          <w:tcPr>
            <w:tcW w:w="1392" w:type="dxa"/>
            <w:vAlign w:val="center"/>
          </w:tcPr>
          <w:p w:rsidR="006D1075" w:rsidRPr="006D1075">
            <w:pPr>
              <w:pStyle w:val="ConsPlusNormal"/>
              <w:jc w:val="center"/>
            </w:pPr>
            <w:r w:rsidRPr="006D1075">
              <w:t>II, IIа</w:t>
            </w:r>
          </w:p>
        </w:tc>
        <w:tc>
          <w:tcPr>
            <w:tcW w:w="989" w:type="dxa"/>
            <w:vAlign w:val="center"/>
          </w:tcPr>
          <w:p w:rsidR="006D1075" w:rsidRPr="006D1075">
            <w:pPr>
              <w:pStyle w:val="ConsPlusNormal"/>
              <w:jc w:val="center"/>
            </w:pPr>
            <w:r w:rsidRPr="006D1075">
              <w:t>100</w:t>
            </w:r>
          </w:p>
        </w:tc>
        <w:tc>
          <w:tcPr>
            <w:tcW w:w="1267" w:type="dxa"/>
            <w:vAlign w:val="center"/>
          </w:tcPr>
          <w:p w:rsidR="006D1075" w:rsidRPr="006D1075">
            <w:pPr>
              <w:pStyle w:val="ConsPlusNormal"/>
              <w:jc w:val="center"/>
            </w:pPr>
            <w:r w:rsidRPr="006D1075">
              <w:t>50</w:t>
            </w:r>
          </w:p>
        </w:tc>
        <w:tc>
          <w:tcPr>
            <w:tcW w:w="1277" w:type="dxa"/>
            <w:vAlign w:val="center"/>
          </w:tcPr>
          <w:p w:rsidR="006D1075" w:rsidRPr="006D1075">
            <w:pPr>
              <w:pStyle w:val="ConsPlusNormal"/>
              <w:jc w:val="center"/>
            </w:pPr>
            <w:r w:rsidRPr="006D1075">
              <w:t>50</w:t>
            </w:r>
          </w:p>
        </w:tc>
        <w:tc>
          <w:tcPr>
            <w:tcW w:w="1416" w:type="dxa"/>
            <w:vAlign w:val="center"/>
          </w:tcPr>
          <w:p w:rsidR="006D1075" w:rsidRPr="006D1075">
            <w:pPr>
              <w:pStyle w:val="ConsPlusNormal"/>
              <w:jc w:val="center"/>
            </w:pPr>
            <w:r w:rsidRPr="006D1075">
              <w:t>&lt;*&gt;</w:t>
            </w:r>
          </w:p>
        </w:tc>
        <w:tc>
          <w:tcPr>
            <w:tcW w:w="1281" w:type="dxa"/>
            <w:vAlign w:val="center"/>
          </w:tcPr>
          <w:p w:rsidR="006D1075" w:rsidRPr="006D1075">
            <w:pPr>
              <w:pStyle w:val="ConsPlusNormal"/>
              <w:jc w:val="center"/>
            </w:pPr>
            <w:r w:rsidRPr="006D1075">
              <w:t>100</w:t>
            </w:r>
          </w:p>
        </w:tc>
        <w:tc>
          <w:tcPr>
            <w:tcW w:w="144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92" w:type="dxa"/>
            <w:vAlign w:val="center"/>
          </w:tcPr>
          <w:p w:rsidR="006D1075" w:rsidRPr="006D1075">
            <w:pPr>
              <w:pStyle w:val="ConsPlusNormal"/>
              <w:jc w:val="center"/>
            </w:pPr>
            <w:r w:rsidRPr="006D1075">
              <w:t>IInb, IInc</w:t>
            </w:r>
          </w:p>
        </w:tc>
        <w:tc>
          <w:tcPr>
            <w:tcW w:w="989" w:type="dxa"/>
            <w:vAlign w:val="center"/>
          </w:tcPr>
          <w:p w:rsidR="006D1075" w:rsidRPr="006D1075">
            <w:pPr>
              <w:pStyle w:val="ConsPlusNormal"/>
              <w:jc w:val="center"/>
            </w:pPr>
            <w:r w:rsidRPr="006D1075">
              <w:t>100</w:t>
            </w:r>
          </w:p>
        </w:tc>
        <w:tc>
          <w:tcPr>
            <w:tcW w:w="1267" w:type="dxa"/>
            <w:vAlign w:val="center"/>
          </w:tcPr>
          <w:p w:rsidR="006D1075" w:rsidRPr="006D1075">
            <w:pPr>
              <w:pStyle w:val="ConsPlusNormal"/>
              <w:jc w:val="center"/>
            </w:pPr>
            <w:r w:rsidRPr="006D1075">
              <w:t>50</w:t>
            </w:r>
          </w:p>
        </w:tc>
        <w:tc>
          <w:tcPr>
            <w:tcW w:w="1277" w:type="dxa"/>
            <w:vAlign w:val="center"/>
          </w:tcPr>
          <w:p w:rsidR="006D1075" w:rsidRPr="006D1075">
            <w:pPr>
              <w:pStyle w:val="ConsPlusNormal"/>
              <w:jc w:val="center"/>
            </w:pPr>
            <w:r w:rsidRPr="006D1075">
              <w:t>50</w:t>
            </w:r>
          </w:p>
        </w:tc>
        <w:tc>
          <w:tcPr>
            <w:tcW w:w="1416" w:type="dxa"/>
            <w:vAlign w:val="center"/>
          </w:tcPr>
          <w:p w:rsidR="006D1075" w:rsidRPr="006D1075">
            <w:pPr>
              <w:pStyle w:val="ConsPlusNormal"/>
              <w:jc w:val="center"/>
            </w:pPr>
            <w:r w:rsidRPr="006D1075">
              <w:t>&lt;*&gt;</w:t>
            </w:r>
          </w:p>
        </w:tc>
        <w:tc>
          <w:tcPr>
            <w:tcW w:w="1281" w:type="dxa"/>
            <w:vAlign w:val="center"/>
          </w:tcPr>
          <w:p w:rsidR="006D1075" w:rsidRPr="006D1075">
            <w:pPr>
              <w:pStyle w:val="ConsPlusNormal"/>
              <w:jc w:val="center"/>
            </w:pPr>
            <w:r w:rsidRPr="006D1075">
              <w:t>100</w:t>
            </w:r>
          </w:p>
        </w:tc>
        <w:tc>
          <w:tcPr>
            <w:tcW w:w="144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92" w:type="dxa"/>
            <w:vAlign w:val="center"/>
          </w:tcPr>
          <w:p w:rsidR="006D1075" w:rsidRPr="006D1075">
            <w:pPr>
              <w:pStyle w:val="ConsPlusNormal"/>
              <w:jc w:val="center"/>
            </w:pPr>
            <w:r w:rsidRPr="006D1075">
              <w:t>IIb, IIIа</w:t>
            </w:r>
          </w:p>
        </w:tc>
        <w:tc>
          <w:tcPr>
            <w:tcW w:w="989" w:type="dxa"/>
            <w:vAlign w:val="center"/>
          </w:tcPr>
          <w:p w:rsidR="006D1075" w:rsidRPr="006D1075">
            <w:pPr>
              <w:pStyle w:val="ConsPlusNormal"/>
              <w:jc w:val="center"/>
            </w:pPr>
            <w:r w:rsidRPr="006D1075">
              <w:t>100</w:t>
            </w:r>
          </w:p>
        </w:tc>
        <w:tc>
          <w:tcPr>
            <w:tcW w:w="1267" w:type="dxa"/>
            <w:vAlign w:val="center"/>
          </w:tcPr>
          <w:p w:rsidR="006D1075" w:rsidRPr="006D1075">
            <w:pPr>
              <w:pStyle w:val="ConsPlusNormal"/>
              <w:jc w:val="center"/>
            </w:pPr>
            <w:r w:rsidRPr="006D1075">
              <w:t>25</w:t>
            </w:r>
          </w:p>
        </w:tc>
        <w:tc>
          <w:tcPr>
            <w:tcW w:w="1277" w:type="dxa"/>
            <w:vAlign w:val="center"/>
          </w:tcPr>
          <w:p w:rsidR="006D1075" w:rsidRPr="006D1075">
            <w:pPr>
              <w:pStyle w:val="ConsPlusNormal"/>
              <w:jc w:val="center"/>
            </w:pPr>
            <w:r w:rsidRPr="006D1075">
              <w:t>-</w:t>
            </w:r>
          </w:p>
        </w:tc>
        <w:tc>
          <w:tcPr>
            <w:tcW w:w="1416" w:type="dxa"/>
            <w:vAlign w:val="center"/>
          </w:tcPr>
          <w:p w:rsidR="006D1075" w:rsidRPr="006D1075">
            <w:pPr>
              <w:pStyle w:val="ConsPlusNormal"/>
              <w:jc w:val="center"/>
            </w:pPr>
            <w:r w:rsidRPr="006D1075">
              <w:t>-</w:t>
            </w:r>
          </w:p>
        </w:tc>
        <w:tc>
          <w:tcPr>
            <w:tcW w:w="1281" w:type="dxa"/>
            <w:vAlign w:val="center"/>
          </w:tcPr>
          <w:p w:rsidR="006D1075" w:rsidRPr="006D1075">
            <w:pPr>
              <w:pStyle w:val="ConsPlusNormal"/>
              <w:jc w:val="center"/>
            </w:pPr>
            <w:r w:rsidRPr="006D1075">
              <w:t>100</w:t>
            </w:r>
          </w:p>
        </w:tc>
        <w:tc>
          <w:tcPr>
            <w:tcW w:w="144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92" w:type="dxa"/>
            <w:vAlign w:val="center"/>
          </w:tcPr>
          <w:p w:rsidR="006D1075" w:rsidRPr="006D1075">
            <w:pPr>
              <w:pStyle w:val="ConsPlusNormal"/>
              <w:jc w:val="center"/>
            </w:pPr>
            <w:r w:rsidRPr="006D1075">
              <w:t>IIIb</w:t>
            </w:r>
          </w:p>
        </w:tc>
        <w:tc>
          <w:tcPr>
            <w:tcW w:w="989" w:type="dxa"/>
            <w:vAlign w:val="center"/>
          </w:tcPr>
          <w:p w:rsidR="006D1075" w:rsidRPr="006D1075">
            <w:pPr>
              <w:pStyle w:val="ConsPlusNormal"/>
              <w:jc w:val="center"/>
            </w:pPr>
            <w:r w:rsidRPr="006D1075">
              <w:t>100</w:t>
            </w:r>
          </w:p>
        </w:tc>
        <w:tc>
          <w:tcPr>
            <w:tcW w:w="1267" w:type="dxa"/>
            <w:vAlign w:val="center"/>
          </w:tcPr>
          <w:p w:rsidR="006D1075" w:rsidRPr="006D1075">
            <w:pPr>
              <w:pStyle w:val="ConsPlusNormal"/>
              <w:jc w:val="center"/>
            </w:pPr>
            <w:r w:rsidRPr="006D1075">
              <w:t>10</w:t>
            </w:r>
          </w:p>
        </w:tc>
        <w:tc>
          <w:tcPr>
            <w:tcW w:w="1277" w:type="dxa"/>
            <w:vAlign w:val="center"/>
          </w:tcPr>
          <w:p w:rsidR="006D1075" w:rsidRPr="006D1075">
            <w:pPr>
              <w:pStyle w:val="ConsPlusNormal"/>
              <w:jc w:val="center"/>
            </w:pPr>
            <w:r w:rsidRPr="006D1075">
              <w:t>-</w:t>
            </w:r>
          </w:p>
        </w:tc>
        <w:tc>
          <w:tcPr>
            <w:tcW w:w="1416" w:type="dxa"/>
            <w:vAlign w:val="center"/>
          </w:tcPr>
          <w:p w:rsidR="006D1075" w:rsidRPr="006D1075">
            <w:pPr>
              <w:pStyle w:val="ConsPlusNormal"/>
              <w:jc w:val="center"/>
            </w:pPr>
            <w:r w:rsidRPr="006D1075">
              <w:t>-</w:t>
            </w:r>
          </w:p>
        </w:tc>
        <w:tc>
          <w:tcPr>
            <w:tcW w:w="1281" w:type="dxa"/>
            <w:vAlign w:val="center"/>
          </w:tcPr>
          <w:p w:rsidR="006D1075" w:rsidRPr="006D1075">
            <w:pPr>
              <w:pStyle w:val="ConsPlusNormal"/>
              <w:jc w:val="center"/>
            </w:pPr>
            <w:r w:rsidRPr="006D1075">
              <w:t>100</w:t>
            </w:r>
          </w:p>
        </w:tc>
        <w:tc>
          <w:tcPr>
            <w:tcW w:w="144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92" w:type="dxa"/>
            <w:vAlign w:val="center"/>
          </w:tcPr>
          <w:p w:rsidR="006D1075" w:rsidRPr="006D1075">
            <w:pPr>
              <w:pStyle w:val="ConsPlusNormal"/>
              <w:jc w:val="center"/>
            </w:pPr>
            <w:r w:rsidRPr="006D1075">
              <w:t>IIIс</w:t>
            </w:r>
          </w:p>
        </w:tc>
        <w:tc>
          <w:tcPr>
            <w:tcW w:w="989" w:type="dxa"/>
            <w:vAlign w:val="center"/>
          </w:tcPr>
          <w:p w:rsidR="006D1075" w:rsidRPr="006D1075">
            <w:pPr>
              <w:pStyle w:val="ConsPlusNormal"/>
              <w:jc w:val="center"/>
            </w:pPr>
            <w:r w:rsidRPr="006D1075">
              <w:t>100</w:t>
            </w:r>
          </w:p>
        </w:tc>
        <w:tc>
          <w:tcPr>
            <w:tcW w:w="1267" w:type="dxa"/>
            <w:vAlign w:val="center"/>
          </w:tcPr>
          <w:p w:rsidR="006D1075" w:rsidRPr="006D1075">
            <w:pPr>
              <w:pStyle w:val="ConsPlusNormal"/>
              <w:jc w:val="center"/>
            </w:pPr>
            <w:r w:rsidRPr="006D1075">
              <w:t>-</w:t>
            </w:r>
          </w:p>
        </w:tc>
        <w:tc>
          <w:tcPr>
            <w:tcW w:w="1277" w:type="dxa"/>
            <w:vAlign w:val="center"/>
          </w:tcPr>
          <w:p w:rsidR="006D1075" w:rsidRPr="006D1075">
            <w:pPr>
              <w:pStyle w:val="ConsPlusNormal"/>
              <w:jc w:val="center"/>
            </w:pPr>
            <w:r w:rsidRPr="006D1075">
              <w:t>-</w:t>
            </w:r>
          </w:p>
        </w:tc>
        <w:tc>
          <w:tcPr>
            <w:tcW w:w="1416" w:type="dxa"/>
            <w:vAlign w:val="center"/>
          </w:tcPr>
          <w:p w:rsidR="006D1075" w:rsidRPr="006D1075">
            <w:pPr>
              <w:pStyle w:val="ConsPlusNormal"/>
              <w:jc w:val="center"/>
            </w:pPr>
            <w:r w:rsidRPr="006D1075">
              <w:t>-</w:t>
            </w:r>
          </w:p>
        </w:tc>
        <w:tc>
          <w:tcPr>
            <w:tcW w:w="1281" w:type="dxa"/>
            <w:vAlign w:val="center"/>
          </w:tcPr>
          <w:p w:rsidR="006D1075" w:rsidRPr="006D1075">
            <w:pPr>
              <w:pStyle w:val="ConsPlusNormal"/>
              <w:jc w:val="center"/>
            </w:pPr>
            <w:r w:rsidRPr="006D1075">
              <w:t>100</w:t>
            </w:r>
          </w:p>
        </w:tc>
        <w:tc>
          <w:tcPr>
            <w:tcW w:w="144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9062" w:type="dxa"/>
            <w:gridSpan w:val="7"/>
          </w:tcPr>
          <w:p w:rsidR="006D1075" w:rsidRPr="006D1075">
            <w:pPr>
              <w:pStyle w:val="ConsPlusNormal"/>
            </w:pPr>
            <w:r w:rsidRPr="006D1075">
              <w:t>Notas.</w:t>
            </w:r>
          </w:p>
          <w:p w:rsidR="006D1075" w:rsidRPr="006D1075">
            <w:pPr>
              <w:pStyle w:val="ConsPlusNormal"/>
            </w:pPr>
            <w:r w:rsidRPr="006D1075">
              <w:t>1. D</w:t>
            </w:r>
            <w:r w:rsidRPr="006D1075">
              <w:rPr>
                <w:vertAlign w:val="subscript"/>
              </w:rPr>
              <w:t>n</w:t>
            </w:r>
            <w:r w:rsidRPr="006D1075">
              <w:t xml:space="preserve"> - diámetro nominal del tubo.</w:t>
            </w:r>
          </w:p>
          <w:p w:rsidR="006D1075" w:rsidRPr="006D1075">
            <w:pPr>
              <w:pStyle w:val="ConsPlusNormal"/>
            </w:pPr>
            <w:r w:rsidRPr="006D1075">
              <w:t>2. La necesidad y volumen de la comprobación ultrasónica se establecen según los requisitos de los documentos de diseño.</w:t>
            </w:r>
          </w:p>
          <w:p w:rsidR="006D1075" w:rsidRPr="006D1075">
            <w:pPr>
              <w:pStyle w:val="ConsPlusNormal"/>
            </w:pPr>
            <w:bookmarkStart w:id="33" w:name="P957"/>
            <w:bookmarkEnd w:id="33"/>
            <w:r w:rsidRPr="006D1075">
              <w:t>&lt;*&gt; La necesidad y volumen de la inspección radiográfica se establecen por los requisitos de los documentos de diseño.</w:t>
            </w:r>
          </w:p>
          <w:p w:rsidR="006D1075" w:rsidRPr="006D1075">
            <w:pPr>
              <w:pStyle w:val="ConsPlusNormal"/>
            </w:pPr>
            <w:bookmarkStart w:id="34" w:name="P958"/>
            <w:bookmarkEnd w:id="34"/>
            <w:r w:rsidRPr="006D1075">
              <w:t>&lt;**&gt; El método específico se establece por los requisitos de los documentos de diseño.</w:t>
            </w:r>
          </w:p>
        </w:tc>
      </w:tr>
    </w:tbl>
    <w:p w:rsidR="006D1075" w:rsidRPr="006D1075">
      <w:pPr>
        <w:pStyle w:val="ConsPlusNormal"/>
        <w:jc w:val="both"/>
      </w:pPr>
    </w:p>
    <w:p w:rsidR="006D1075" w:rsidRPr="006D1075">
      <w:pPr>
        <w:pStyle w:val="ConsPlusNormal"/>
        <w:ind w:firstLine="540"/>
        <w:jc w:val="both"/>
      </w:pPr>
      <w:r w:rsidRPr="006D1075">
        <w:t>2. La inspección radiográfica de acuerdo con la tabla No. 2.1 de este anexo se realiza en las juntas soldadas con la profundidad mínima de fusión (desde el espejo de la placa de tubos o colector) no menos de 2,5 mm.</w:t>
      </w:r>
    </w:p>
    <w:p w:rsidR="006D1075" w:rsidRPr="006D1075">
      <w:pPr>
        <w:pStyle w:val="ConsPlusNormal"/>
        <w:spacing w:before="220"/>
        <w:ind w:firstLine="540"/>
        <w:jc w:val="both"/>
      </w:pPr>
      <w:r w:rsidRPr="006D1075">
        <w:t>3. La inspección de estanqueidad se realiza con los detectores de fugas de helio.</w:t>
      </w:r>
    </w:p>
    <w:p w:rsidR="006D1075" w:rsidRPr="006D1075">
      <w:pPr>
        <w:pStyle w:val="ConsPlusNormal"/>
        <w:spacing w:before="220"/>
        <w:ind w:firstLine="540"/>
        <w:jc w:val="both"/>
      </w:pPr>
      <w:bookmarkStart w:id="35" w:name="P962"/>
      <w:bookmarkEnd w:id="35"/>
      <w:r w:rsidRPr="006D1075">
        <w:t>4. En la soldadura por arco manual de los tubos de acero los estudios metalográficos de las juntas soldadas de control se realizan en el inicio de cada el turno. La toma de muestras se realiza al menos de las cuatro secciones de cada la junta soldada de control. En el uso de la soldadura automatizada el volumen de los estudios metalográficos se establece por la documentación tecnológica y de diseño.</w:t>
      </w:r>
    </w:p>
    <w:p w:rsidR="006D1075" w:rsidRPr="006D1075">
      <w:pPr>
        <w:pStyle w:val="ConsPlusNormal"/>
        <w:spacing w:before="220"/>
        <w:ind w:firstLine="540"/>
        <w:jc w:val="both"/>
      </w:pPr>
      <w:r w:rsidRPr="006D1075">
        <w:t>5. Los métodos y volumen del control no destructivo de las juntas soldadas de la soldadura de los tubos de aleaciones de titanio con las placas de tubos y colectores de los equipos se refieren en la tabla No. 2.2. de este anexo.</w:t>
      </w:r>
    </w:p>
    <w:p w:rsidR="006D1075" w:rsidRPr="006D1075">
      <w:pPr>
        <w:pStyle w:val="ConsPlusNormal"/>
        <w:jc w:val="both"/>
      </w:pPr>
    </w:p>
    <w:p w:rsidR="006D1075" w:rsidRPr="006D1075">
      <w:pPr>
        <w:pStyle w:val="ConsPlusNormal"/>
        <w:jc w:val="right"/>
        <w:outlineLvl w:val="2"/>
      </w:pPr>
      <w:bookmarkStart w:id="36" w:name="P965"/>
      <w:bookmarkEnd w:id="36"/>
      <w:r w:rsidRPr="006D1075">
        <w:t>Tabla No. 2.2</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99"/>
        <w:gridCol w:w="2778"/>
        <w:gridCol w:w="2438"/>
        <w:gridCol w:w="215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1699" w:type="dxa"/>
            <w:vMerge w:val="restart"/>
          </w:tcPr>
          <w:p w:rsidR="006D1075" w:rsidRPr="006D1075">
            <w:pPr>
              <w:pStyle w:val="ConsPlusNormal"/>
              <w:jc w:val="center"/>
            </w:pPr>
            <w:r w:rsidRPr="006D1075">
              <w:t>Categoría de las juntas soldadas</w:t>
            </w:r>
          </w:p>
        </w:tc>
        <w:tc>
          <w:tcPr>
            <w:tcW w:w="5216" w:type="dxa"/>
            <w:gridSpan w:val="2"/>
          </w:tcPr>
          <w:p w:rsidR="006D1075" w:rsidRPr="006D1075">
            <w:pPr>
              <w:pStyle w:val="ConsPlusNormal"/>
              <w:jc w:val="center"/>
            </w:pPr>
            <w:r w:rsidRPr="006D1075">
              <w:t>Volumen de control, %</w:t>
            </w:r>
          </w:p>
        </w:tc>
        <w:tc>
          <w:tcPr>
            <w:tcW w:w="2154" w:type="dxa"/>
          </w:tcPr>
          <w:p w:rsidR="006D1075" w:rsidRPr="006D1075">
            <w:pPr>
              <w:pStyle w:val="ConsPlusNormal"/>
              <w:jc w:val="center"/>
            </w:pPr>
          </w:p>
        </w:tc>
      </w:tr>
      <w:tr>
        <w:tblPrEx>
          <w:tblW w:w="0" w:type="auto"/>
          <w:tblInd w:w="62" w:type="dxa"/>
          <w:tblLayout w:type="fixed"/>
          <w:tblCellMar>
            <w:top w:w="102" w:type="dxa"/>
            <w:left w:w="62" w:type="dxa"/>
            <w:bottom w:w="102" w:type="dxa"/>
            <w:right w:w="62" w:type="dxa"/>
          </w:tblCellMar>
          <w:tblLook w:val="04A0"/>
        </w:tblPrEx>
        <w:tc>
          <w:tcPr>
            <w:tcW w:w="1699" w:type="dxa"/>
            <w:vMerge/>
          </w:tcPr>
          <w:p w:rsidR="006D1075" w:rsidRPr="006D1075"/>
        </w:tc>
        <w:tc>
          <w:tcPr>
            <w:tcW w:w="2778" w:type="dxa"/>
          </w:tcPr>
          <w:p w:rsidR="006D1075" w:rsidRPr="006D1075">
            <w:pPr>
              <w:pStyle w:val="ConsPlusNormal"/>
              <w:jc w:val="center"/>
            </w:pPr>
            <w:r w:rsidRPr="006D1075">
              <w:t>visual e instrumental</w:t>
            </w:r>
          </w:p>
        </w:tc>
        <w:tc>
          <w:tcPr>
            <w:tcW w:w="2438" w:type="dxa"/>
          </w:tcPr>
          <w:p w:rsidR="006D1075" w:rsidRPr="006D1075">
            <w:pPr>
              <w:pStyle w:val="ConsPlusNormal"/>
              <w:jc w:val="center"/>
            </w:pPr>
            <w:r w:rsidRPr="006D1075">
              <w:t>radiográfico</w:t>
            </w:r>
          </w:p>
        </w:tc>
        <w:tc>
          <w:tcPr>
            <w:tcW w:w="2154" w:type="dxa"/>
          </w:tcPr>
          <w:p w:rsidR="006D1075" w:rsidRPr="006D1075">
            <w:pPr>
              <w:pStyle w:val="ConsPlusNormal"/>
              <w:jc w:val="center"/>
            </w:pPr>
            <w:r w:rsidRPr="006D1075">
              <w:t>con líquidos penetrantes</w:t>
            </w:r>
          </w:p>
        </w:tc>
      </w:tr>
      <w:tr>
        <w:tblPrEx>
          <w:tblW w:w="0" w:type="auto"/>
          <w:tblInd w:w="62" w:type="dxa"/>
          <w:tblLayout w:type="fixed"/>
          <w:tblCellMar>
            <w:top w:w="102" w:type="dxa"/>
            <w:left w:w="62" w:type="dxa"/>
            <w:bottom w:w="102" w:type="dxa"/>
            <w:right w:w="62" w:type="dxa"/>
          </w:tblCellMar>
          <w:tblLook w:val="04A0"/>
        </w:tblPrEx>
        <w:tc>
          <w:tcPr>
            <w:tcW w:w="1699" w:type="dxa"/>
            <w:vAlign w:val="center"/>
          </w:tcPr>
          <w:p w:rsidR="006D1075" w:rsidRPr="006D1075">
            <w:pPr>
              <w:pStyle w:val="ConsPlusNormal"/>
              <w:jc w:val="center"/>
            </w:pPr>
            <w:r w:rsidRPr="006D1075">
              <w:t>I, IIа</w:t>
            </w:r>
          </w:p>
        </w:tc>
        <w:tc>
          <w:tcPr>
            <w:tcW w:w="2778" w:type="dxa"/>
            <w:vMerge w:val="restart"/>
            <w:vAlign w:val="center"/>
          </w:tcPr>
          <w:p w:rsidR="006D1075" w:rsidRPr="006D1075">
            <w:pPr>
              <w:pStyle w:val="ConsPlusNormal"/>
              <w:jc w:val="center"/>
            </w:pPr>
            <w:r w:rsidRPr="006D1075">
              <w:t>100</w:t>
            </w:r>
          </w:p>
        </w:tc>
        <w:tc>
          <w:tcPr>
            <w:tcW w:w="2438" w:type="dxa"/>
            <w:vAlign w:val="center"/>
          </w:tcPr>
          <w:p w:rsidR="006D1075" w:rsidRPr="006D1075">
            <w:pPr>
              <w:pStyle w:val="ConsPlusNormal"/>
              <w:jc w:val="center"/>
            </w:pPr>
            <w:r w:rsidRPr="006D1075">
              <w:t>100</w:t>
            </w:r>
          </w:p>
        </w:tc>
        <w:tc>
          <w:tcPr>
            <w:tcW w:w="2154"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1699" w:type="dxa"/>
            <w:vAlign w:val="center"/>
          </w:tcPr>
          <w:p w:rsidR="006D1075" w:rsidRPr="006D1075">
            <w:pPr>
              <w:pStyle w:val="ConsPlusNormal"/>
              <w:jc w:val="center"/>
            </w:pPr>
            <w:r w:rsidRPr="006D1075">
              <w:t>IIb</w:t>
            </w:r>
          </w:p>
        </w:tc>
        <w:tc>
          <w:tcPr>
            <w:tcW w:w="2778" w:type="dxa"/>
            <w:vMerge/>
          </w:tcPr>
          <w:p w:rsidR="006D1075" w:rsidRPr="006D1075"/>
        </w:tc>
        <w:tc>
          <w:tcPr>
            <w:tcW w:w="2438" w:type="dxa"/>
            <w:vAlign w:val="center"/>
          </w:tcPr>
          <w:p w:rsidR="006D1075" w:rsidRPr="006D1075">
            <w:pPr>
              <w:pStyle w:val="ConsPlusNormal"/>
              <w:jc w:val="center"/>
            </w:pPr>
            <w:r w:rsidRPr="006D1075">
              <w:t>50</w:t>
            </w:r>
          </w:p>
        </w:tc>
        <w:tc>
          <w:tcPr>
            <w:tcW w:w="2154" w:type="dxa"/>
            <w:vAlign w:val="center"/>
          </w:tcPr>
          <w:p w:rsidR="006D1075" w:rsidRPr="006D1075">
            <w:pPr>
              <w:pStyle w:val="ConsPlusNormal"/>
              <w:jc w:val="center"/>
            </w:pPr>
            <w:r w:rsidRPr="006D1075">
              <w:t>50</w:t>
            </w:r>
          </w:p>
        </w:tc>
      </w:tr>
      <w:tr>
        <w:tblPrEx>
          <w:tblW w:w="0" w:type="auto"/>
          <w:tblInd w:w="62" w:type="dxa"/>
          <w:tblLayout w:type="fixed"/>
          <w:tblCellMar>
            <w:top w:w="102" w:type="dxa"/>
            <w:left w:w="62" w:type="dxa"/>
            <w:bottom w:w="102" w:type="dxa"/>
            <w:right w:w="62" w:type="dxa"/>
          </w:tblCellMar>
          <w:tblLook w:val="04A0"/>
        </w:tblPrEx>
        <w:tc>
          <w:tcPr>
            <w:tcW w:w="1699" w:type="dxa"/>
            <w:vAlign w:val="center"/>
          </w:tcPr>
          <w:p w:rsidR="006D1075" w:rsidRPr="006D1075">
            <w:pPr>
              <w:pStyle w:val="ConsPlusNormal"/>
              <w:jc w:val="center"/>
            </w:pPr>
            <w:r w:rsidRPr="006D1075">
              <w:t>IIIа</w:t>
            </w:r>
          </w:p>
        </w:tc>
        <w:tc>
          <w:tcPr>
            <w:tcW w:w="2778" w:type="dxa"/>
            <w:vMerge/>
          </w:tcPr>
          <w:p w:rsidR="006D1075" w:rsidRPr="006D1075"/>
        </w:tc>
        <w:tc>
          <w:tcPr>
            <w:tcW w:w="2438" w:type="dxa"/>
            <w:vAlign w:val="center"/>
          </w:tcPr>
          <w:p w:rsidR="006D1075" w:rsidRPr="006D1075">
            <w:pPr>
              <w:pStyle w:val="ConsPlusNormal"/>
              <w:jc w:val="center"/>
            </w:pPr>
            <w:r w:rsidRPr="006D1075">
              <w:t>25</w:t>
            </w:r>
          </w:p>
        </w:tc>
        <w:tc>
          <w:tcPr>
            <w:tcW w:w="215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699" w:type="dxa"/>
            <w:vAlign w:val="center"/>
          </w:tcPr>
          <w:p w:rsidR="006D1075" w:rsidRPr="006D1075">
            <w:pPr>
              <w:pStyle w:val="ConsPlusNormal"/>
              <w:jc w:val="center"/>
            </w:pPr>
            <w:r w:rsidRPr="006D1075">
              <w:t>IIIb</w:t>
            </w:r>
          </w:p>
        </w:tc>
        <w:tc>
          <w:tcPr>
            <w:tcW w:w="2778" w:type="dxa"/>
            <w:vMerge/>
          </w:tcPr>
          <w:p w:rsidR="006D1075" w:rsidRPr="006D1075"/>
        </w:tc>
        <w:tc>
          <w:tcPr>
            <w:tcW w:w="2438" w:type="dxa"/>
            <w:vAlign w:val="center"/>
          </w:tcPr>
          <w:p w:rsidR="006D1075" w:rsidRPr="006D1075">
            <w:pPr>
              <w:pStyle w:val="ConsPlusNormal"/>
              <w:jc w:val="center"/>
            </w:pPr>
            <w:r w:rsidRPr="006D1075">
              <w:t>10</w:t>
            </w:r>
          </w:p>
        </w:tc>
        <w:tc>
          <w:tcPr>
            <w:tcW w:w="215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699" w:type="dxa"/>
            <w:vAlign w:val="center"/>
          </w:tcPr>
          <w:p w:rsidR="006D1075" w:rsidRPr="006D1075">
            <w:pPr>
              <w:pStyle w:val="ConsPlusNormal"/>
              <w:jc w:val="center"/>
            </w:pPr>
            <w:r w:rsidRPr="006D1075">
              <w:t>IIIс</w:t>
            </w:r>
          </w:p>
        </w:tc>
        <w:tc>
          <w:tcPr>
            <w:tcW w:w="2778" w:type="dxa"/>
            <w:vMerge/>
          </w:tcPr>
          <w:p w:rsidR="006D1075" w:rsidRPr="006D1075"/>
        </w:tc>
        <w:tc>
          <w:tcPr>
            <w:tcW w:w="2438" w:type="dxa"/>
            <w:vAlign w:val="center"/>
          </w:tcPr>
          <w:p w:rsidR="006D1075" w:rsidRPr="006D1075">
            <w:pPr>
              <w:pStyle w:val="ConsPlusNormal"/>
              <w:jc w:val="center"/>
            </w:pPr>
            <w:r w:rsidRPr="006D1075">
              <w:t>-</w:t>
            </w:r>
          </w:p>
        </w:tc>
        <w:tc>
          <w:tcPr>
            <w:tcW w:w="215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9069" w:type="dxa"/>
            <w:gridSpan w:val="4"/>
          </w:tcPr>
          <w:p w:rsidR="006D1075" w:rsidRPr="006D1075">
            <w:pPr>
              <w:pStyle w:val="ConsPlusNormal"/>
              <w:jc w:val="both"/>
            </w:pPr>
            <w:r w:rsidRPr="006D1075">
              <w:t>Nota. La comprobación ultrasónica e inspección de estanqueidad se realizan si lo requieren los documentos de diseño.</w:t>
            </w:r>
          </w:p>
        </w:tc>
      </w:tr>
    </w:tbl>
    <w:p w:rsidR="006D1075" w:rsidRPr="006D1075">
      <w:pPr>
        <w:pStyle w:val="ConsPlusNormal"/>
        <w:jc w:val="both"/>
      </w:pPr>
    </w:p>
    <w:p w:rsidR="006D1075" w:rsidRPr="006D1075">
      <w:pPr>
        <w:pStyle w:val="ConsPlusNormal"/>
        <w:ind w:firstLine="540"/>
        <w:jc w:val="both"/>
      </w:pPr>
      <w:r w:rsidRPr="006D1075">
        <w:t>6. La inspección radiográfica de acuerdo con la tabla No. 2.2 de este anexo se realiza en las juntas soldadas con la profundidad mínima de fusión (del espejo de la placa de tubos o colector) no menos de 2,5 mm y con el diámetro interior del tubo no menos de 15,0 mm.</w:t>
      </w:r>
    </w:p>
    <w:p w:rsidR="006D1075" w:rsidRPr="006D1075">
      <w:pPr>
        <w:pStyle w:val="ConsPlusNormal"/>
        <w:spacing w:before="220"/>
        <w:ind w:firstLine="540"/>
        <w:jc w:val="both"/>
      </w:pPr>
      <w:bookmarkStart w:id="37" w:name="P992"/>
      <w:bookmarkEnd w:id="37"/>
      <w:r w:rsidRPr="006D1075">
        <w:t>7. El volumen de los estudios metalográficos de las juntas soldadas de la soldadura de los tubos de aleaciones de titanio con las placas de tubos y colectores se establece en la documentación tecnológica y de diseño.</w:t>
      </w:r>
    </w:p>
    <w:p w:rsidR="006D1075" w:rsidRPr="006D1075">
      <w:pPr>
        <w:pStyle w:val="ConsPlusNormal"/>
        <w:spacing w:before="220"/>
        <w:ind w:firstLine="540"/>
        <w:jc w:val="both"/>
      </w:pPr>
      <w:r w:rsidRPr="006D1075">
        <w:t>8. El valor de la profundidad de fusión se establece en los documentos de diseño.</w:t>
      </w:r>
    </w:p>
    <w:p w:rsidR="006D1075" w:rsidRPr="006D1075">
      <w:pPr>
        <w:pStyle w:val="ConsPlusNormal"/>
        <w:spacing w:before="220"/>
        <w:ind w:firstLine="540"/>
        <w:jc w:val="both"/>
      </w:pPr>
      <w:r w:rsidRPr="006D1075">
        <w:t>9. Las juntas soldadas de control, indicadas en los puntos 4 y 7 de este anexo, debe realizarse por el mismo soldador, con los mismos equipos y en los mismos modos, que las juntas soldadas industriales de soldadura de los tubos con las placas de tubos y colectores.</w:t>
      </w:r>
    </w:p>
    <w:p w:rsidR="006D1075" w:rsidRPr="006D1075">
      <w:pPr>
        <w:pStyle w:val="ConsPlusNormal"/>
        <w:spacing w:before="220"/>
        <w:ind w:firstLine="540"/>
        <w:jc w:val="both"/>
      </w:pPr>
      <w:r w:rsidRPr="006D1075">
        <w:t>10. El número de las juntas soldadas de control debe ascender a:</w:t>
      </w:r>
    </w:p>
    <w:p w:rsidR="006D1075" w:rsidRPr="006D1075">
      <w:pPr>
        <w:pStyle w:val="ConsPlusNormal"/>
        <w:spacing w:before="220"/>
        <w:ind w:firstLine="540"/>
        <w:jc w:val="both"/>
      </w:pPr>
      <w:r w:rsidRPr="006D1075">
        <w:t>a) una por cada 100 juntas soldadas si el número de juntas en la placa de tubos asciende a más de 500;</w:t>
      </w:r>
    </w:p>
    <w:p w:rsidR="006D1075" w:rsidRPr="006D1075">
      <w:pPr>
        <w:pStyle w:val="ConsPlusNormal"/>
        <w:spacing w:before="220"/>
        <w:ind w:firstLine="540"/>
        <w:jc w:val="both"/>
      </w:pPr>
      <w:r w:rsidRPr="006D1075">
        <w:t>b) una por cada 50 juntas soldadas si el número de juntas en la placa de tubos es menos de 500.</w:t>
      </w: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rsidP="004D734A">
      <w:pPr>
        <w:pStyle w:val="ConsPlusNormal"/>
        <w:jc w:val="right"/>
        <w:outlineLvl w:val="1"/>
      </w:pPr>
      <w:r w:rsidRPr="006D1075">
        <w:t xml:space="preserve">El Anexo No. 3 </w:t>
        <w:br/>
        <w:t xml:space="preserve">a los códigos y estándares federales </w:t>
        <w:br/>
        <w:t xml:space="preserve">en el campo del uso de la energía </w:t>
        <w:br/>
        <w:t xml:space="preserve">atómica "Reglas para el ensayo de metales en los </w:t>
        <w:br/>
        <w:t xml:space="preserve">equipos y tuberías </w:t>
        <w:br/>
        <w:t xml:space="preserve">de instalaciones nucleares </w:t>
        <w:br/>
        <w:t xml:space="preserve">durante la fabricación e instalación", </w:t>
        <w:br/>
        <w:t xml:space="preserve">aprobados por la orden del Servicio </w:t>
        <w:br/>
        <w:t xml:space="preserve">Federal de Supervisión Ambiental, </w:t>
        <w:br/>
        <w:t xml:space="preserve">Tecnológica y Nuclear del </w:t>
        <w:br/>
        <w:t>14 de noviembre de 2018. No. 553</w:t>
      </w:r>
    </w:p>
    <w:p w:rsidR="006D1075" w:rsidRPr="006D1075">
      <w:pPr>
        <w:pStyle w:val="ConsPlusNormal"/>
        <w:jc w:val="both"/>
      </w:pPr>
    </w:p>
    <w:p w:rsidR="006D1075" w:rsidRPr="006D1075">
      <w:pPr>
        <w:pStyle w:val="ConsPlusTitle"/>
        <w:jc w:val="center"/>
      </w:pPr>
      <w:bookmarkStart w:id="38" w:name="P1015"/>
      <w:bookmarkEnd w:id="38"/>
      <w:r w:rsidRPr="006D1075">
        <w:t xml:space="preserve">EL CONTROL NO DESTRUCTIVO </w:t>
        <w:br/>
        <w:t>DE LAS SUPERFICIES DE SELLADO Y DE GUÍA RECARGADAS POR SOLDADURA</w:t>
      </w:r>
    </w:p>
    <w:p w:rsidR="006D1075" w:rsidRPr="006D1075">
      <w:pPr>
        <w:pStyle w:val="ConsPlusNormal"/>
        <w:jc w:val="both"/>
      </w:pPr>
    </w:p>
    <w:p w:rsidR="006D1075" w:rsidRPr="006D1075">
      <w:pPr>
        <w:pStyle w:val="ConsPlusNormal"/>
        <w:ind w:firstLine="540"/>
        <w:jc w:val="both"/>
      </w:pPr>
      <w:r w:rsidRPr="006D1075">
        <w:t>1. El control del recargue por soldadura de las superficies de sellado y de guía debe realizarse antes y después del tratamiento mecánico.</w:t>
      </w:r>
    </w:p>
    <w:p w:rsidR="006D1075" w:rsidRPr="006D1075">
      <w:pPr>
        <w:pStyle w:val="ConsPlusNormal"/>
        <w:spacing w:before="220"/>
        <w:ind w:firstLine="540"/>
        <w:jc w:val="both"/>
      </w:pPr>
      <w:r w:rsidRPr="006D1075">
        <w:t>Antes del tratamiento mecánico hay que realizar la inspección visual e instrumental.</w:t>
      </w:r>
    </w:p>
    <w:p w:rsidR="006D1075" w:rsidRPr="006D1075">
      <w:pPr>
        <w:pStyle w:val="ConsPlusNormal"/>
        <w:spacing w:before="220"/>
        <w:ind w:firstLine="540"/>
        <w:jc w:val="both"/>
      </w:pPr>
      <w:r w:rsidRPr="006D1075">
        <w:t>Después del tratamiento mecánico las superficies recargadas por soldadura deben someterse a:</w:t>
      </w:r>
    </w:p>
    <w:p w:rsidR="006D1075" w:rsidRPr="006D1075">
      <w:pPr>
        <w:pStyle w:val="ConsPlusNormal"/>
        <w:spacing w:before="220"/>
        <w:ind w:firstLine="540"/>
        <w:jc w:val="both"/>
      </w:pPr>
      <w:r w:rsidRPr="006D1075">
        <w:t>a) la inspección visual - en todas las superficies recargadas por soldadura en toda el área, incluso las superficies laterales de la zona de fusión con el metal base;</w:t>
      </w:r>
    </w:p>
    <w:p w:rsidR="006D1075" w:rsidRPr="006D1075">
      <w:pPr>
        <w:pStyle w:val="ConsPlusNormal"/>
        <w:spacing w:before="220"/>
        <w:ind w:firstLine="540"/>
        <w:jc w:val="both"/>
      </w:pPr>
      <w:r w:rsidRPr="006D1075">
        <w:t>b) la inspección con líquidos penetrantes - en todas las superficies de sellado recargadas por soldadura en toda el área, incluso las superficies laterales de la zona de fusión con el metal base;</w:t>
      </w:r>
    </w:p>
    <w:p w:rsidR="006D1075" w:rsidRPr="006D1075">
      <w:pPr>
        <w:pStyle w:val="ConsPlusNormal"/>
        <w:spacing w:before="220"/>
        <w:ind w:firstLine="540"/>
        <w:jc w:val="both"/>
      </w:pPr>
      <w:r w:rsidRPr="006D1075">
        <w:t>c) el control de medición y medición de dureza - de acuerdo con la documentación tecnológica.</w:t>
      </w:r>
    </w:p>
    <w:p w:rsidR="006D1075" w:rsidRPr="006D1075">
      <w:pPr>
        <w:pStyle w:val="ConsPlusNormal"/>
        <w:jc w:val="both"/>
      </w:pPr>
    </w:p>
    <w:p w:rsidR="006D1075" w:rsidRPr="006D1075">
      <w:pPr>
        <w:pStyle w:val="ConsPlusTitle"/>
        <w:jc w:val="center"/>
        <w:outlineLvl w:val="2"/>
      </w:pPr>
      <w:r w:rsidRPr="006D1075">
        <w:t>Inspección visual e instrumental</w:t>
      </w:r>
    </w:p>
    <w:p w:rsidR="006D1075" w:rsidRPr="006D1075">
      <w:pPr>
        <w:pStyle w:val="ConsPlusNormal"/>
        <w:jc w:val="both"/>
      </w:pPr>
    </w:p>
    <w:p w:rsidR="006D1075" w:rsidRPr="006D1075">
      <w:pPr>
        <w:pStyle w:val="ConsPlusNormal"/>
        <w:ind w:firstLine="540"/>
        <w:jc w:val="both"/>
      </w:pPr>
      <w:r w:rsidRPr="006D1075">
        <w:t>2. En las superficies de sellado no se admiten las inclusiones aisladas redondeadas las dimensiones y número de las cuales exceden a los indicados en la tabla No. 3.1 de este anexo. Las inclusiones aisladas redondeadas con el tamaño máxima más de 0,2 mm están sujetas a fijación. No se toman en cuenta las inclusiones con el tamaño máximo menos de 0,2 mm inclusive.</w:t>
      </w:r>
    </w:p>
    <w:p w:rsidR="006D1075" w:rsidRPr="006D1075">
      <w:pPr>
        <w:pStyle w:val="ConsPlusNormal"/>
        <w:spacing w:before="220"/>
        <w:ind w:firstLine="540"/>
        <w:jc w:val="both"/>
      </w:pPr>
      <w:r w:rsidRPr="006D1075">
        <w:t>Las inclusiones sujetas a fijación no se admiten (independientemente de dimensiones y su cantidad), si:</w:t>
      </w:r>
    </w:p>
    <w:p w:rsidR="006D1075" w:rsidRPr="006D1075">
      <w:pPr>
        <w:pStyle w:val="ConsPlusNormal"/>
        <w:spacing w:before="220"/>
        <w:ind w:firstLine="540"/>
        <w:jc w:val="both"/>
      </w:pPr>
      <w:r w:rsidRPr="006D1075">
        <w:t>a) están situadas a menos de 2,5 mm de los bordes de la superficie de trabajo;</w:t>
      </w:r>
    </w:p>
    <w:p w:rsidR="006D1075" w:rsidRPr="006D1075">
      <w:pPr>
        <w:pStyle w:val="ConsPlusNormal"/>
        <w:spacing w:before="220"/>
        <w:ind w:firstLine="540"/>
        <w:jc w:val="both"/>
      </w:pPr>
      <w:r w:rsidRPr="006D1075">
        <w:t>b) al menos dos inclusiones están situadas en una sola linea radial (en el sellado anular) o en una sola generatriz (en el sellado de cono).</w:t>
      </w:r>
    </w:p>
    <w:p w:rsidR="006D1075" w:rsidRPr="006D1075">
      <w:pPr>
        <w:pStyle w:val="ConsPlusNormal"/>
        <w:jc w:val="both"/>
      </w:pPr>
    </w:p>
    <w:p w:rsidR="006D1075" w:rsidRPr="006D1075">
      <w:pPr>
        <w:pStyle w:val="ConsPlusNormal"/>
        <w:jc w:val="right"/>
        <w:outlineLvl w:val="3"/>
      </w:pPr>
      <w:bookmarkStart w:id="39" w:name="P1032"/>
      <w:bookmarkEnd w:id="39"/>
      <w:r w:rsidRPr="006D1075">
        <w:t>Tabla No. 3.1</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077"/>
        <w:gridCol w:w="964"/>
        <w:gridCol w:w="706"/>
        <w:gridCol w:w="794"/>
        <w:gridCol w:w="794"/>
        <w:gridCol w:w="794"/>
        <w:gridCol w:w="794"/>
        <w:gridCol w:w="794"/>
        <w:gridCol w:w="850"/>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1474" w:type="dxa"/>
            <w:vMerge w:val="restart"/>
          </w:tcPr>
          <w:p w:rsidR="006D1075" w:rsidRPr="006D1075">
            <w:pPr>
              <w:pStyle w:val="ConsPlusNormal"/>
              <w:jc w:val="center"/>
            </w:pPr>
            <w:r w:rsidRPr="006D1075">
              <w:t>Anchura nominal de la superficie, mm</w:t>
            </w:r>
          </w:p>
        </w:tc>
        <w:tc>
          <w:tcPr>
            <w:tcW w:w="1077" w:type="dxa"/>
            <w:vMerge w:val="restart"/>
          </w:tcPr>
          <w:p w:rsidR="006D1075" w:rsidRPr="006D1075">
            <w:pPr>
              <w:pStyle w:val="ConsPlusNormal"/>
              <w:jc w:val="center"/>
            </w:pPr>
            <w:r w:rsidRPr="006D1075">
              <w:t>Tamaño máximo admisible de la inclusión, mm</w:t>
            </w:r>
          </w:p>
        </w:tc>
        <w:tc>
          <w:tcPr>
            <w:tcW w:w="6490" w:type="dxa"/>
            <w:gridSpan w:val="8"/>
          </w:tcPr>
          <w:p w:rsidR="006D1075" w:rsidRPr="006D1075">
            <w:pPr>
              <w:pStyle w:val="ConsPlusNormal"/>
              <w:jc w:val="center"/>
            </w:pPr>
            <w:r w:rsidRPr="006D1075">
              <w:t>El número máximo admisible de inclusiones</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077" w:type="dxa"/>
            <w:vMerge/>
          </w:tcPr>
          <w:p w:rsidR="006D1075" w:rsidRPr="006D1075"/>
        </w:tc>
        <w:tc>
          <w:tcPr>
            <w:tcW w:w="964" w:type="dxa"/>
            <w:vMerge w:val="restart"/>
          </w:tcPr>
          <w:p w:rsidR="006D1075" w:rsidRPr="006D1075">
            <w:pPr>
              <w:pStyle w:val="ConsPlusNormal"/>
              <w:jc w:val="center"/>
            </w:pPr>
            <w:r w:rsidRPr="006D1075">
              <w:t>En cualesquier 100,0 mm de superficie</w:t>
            </w:r>
          </w:p>
        </w:tc>
        <w:tc>
          <w:tcPr>
            <w:tcW w:w="5526" w:type="dxa"/>
            <w:gridSpan w:val="7"/>
          </w:tcPr>
          <w:p w:rsidR="006D1075" w:rsidRPr="006D1075">
            <w:pPr>
              <w:pStyle w:val="ConsPlusNormal"/>
              <w:jc w:val="center"/>
            </w:pPr>
            <w:r w:rsidRPr="006D1075">
              <w:t>En toda la longitud de superficie en el Dc, mm</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077" w:type="dxa"/>
            <w:vMerge/>
          </w:tcPr>
          <w:p w:rsidR="006D1075" w:rsidRPr="006D1075"/>
        </w:tc>
        <w:tc>
          <w:tcPr>
            <w:tcW w:w="964" w:type="dxa"/>
            <w:vMerge/>
          </w:tcPr>
          <w:p w:rsidR="006D1075" w:rsidRPr="006D1075"/>
        </w:tc>
        <w:tc>
          <w:tcPr>
            <w:tcW w:w="706" w:type="dxa"/>
          </w:tcPr>
          <w:p w:rsidR="006D1075" w:rsidRPr="006D1075">
            <w:pPr>
              <w:pStyle w:val="ConsPlusNormal"/>
              <w:jc w:val="center"/>
            </w:pPr>
            <w:r w:rsidRPr="006D1075">
              <w:t>hasta 65,0</w:t>
            </w:r>
          </w:p>
        </w:tc>
        <w:tc>
          <w:tcPr>
            <w:tcW w:w="794" w:type="dxa"/>
          </w:tcPr>
          <w:p w:rsidR="006D1075" w:rsidRPr="006D1075">
            <w:pPr>
              <w:pStyle w:val="ConsPlusNormal"/>
              <w:jc w:val="center"/>
            </w:pPr>
            <w:r w:rsidRPr="006D1075">
              <w:t>hasta 100,0</w:t>
            </w:r>
          </w:p>
        </w:tc>
        <w:tc>
          <w:tcPr>
            <w:tcW w:w="794" w:type="dxa"/>
          </w:tcPr>
          <w:p w:rsidR="006D1075" w:rsidRPr="006D1075">
            <w:pPr>
              <w:pStyle w:val="ConsPlusNormal"/>
              <w:jc w:val="center"/>
            </w:pPr>
            <w:r w:rsidRPr="006D1075">
              <w:t>hasta 150,0</w:t>
            </w:r>
          </w:p>
        </w:tc>
        <w:tc>
          <w:tcPr>
            <w:tcW w:w="794" w:type="dxa"/>
          </w:tcPr>
          <w:p w:rsidR="006D1075" w:rsidRPr="006D1075">
            <w:pPr>
              <w:pStyle w:val="ConsPlusNormal"/>
              <w:jc w:val="center"/>
            </w:pPr>
            <w:r w:rsidRPr="006D1075">
              <w:t>hasta 250,0</w:t>
            </w:r>
          </w:p>
        </w:tc>
        <w:tc>
          <w:tcPr>
            <w:tcW w:w="794" w:type="dxa"/>
          </w:tcPr>
          <w:p w:rsidR="006D1075" w:rsidRPr="006D1075">
            <w:pPr>
              <w:pStyle w:val="ConsPlusNormal"/>
              <w:jc w:val="center"/>
            </w:pPr>
            <w:r w:rsidRPr="006D1075">
              <w:t>hasta 400,0</w:t>
            </w:r>
          </w:p>
        </w:tc>
        <w:tc>
          <w:tcPr>
            <w:tcW w:w="794" w:type="dxa"/>
          </w:tcPr>
          <w:p w:rsidR="006D1075" w:rsidRPr="006D1075">
            <w:pPr>
              <w:pStyle w:val="ConsPlusNormal"/>
              <w:jc w:val="center"/>
            </w:pPr>
            <w:r w:rsidRPr="006D1075">
              <w:t>hasta 600,0</w:t>
            </w:r>
          </w:p>
        </w:tc>
        <w:tc>
          <w:tcPr>
            <w:tcW w:w="850" w:type="dxa"/>
          </w:tcPr>
          <w:p w:rsidR="006D1075" w:rsidRPr="006D1075">
            <w:pPr>
              <w:pStyle w:val="ConsPlusNormal"/>
              <w:jc w:val="center"/>
            </w:pPr>
            <w:r w:rsidRPr="006D1075">
              <w:t>más de 600,0</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Hasta 5,0</w:t>
            </w:r>
          </w:p>
        </w:tc>
        <w:tc>
          <w:tcPr>
            <w:tcW w:w="6717" w:type="dxa"/>
            <w:gridSpan w:val="8"/>
            <w:vAlign w:val="center"/>
          </w:tcPr>
          <w:p w:rsidR="006D1075" w:rsidRPr="006D1075">
            <w:pPr>
              <w:pStyle w:val="ConsPlusNormal"/>
              <w:jc w:val="center"/>
            </w:pPr>
            <w:r w:rsidRPr="006D1075">
              <w:t>no se admiten (con sujeción a los requisitos de fijación de las discontinuidades)</w:t>
            </w:r>
          </w:p>
        </w:tc>
        <w:tc>
          <w:tcPr>
            <w:tcW w:w="850" w:type="dxa"/>
            <w:vAlign w:val="center"/>
          </w:tcPr>
          <w:p w:rsidR="006D1075" w:rsidRPr="006D1075">
            <w:pPr>
              <w:pStyle w:val="ConsPlusNormal"/>
              <w:jc w:val="center"/>
            </w:pP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Hasta 10,0</w:t>
            </w:r>
          </w:p>
        </w:tc>
        <w:tc>
          <w:tcPr>
            <w:tcW w:w="1077" w:type="dxa"/>
            <w:vAlign w:val="center"/>
          </w:tcPr>
          <w:p w:rsidR="006D1075" w:rsidRPr="006D1075">
            <w:pPr>
              <w:pStyle w:val="ConsPlusNormal"/>
              <w:jc w:val="center"/>
            </w:pPr>
            <w:r w:rsidRPr="006D1075">
              <w:t>0,5</w:t>
            </w:r>
          </w:p>
        </w:tc>
        <w:tc>
          <w:tcPr>
            <w:tcW w:w="964" w:type="dxa"/>
            <w:vAlign w:val="center"/>
          </w:tcPr>
          <w:p w:rsidR="006D1075" w:rsidRPr="006D1075">
            <w:pPr>
              <w:pStyle w:val="ConsPlusNormal"/>
              <w:jc w:val="center"/>
            </w:pPr>
            <w:r w:rsidRPr="006D1075">
              <w:t>1</w:t>
            </w:r>
          </w:p>
        </w:tc>
        <w:tc>
          <w:tcPr>
            <w:tcW w:w="706" w:type="dxa"/>
            <w:vAlign w:val="center"/>
          </w:tcPr>
          <w:p w:rsidR="006D1075" w:rsidRPr="006D1075">
            <w:pPr>
              <w:pStyle w:val="ConsPlusNormal"/>
              <w:jc w:val="center"/>
            </w:pPr>
            <w:r w:rsidRPr="006D1075">
              <w:t>1</w:t>
            </w:r>
          </w:p>
        </w:tc>
        <w:tc>
          <w:tcPr>
            <w:tcW w:w="794" w:type="dxa"/>
            <w:vAlign w:val="center"/>
          </w:tcPr>
          <w:p w:rsidR="006D1075" w:rsidRPr="006D1075">
            <w:pPr>
              <w:pStyle w:val="ConsPlusNormal"/>
              <w:jc w:val="center"/>
            </w:pPr>
            <w:r w:rsidRPr="006D1075">
              <w:t>2</w:t>
            </w:r>
          </w:p>
        </w:tc>
        <w:tc>
          <w:tcPr>
            <w:tcW w:w="794" w:type="dxa"/>
            <w:vAlign w:val="center"/>
          </w:tcPr>
          <w:p w:rsidR="006D1075" w:rsidRPr="006D1075">
            <w:pPr>
              <w:pStyle w:val="ConsPlusNormal"/>
              <w:jc w:val="center"/>
            </w:pPr>
            <w:r w:rsidRPr="006D1075">
              <w:t>3</w:t>
            </w:r>
          </w:p>
        </w:tc>
        <w:tc>
          <w:tcPr>
            <w:tcW w:w="794" w:type="dxa"/>
            <w:vAlign w:val="center"/>
          </w:tcPr>
          <w:p w:rsidR="006D1075" w:rsidRPr="006D1075">
            <w:pPr>
              <w:pStyle w:val="ConsPlusNormal"/>
              <w:jc w:val="center"/>
            </w:pPr>
            <w:r w:rsidRPr="006D1075">
              <w:t>4</w:t>
            </w:r>
          </w:p>
        </w:tc>
        <w:tc>
          <w:tcPr>
            <w:tcW w:w="794" w:type="dxa"/>
            <w:vAlign w:val="center"/>
          </w:tcPr>
          <w:p w:rsidR="006D1075" w:rsidRPr="006D1075">
            <w:pPr>
              <w:pStyle w:val="ConsPlusNormal"/>
              <w:jc w:val="center"/>
            </w:pPr>
            <w:r w:rsidRPr="006D1075">
              <w:t>5</w:t>
            </w:r>
          </w:p>
        </w:tc>
        <w:tc>
          <w:tcPr>
            <w:tcW w:w="794" w:type="dxa"/>
            <w:vAlign w:val="center"/>
          </w:tcPr>
          <w:p w:rsidR="006D1075" w:rsidRPr="006D1075">
            <w:pPr>
              <w:pStyle w:val="ConsPlusNormal"/>
              <w:jc w:val="center"/>
            </w:pPr>
            <w:r w:rsidRPr="006D1075">
              <w:t>6</w:t>
            </w:r>
          </w:p>
        </w:tc>
        <w:tc>
          <w:tcPr>
            <w:tcW w:w="850" w:type="dxa"/>
            <w:vAlign w:val="center"/>
          </w:tcPr>
          <w:p w:rsidR="006D1075" w:rsidRPr="006D1075">
            <w:pPr>
              <w:pStyle w:val="ConsPlusNormal"/>
              <w:jc w:val="center"/>
            </w:pPr>
            <w:r w:rsidRPr="006D1075">
              <w:t>7</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Hasta 15,0</w:t>
            </w:r>
          </w:p>
        </w:tc>
        <w:tc>
          <w:tcPr>
            <w:tcW w:w="1077" w:type="dxa"/>
            <w:vAlign w:val="center"/>
          </w:tcPr>
          <w:p w:rsidR="006D1075" w:rsidRPr="006D1075">
            <w:pPr>
              <w:pStyle w:val="ConsPlusNormal"/>
              <w:jc w:val="center"/>
            </w:pPr>
            <w:r w:rsidRPr="006D1075">
              <w:t>0,6</w:t>
            </w:r>
          </w:p>
        </w:tc>
        <w:tc>
          <w:tcPr>
            <w:tcW w:w="964" w:type="dxa"/>
            <w:vAlign w:val="center"/>
          </w:tcPr>
          <w:p w:rsidR="006D1075" w:rsidRPr="006D1075">
            <w:pPr>
              <w:pStyle w:val="ConsPlusNormal"/>
              <w:jc w:val="center"/>
            </w:pPr>
            <w:r w:rsidRPr="006D1075">
              <w:t>2</w:t>
            </w:r>
          </w:p>
        </w:tc>
        <w:tc>
          <w:tcPr>
            <w:tcW w:w="706" w:type="dxa"/>
            <w:vAlign w:val="center"/>
          </w:tcPr>
          <w:p w:rsidR="006D1075" w:rsidRPr="006D1075">
            <w:pPr>
              <w:pStyle w:val="ConsPlusNormal"/>
              <w:jc w:val="center"/>
            </w:pPr>
            <w:r w:rsidRPr="006D1075">
              <w:t>2</w:t>
            </w:r>
          </w:p>
        </w:tc>
        <w:tc>
          <w:tcPr>
            <w:tcW w:w="794" w:type="dxa"/>
            <w:vAlign w:val="center"/>
          </w:tcPr>
          <w:p w:rsidR="006D1075" w:rsidRPr="006D1075">
            <w:pPr>
              <w:pStyle w:val="ConsPlusNormal"/>
              <w:jc w:val="center"/>
            </w:pPr>
            <w:r w:rsidRPr="006D1075">
              <w:t>3</w:t>
            </w:r>
          </w:p>
        </w:tc>
        <w:tc>
          <w:tcPr>
            <w:tcW w:w="794" w:type="dxa"/>
            <w:vAlign w:val="center"/>
          </w:tcPr>
          <w:p w:rsidR="006D1075" w:rsidRPr="006D1075">
            <w:pPr>
              <w:pStyle w:val="ConsPlusNormal"/>
              <w:jc w:val="center"/>
            </w:pPr>
            <w:r w:rsidRPr="006D1075">
              <w:t>4</w:t>
            </w:r>
          </w:p>
        </w:tc>
        <w:tc>
          <w:tcPr>
            <w:tcW w:w="794" w:type="dxa"/>
            <w:vAlign w:val="center"/>
          </w:tcPr>
          <w:p w:rsidR="006D1075" w:rsidRPr="006D1075">
            <w:pPr>
              <w:pStyle w:val="ConsPlusNormal"/>
              <w:jc w:val="center"/>
            </w:pPr>
            <w:r w:rsidRPr="006D1075">
              <w:t>5</w:t>
            </w:r>
          </w:p>
        </w:tc>
        <w:tc>
          <w:tcPr>
            <w:tcW w:w="794" w:type="dxa"/>
            <w:vAlign w:val="center"/>
          </w:tcPr>
          <w:p w:rsidR="006D1075" w:rsidRPr="006D1075">
            <w:pPr>
              <w:pStyle w:val="ConsPlusNormal"/>
              <w:jc w:val="center"/>
            </w:pPr>
            <w:r w:rsidRPr="006D1075">
              <w:t>6</w:t>
            </w:r>
          </w:p>
        </w:tc>
        <w:tc>
          <w:tcPr>
            <w:tcW w:w="794" w:type="dxa"/>
            <w:vAlign w:val="center"/>
          </w:tcPr>
          <w:p w:rsidR="006D1075" w:rsidRPr="006D1075">
            <w:pPr>
              <w:pStyle w:val="ConsPlusNormal"/>
              <w:jc w:val="center"/>
            </w:pPr>
            <w:r w:rsidRPr="006D1075">
              <w:t>7</w:t>
            </w:r>
          </w:p>
        </w:tc>
        <w:tc>
          <w:tcPr>
            <w:tcW w:w="850" w:type="dxa"/>
            <w:vAlign w:val="center"/>
          </w:tcPr>
          <w:p w:rsidR="006D1075" w:rsidRPr="006D1075">
            <w:pPr>
              <w:pStyle w:val="ConsPlusNormal"/>
              <w:jc w:val="center"/>
            </w:pPr>
            <w:r w:rsidRPr="006D1075">
              <w:t>8</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Hasta 25,0</w:t>
            </w:r>
          </w:p>
        </w:tc>
        <w:tc>
          <w:tcPr>
            <w:tcW w:w="1077" w:type="dxa"/>
            <w:vAlign w:val="center"/>
          </w:tcPr>
          <w:p w:rsidR="006D1075" w:rsidRPr="006D1075">
            <w:pPr>
              <w:pStyle w:val="ConsPlusNormal"/>
              <w:jc w:val="center"/>
            </w:pPr>
            <w:r w:rsidRPr="006D1075">
              <w:t>0,8</w:t>
            </w:r>
          </w:p>
        </w:tc>
        <w:tc>
          <w:tcPr>
            <w:tcW w:w="964" w:type="dxa"/>
            <w:vAlign w:val="center"/>
          </w:tcPr>
          <w:p w:rsidR="006D1075" w:rsidRPr="006D1075">
            <w:pPr>
              <w:pStyle w:val="ConsPlusNormal"/>
              <w:jc w:val="center"/>
            </w:pPr>
            <w:r w:rsidRPr="006D1075">
              <w:t>2</w:t>
            </w:r>
          </w:p>
        </w:tc>
        <w:tc>
          <w:tcPr>
            <w:tcW w:w="706" w:type="dxa"/>
            <w:vAlign w:val="center"/>
          </w:tcPr>
          <w:p w:rsidR="006D1075" w:rsidRPr="006D1075">
            <w:pPr>
              <w:pStyle w:val="ConsPlusNormal"/>
              <w:jc w:val="center"/>
            </w:pPr>
            <w:r w:rsidRPr="006D1075">
              <w:t>3</w:t>
            </w:r>
          </w:p>
        </w:tc>
        <w:tc>
          <w:tcPr>
            <w:tcW w:w="794" w:type="dxa"/>
            <w:vAlign w:val="center"/>
          </w:tcPr>
          <w:p w:rsidR="006D1075" w:rsidRPr="006D1075">
            <w:pPr>
              <w:pStyle w:val="ConsPlusNormal"/>
              <w:jc w:val="center"/>
            </w:pPr>
            <w:r w:rsidRPr="006D1075">
              <w:t>4</w:t>
            </w:r>
          </w:p>
        </w:tc>
        <w:tc>
          <w:tcPr>
            <w:tcW w:w="794" w:type="dxa"/>
            <w:vAlign w:val="center"/>
          </w:tcPr>
          <w:p w:rsidR="006D1075" w:rsidRPr="006D1075">
            <w:pPr>
              <w:pStyle w:val="ConsPlusNormal"/>
              <w:jc w:val="center"/>
            </w:pPr>
            <w:r w:rsidRPr="006D1075">
              <w:t>5</w:t>
            </w:r>
          </w:p>
        </w:tc>
        <w:tc>
          <w:tcPr>
            <w:tcW w:w="794" w:type="dxa"/>
            <w:vAlign w:val="center"/>
          </w:tcPr>
          <w:p w:rsidR="006D1075" w:rsidRPr="006D1075">
            <w:pPr>
              <w:pStyle w:val="ConsPlusNormal"/>
              <w:jc w:val="center"/>
            </w:pPr>
            <w:r w:rsidRPr="006D1075">
              <w:t>6</w:t>
            </w:r>
          </w:p>
        </w:tc>
        <w:tc>
          <w:tcPr>
            <w:tcW w:w="794" w:type="dxa"/>
            <w:vAlign w:val="center"/>
          </w:tcPr>
          <w:p w:rsidR="006D1075" w:rsidRPr="006D1075">
            <w:pPr>
              <w:pStyle w:val="ConsPlusNormal"/>
              <w:jc w:val="center"/>
            </w:pPr>
            <w:r w:rsidRPr="006D1075">
              <w:t>7</w:t>
            </w:r>
          </w:p>
        </w:tc>
        <w:tc>
          <w:tcPr>
            <w:tcW w:w="794" w:type="dxa"/>
            <w:vAlign w:val="center"/>
          </w:tcPr>
          <w:p w:rsidR="006D1075" w:rsidRPr="006D1075">
            <w:pPr>
              <w:pStyle w:val="ConsPlusNormal"/>
              <w:jc w:val="center"/>
            </w:pPr>
            <w:r w:rsidRPr="006D1075">
              <w:t>8</w:t>
            </w:r>
          </w:p>
        </w:tc>
        <w:tc>
          <w:tcPr>
            <w:tcW w:w="850" w:type="dxa"/>
            <w:vAlign w:val="center"/>
          </w:tcPr>
          <w:p w:rsidR="006D1075" w:rsidRPr="006D1075">
            <w:pPr>
              <w:pStyle w:val="ConsPlusNormal"/>
              <w:jc w:val="center"/>
            </w:pPr>
            <w:r w:rsidRPr="006D1075">
              <w:t>9</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Hasta 35,0</w:t>
            </w:r>
          </w:p>
        </w:tc>
        <w:tc>
          <w:tcPr>
            <w:tcW w:w="1077" w:type="dxa"/>
            <w:vAlign w:val="center"/>
          </w:tcPr>
          <w:p w:rsidR="006D1075" w:rsidRPr="006D1075">
            <w:pPr>
              <w:pStyle w:val="ConsPlusNormal"/>
              <w:jc w:val="center"/>
            </w:pPr>
            <w:r w:rsidRPr="006D1075">
              <w:t>1,0</w:t>
            </w:r>
          </w:p>
        </w:tc>
        <w:tc>
          <w:tcPr>
            <w:tcW w:w="964" w:type="dxa"/>
            <w:vAlign w:val="center"/>
          </w:tcPr>
          <w:p w:rsidR="006D1075" w:rsidRPr="006D1075">
            <w:pPr>
              <w:pStyle w:val="ConsPlusNormal"/>
              <w:jc w:val="center"/>
            </w:pPr>
            <w:r w:rsidRPr="006D1075">
              <w:t>3</w:t>
            </w:r>
          </w:p>
        </w:tc>
        <w:tc>
          <w:tcPr>
            <w:tcW w:w="706" w:type="dxa"/>
            <w:vAlign w:val="center"/>
          </w:tcPr>
          <w:p w:rsidR="006D1075" w:rsidRPr="006D1075">
            <w:pPr>
              <w:pStyle w:val="ConsPlusNormal"/>
              <w:jc w:val="center"/>
            </w:pPr>
            <w:r w:rsidRPr="006D1075">
              <w:t>4</w:t>
            </w:r>
          </w:p>
        </w:tc>
        <w:tc>
          <w:tcPr>
            <w:tcW w:w="794" w:type="dxa"/>
            <w:vAlign w:val="center"/>
          </w:tcPr>
          <w:p w:rsidR="006D1075" w:rsidRPr="006D1075">
            <w:pPr>
              <w:pStyle w:val="ConsPlusNormal"/>
              <w:jc w:val="center"/>
            </w:pPr>
            <w:r w:rsidRPr="006D1075">
              <w:t>5</w:t>
            </w:r>
          </w:p>
        </w:tc>
        <w:tc>
          <w:tcPr>
            <w:tcW w:w="794" w:type="dxa"/>
            <w:vAlign w:val="center"/>
          </w:tcPr>
          <w:p w:rsidR="006D1075" w:rsidRPr="006D1075">
            <w:pPr>
              <w:pStyle w:val="ConsPlusNormal"/>
              <w:jc w:val="center"/>
            </w:pPr>
            <w:r w:rsidRPr="006D1075">
              <w:t>6</w:t>
            </w:r>
          </w:p>
        </w:tc>
        <w:tc>
          <w:tcPr>
            <w:tcW w:w="794" w:type="dxa"/>
            <w:vAlign w:val="center"/>
          </w:tcPr>
          <w:p w:rsidR="006D1075" w:rsidRPr="006D1075">
            <w:pPr>
              <w:pStyle w:val="ConsPlusNormal"/>
              <w:jc w:val="center"/>
            </w:pPr>
            <w:r w:rsidRPr="006D1075">
              <w:t>7</w:t>
            </w:r>
          </w:p>
        </w:tc>
        <w:tc>
          <w:tcPr>
            <w:tcW w:w="794" w:type="dxa"/>
            <w:vAlign w:val="center"/>
          </w:tcPr>
          <w:p w:rsidR="006D1075" w:rsidRPr="006D1075">
            <w:pPr>
              <w:pStyle w:val="ConsPlusNormal"/>
              <w:jc w:val="center"/>
            </w:pPr>
            <w:r w:rsidRPr="006D1075">
              <w:t>8</w:t>
            </w:r>
          </w:p>
        </w:tc>
        <w:tc>
          <w:tcPr>
            <w:tcW w:w="794" w:type="dxa"/>
            <w:vAlign w:val="center"/>
          </w:tcPr>
          <w:p w:rsidR="006D1075" w:rsidRPr="006D1075">
            <w:pPr>
              <w:pStyle w:val="ConsPlusNormal"/>
              <w:jc w:val="center"/>
            </w:pPr>
            <w:r w:rsidRPr="006D1075">
              <w:t>9</w:t>
            </w:r>
          </w:p>
        </w:tc>
        <w:tc>
          <w:tcPr>
            <w:tcW w:w="850"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Hasta 50,0</w:t>
            </w:r>
          </w:p>
        </w:tc>
        <w:tc>
          <w:tcPr>
            <w:tcW w:w="1077" w:type="dxa"/>
            <w:vAlign w:val="center"/>
          </w:tcPr>
          <w:p w:rsidR="006D1075" w:rsidRPr="006D1075">
            <w:pPr>
              <w:pStyle w:val="ConsPlusNormal"/>
              <w:jc w:val="center"/>
            </w:pPr>
            <w:r w:rsidRPr="006D1075">
              <w:t>1,2</w:t>
            </w:r>
          </w:p>
        </w:tc>
        <w:tc>
          <w:tcPr>
            <w:tcW w:w="964" w:type="dxa"/>
            <w:vAlign w:val="center"/>
          </w:tcPr>
          <w:p w:rsidR="006D1075" w:rsidRPr="006D1075">
            <w:pPr>
              <w:pStyle w:val="ConsPlusNormal"/>
              <w:jc w:val="center"/>
            </w:pPr>
            <w:r w:rsidRPr="006D1075">
              <w:t>3</w:t>
            </w:r>
          </w:p>
        </w:tc>
        <w:tc>
          <w:tcPr>
            <w:tcW w:w="706" w:type="dxa"/>
            <w:vAlign w:val="center"/>
          </w:tcPr>
          <w:p w:rsidR="006D1075" w:rsidRPr="006D1075">
            <w:pPr>
              <w:pStyle w:val="ConsPlusNormal"/>
              <w:jc w:val="center"/>
            </w:pPr>
            <w:r w:rsidRPr="006D1075">
              <w:t>5</w:t>
            </w:r>
          </w:p>
        </w:tc>
        <w:tc>
          <w:tcPr>
            <w:tcW w:w="794" w:type="dxa"/>
            <w:vAlign w:val="center"/>
          </w:tcPr>
          <w:p w:rsidR="006D1075" w:rsidRPr="006D1075">
            <w:pPr>
              <w:pStyle w:val="ConsPlusNormal"/>
              <w:jc w:val="center"/>
            </w:pPr>
            <w:r w:rsidRPr="006D1075">
              <w:t>6</w:t>
            </w:r>
          </w:p>
        </w:tc>
        <w:tc>
          <w:tcPr>
            <w:tcW w:w="794" w:type="dxa"/>
            <w:vAlign w:val="center"/>
          </w:tcPr>
          <w:p w:rsidR="006D1075" w:rsidRPr="006D1075">
            <w:pPr>
              <w:pStyle w:val="ConsPlusNormal"/>
              <w:jc w:val="center"/>
            </w:pPr>
            <w:r w:rsidRPr="006D1075">
              <w:t>7</w:t>
            </w:r>
          </w:p>
        </w:tc>
        <w:tc>
          <w:tcPr>
            <w:tcW w:w="794" w:type="dxa"/>
            <w:vAlign w:val="center"/>
          </w:tcPr>
          <w:p w:rsidR="006D1075" w:rsidRPr="006D1075">
            <w:pPr>
              <w:pStyle w:val="ConsPlusNormal"/>
              <w:jc w:val="center"/>
            </w:pPr>
            <w:r w:rsidRPr="006D1075">
              <w:t>8</w:t>
            </w:r>
          </w:p>
        </w:tc>
        <w:tc>
          <w:tcPr>
            <w:tcW w:w="794" w:type="dxa"/>
            <w:vAlign w:val="center"/>
          </w:tcPr>
          <w:p w:rsidR="006D1075" w:rsidRPr="006D1075">
            <w:pPr>
              <w:pStyle w:val="ConsPlusNormal"/>
              <w:jc w:val="center"/>
            </w:pPr>
            <w:r w:rsidRPr="006D1075">
              <w:t>9</w:t>
            </w:r>
          </w:p>
        </w:tc>
        <w:tc>
          <w:tcPr>
            <w:tcW w:w="794" w:type="dxa"/>
            <w:vAlign w:val="center"/>
          </w:tcPr>
          <w:p w:rsidR="006D1075" w:rsidRPr="006D1075">
            <w:pPr>
              <w:pStyle w:val="ConsPlusNormal"/>
              <w:jc w:val="center"/>
            </w:pPr>
            <w:r w:rsidRPr="006D1075">
              <w:t>10</w:t>
            </w:r>
          </w:p>
        </w:tc>
        <w:tc>
          <w:tcPr>
            <w:tcW w:w="850" w:type="dxa"/>
            <w:vAlign w:val="center"/>
          </w:tcPr>
          <w:p w:rsidR="006D1075" w:rsidRPr="006D1075">
            <w:pPr>
              <w:pStyle w:val="ConsPlusNormal"/>
              <w:jc w:val="center"/>
            </w:pPr>
            <w:r w:rsidRPr="006D1075">
              <w:t>12</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Más de 50,0</w:t>
            </w:r>
          </w:p>
        </w:tc>
        <w:tc>
          <w:tcPr>
            <w:tcW w:w="1077" w:type="dxa"/>
            <w:vAlign w:val="center"/>
          </w:tcPr>
          <w:p w:rsidR="006D1075" w:rsidRPr="006D1075">
            <w:pPr>
              <w:pStyle w:val="ConsPlusNormal"/>
              <w:jc w:val="center"/>
            </w:pPr>
            <w:r w:rsidRPr="006D1075">
              <w:t>1,5</w:t>
            </w:r>
          </w:p>
        </w:tc>
        <w:tc>
          <w:tcPr>
            <w:tcW w:w="964" w:type="dxa"/>
            <w:vAlign w:val="center"/>
          </w:tcPr>
          <w:p w:rsidR="006D1075" w:rsidRPr="006D1075">
            <w:pPr>
              <w:pStyle w:val="ConsPlusNormal"/>
              <w:jc w:val="center"/>
            </w:pPr>
            <w:r w:rsidRPr="006D1075">
              <w:t>4</w:t>
            </w:r>
          </w:p>
        </w:tc>
        <w:tc>
          <w:tcPr>
            <w:tcW w:w="706" w:type="dxa"/>
            <w:vAlign w:val="center"/>
          </w:tcPr>
          <w:p w:rsidR="006D1075" w:rsidRPr="006D1075">
            <w:pPr>
              <w:pStyle w:val="ConsPlusNormal"/>
              <w:jc w:val="center"/>
            </w:pPr>
            <w:r w:rsidRPr="006D1075">
              <w:t>6</w:t>
            </w:r>
          </w:p>
        </w:tc>
        <w:tc>
          <w:tcPr>
            <w:tcW w:w="794" w:type="dxa"/>
            <w:vAlign w:val="center"/>
          </w:tcPr>
          <w:p w:rsidR="006D1075" w:rsidRPr="006D1075">
            <w:pPr>
              <w:pStyle w:val="ConsPlusNormal"/>
              <w:jc w:val="center"/>
            </w:pPr>
            <w:r w:rsidRPr="006D1075">
              <w:t>7</w:t>
            </w:r>
          </w:p>
        </w:tc>
        <w:tc>
          <w:tcPr>
            <w:tcW w:w="794" w:type="dxa"/>
            <w:vAlign w:val="center"/>
          </w:tcPr>
          <w:p w:rsidR="006D1075" w:rsidRPr="006D1075">
            <w:pPr>
              <w:pStyle w:val="ConsPlusNormal"/>
              <w:jc w:val="center"/>
            </w:pPr>
            <w:r w:rsidRPr="006D1075">
              <w:t>8</w:t>
            </w:r>
          </w:p>
        </w:tc>
        <w:tc>
          <w:tcPr>
            <w:tcW w:w="794" w:type="dxa"/>
            <w:vAlign w:val="center"/>
          </w:tcPr>
          <w:p w:rsidR="006D1075" w:rsidRPr="006D1075">
            <w:pPr>
              <w:pStyle w:val="ConsPlusNormal"/>
              <w:jc w:val="center"/>
            </w:pPr>
            <w:r w:rsidRPr="006D1075">
              <w:t>9</w:t>
            </w:r>
          </w:p>
        </w:tc>
        <w:tc>
          <w:tcPr>
            <w:tcW w:w="794" w:type="dxa"/>
            <w:vAlign w:val="center"/>
          </w:tcPr>
          <w:p w:rsidR="006D1075" w:rsidRPr="006D1075">
            <w:pPr>
              <w:pStyle w:val="ConsPlusNormal"/>
              <w:jc w:val="center"/>
            </w:pPr>
            <w:r w:rsidRPr="006D1075">
              <w:t>10</w:t>
            </w:r>
          </w:p>
        </w:tc>
        <w:tc>
          <w:tcPr>
            <w:tcW w:w="794" w:type="dxa"/>
            <w:vAlign w:val="center"/>
          </w:tcPr>
          <w:p w:rsidR="006D1075" w:rsidRPr="006D1075">
            <w:pPr>
              <w:pStyle w:val="ConsPlusNormal"/>
              <w:jc w:val="center"/>
            </w:pPr>
            <w:r w:rsidRPr="006D1075">
              <w:t>12</w:t>
            </w:r>
          </w:p>
        </w:tc>
        <w:tc>
          <w:tcPr>
            <w:tcW w:w="850"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9041" w:type="dxa"/>
            <w:gridSpan w:val="10"/>
          </w:tcPr>
          <w:p w:rsidR="006D1075" w:rsidRPr="006D1075">
            <w:pPr>
              <w:pStyle w:val="ConsPlusNormal"/>
            </w:pPr>
            <w:r w:rsidRPr="006D1075">
              <w:t>Nota. Dc - diámetro condicional del paso.</w:t>
            </w:r>
          </w:p>
        </w:tc>
      </w:tr>
    </w:tbl>
    <w:p w:rsidR="006D1075" w:rsidRPr="006D1075">
      <w:pPr>
        <w:pStyle w:val="ConsPlusNormal"/>
        <w:jc w:val="both"/>
      </w:pPr>
    </w:p>
    <w:p w:rsidR="006D1075" w:rsidRPr="006D1075">
      <w:pPr>
        <w:pStyle w:val="ConsPlusNormal"/>
        <w:ind w:firstLine="540"/>
        <w:jc w:val="both"/>
      </w:pPr>
      <w:bookmarkStart w:id="40" w:name="P1111"/>
      <w:bookmarkEnd w:id="40"/>
      <w:r w:rsidRPr="006D1075">
        <w:t>3. En las superficies de guía no se permiten las inclusiones aisladas redondeadas con el tamaño máximo por encima de 1,5 mm, así como las inclusiones aisladas redondeadas con el tamaño máximo por encima de 0,2 a 1,5 mm inclusive si su número es superior a cuatro en cualquier 20,0 cm</w:t>
      </w:r>
      <w:r w:rsidRPr="006D1075">
        <w:rPr>
          <w:vertAlign w:val="superscript"/>
        </w:rPr>
        <w:t>2</w:t>
      </w:r>
      <w:r w:rsidRPr="006D1075">
        <w:t xml:space="preserve"> de superficie recargada por soldadura.</w:t>
      </w:r>
    </w:p>
    <w:p w:rsidR="006D1075" w:rsidRPr="006D1075">
      <w:pPr>
        <w:pStyle w:val="ConsPlusNormal"/>
        <w:spacing w:before="220"/>
        <w:ind w:firstLine="540"/>
        <w:jc w:val="both"/>
      </w:pPr>
      <w:bookmarkStart w:id="41" w:name="P1112"/>
      <w:bookmarkEnd w:id="41"/>
      <w:r w:rsidRPr="006D1075">
        <w:t>4. Para las superficies de sellado y laterales adyacentes a estas de longitud no múltiplo de 100,0 mm, las normas del número de inclusiones admitidas deben ser modificadas proporcionalmente. El número fraccionario de inclusiones admitidas se redondea al número entero más cercano.</w:t>
      </w:r>
    </w:p>
    <w:p w:rsidR="006D1075" w:rsidRPr="006D1075">
      <w:pPr>
        <w:pStyle w:val="ConsPlusNormal"/>
        <w:spacing w:before="220"/>
        <w:ind w:firstLine="540"/>
        <w:jc w:val="both"/>
      </w:pPr>
      <w:r w:rsidRPr="006D1075">
        <w:t>Para las superficies de guía y laterales adyacentes a estas de área no múltiplo de 20,0 cm</w:t>
      </w:r>
      <w:r w:rsidRPr="006D1075">
        <w:rPr>
          <w:vertAlign w:val="superscript"/>
        </w:rPr>
        <w:t>2</w:t>
      </w:r>
      <w:r w:rsidRPr="006D1075">
        <w:t>, las normas del número de inclusiones admitidas deben ser modificadas proporcionalmente. El número fraccionario de inclusiones admitidas se redondea al número entero más cercano.</w:t>
      </w:r>
    </w:p>
    <w:p w:rsidR="006D1075" w:rsidRPr="006D1075">
      <w:pPr>
        <w:pStyle w:val="ConsPlusNormal"/>
        <w:jc w:val="both"/>
      </w:pPr>
    </w:p>
    <w:p w:rsidR="006D1075" w:rsidRPr="006D1075">
      <w:pPr>
        <w:pStyle w:val="ConsPlusTitle"/>
        <w:jc w:val="center"/>
        <w:outlineLvl w:val="2"/>
      </w:pPr>
      <w:r w:rsidRPr="006D1075">
        <w:t>Inspección con líquidos penetrantes</w:t>
      </w:r>
    </w:p>
    <w:p w:rsidR="006D1075" w:rsidRPr="006D1075">
      <w:pPr>
        <w:pStyle w:val="ConsPlusNormal"/>
        <w:jc w:val="both"/>
      </w:pPr>
    </w:p>
    <w:p w:rsidR="006D1075" w:rsidRPr="006D1075">
      <w:pPr>
        <w:pStyle w:val="ConsPlusNormal"/>
        <w:ind w:firstLine="540"/>
        <w:jc w:val="both"/>
      </w:pPr>
      <w:bookmarkStart w:id="42" w:name="P1117"/>
      <w:bookmarkEnd w:id="42"/>
      <w:r w:rsidRPr="006D1075">
        <w:t>5. En la inspección con líquidos penetrantes la evaluación de calidad de las superficies recargadas por soldadura puede realizase tanto por los indicadores, como por las características reales de las discontinuidades detectadas después de eliminar el revelador en la zona de los indicadores registrados.</w:t>
      </w:r>
    </w:p>
    <w:p w:rsidR="006D1075" w:rsidRPr="006D1075">
      <w:pPr>
        <w:pStyle w:val="ConsPlusNormal"/>
        <w:spacing w:before="220"/>
        <w:ind w:firstLine="540"/>
        <w:jc w:val="both"/>
      </w:pPr>
      <w:r w:rsidRPr="006D1075">
        <w:t>6. Los resultados de control por indicadores se consideran satisfactorios con sujeción a las siguientes condiciones simultáneamente:</w:t>
      </w:r>
    </w:p>
    <w:p w:rsidR="006D1075" w:rsidRPr="006D1075">
      <w:pPr>
        <w:pStyle w:val="ConsPlusNormal"/>
        <w:spacing w:before="220"/>
        <w:ind w:firstLine="540"/>
        <w:jc w:val="both"/>
      </w:pPr>
      <w:r w:rsidRPr="006D1075">
        <w:t>a) todas las trazas indicadoras son redondeadas, no hay trazas indicadoras lineales;</w:t>
      </w:r>
    </w:p>
    <w:p w:rsidR="006D1075" w:rsidRPr="006D1075">
      <w:pPr>
        <w:pStyle w:val="ConsPlusNormal"/>
        <w:spacing w:before="220"/>
        <w:ind w:firstLine="540"/>
        <w:jc w:val="both"/>
      </w:pPr>
      <w:r w:rsidRPr="006D1075">
        <w:t>b) el tamaño máximo de cada la traza indicadora no es más de tres veces superior al valor de las normas referidas en los puntos 3, 4, 5 de este anexo para las inclusiones aisladas;</w:t>
      </w:r>
    </w:p>
    <w:p w:rsidR="006D1075" w:rsidRPr="006D1075">
      <w:pPr>
        <w:pStyle w:val="ConsPlusNormal"/>
        <w:spacing w:before="220"/>
        <w:ind w:firstLine="540"/>
        <w:jc w:val="both"/>
      </w:pPr>
      <w:r w:rsidRPr="006D1075">
        <w:t>c) el número de las trazas indicadoras no excede las normas reveladas en los puntos 3, 5 de este anexo para las inclusiones aisladas;</w:t>
      </w:r>
    </w:p>
    <w:p w:rsidR="006D1075" w:rsidRPr="006D1075">
      <w:pPr>
        <w:pStyle w:val="ConsPlusNormal"/>
        <w:spacing w:before="220"/>
        <w:ind w:firstLine="540"/>
        <w:jc w:val="both"/>
      </w:pPr>
      <w:r w:rsidRPr="006D1075">
        <w:t>d) las trazas indicadoras son aisladas (la distancia mínima entre los bordes de cualesquier dos trazas indicadoras redondeadas es menor que el tamaño máximo de la traza indicadoras más grande de dos trazas examinadas).</w:t>
      </w:r>
    </w:p>
    <w:p w:rsidR="006D1075" w:rsidRPr="006D1075">
      <w:pPr>
        <w:pStyle w:val="ConsPlusNormal"/>
        <w:spacing w:before="220"/>
        <w:ind w:firstLine="540"/>
        <w:jc w:val="both"/>
      </w:pPr>
      <w:r w:rsidRPr="006D1075">
        <w:t>No se toman en cuenta las trazas indicadoras con el tamaño máximo de hasta 0,6 mm inclusive.</w:t>
      </w:r>
    </w:p>
    <w:p w:rsidR="006D1075" w:rsidRPr="006D1075">
      <w:pPr>
        <w:pStyle w:val="ConsPlusNormal"/>
        <w:spacing w:before="220"/>
        <w:ind w:firstLine="540"/>
        <w:jc w:val="both"/>
      </w:pPr>
      <w:r w:rsidRPr="006D1075">
        <w:t>Las discontinuidades que no cumplen las normas de este punto deben someterse al control de las características reales, referidas en los puntos 3, 4 de este anexo. Los resultados de control son definitivas.</w:t>
      </w:r>
    </w:p>
    <w:p w:rsidR="006D1075" w:rsidRPr="006D1075">
      <w:pPr>
        <w:pStyle w:val="ConsPlusNormal"/>
        <w:jc w:val="both"/>
      </w:pPr>
    </w:p>
    <w:p w:rsidR="006D1075" w:rsidRPr="006D1075">
      <w:pPr>
        <w:pStyle w:val="ConsPlusTitle"/>
        <w:jc w:val="center"/>
        <w:outlineLvl w:val="2"/>
      </w:pPr>
      <w:r w:rsidRPr="006D1075">
        <w:t>Medición de la dureza</w:t>
      </w:r>
    </w:p>
    <w:p w:rsidR="006D1075" w:rsidRPr="006D1075">
      <w:pPr>
        <w:pStyle w:val="ConsPlusNormal"/>
        <w:jc w:val="both"/>
      </w:pPr>
    </w:p>
    <w:p w:rsidR="006D1075" w:rsidRPr="006D1075">
      <w:pPr>
        <w:pStyle w:val="ConsPlusNormal"/>
        <w:ind w:firstLine="540"/>
        <w:jc w:val="both"/>
      </w:pPr>
      <w:r w:rsidRPr="006D1075">
        <w:t>7. La dureza de las superficies recargadas por soldadura después del tratamiento térmico debe cumplir los valores referidos en la tabla No. 5.6 del anexo No. 5 a estas Reglas.</w:t>
      </w:r>
    </w:p>
    <w:p w:rsidR="006D1075" w:rsidRPr="006D1075">
      <w:pPr>
        <w:pStyle w:val="ConsPlusNormal"/>
        <w:spacing w:before="220"/>
        <w:ind w:firstLine="540"/>
        <w:jc w:val="both"/>
      </w:pPr>
      <w:r w:rsidRPr="006D1075">
        <w:t>8. El límite superior aceptable de la dureza se establece pos la documentación tecnológica y de diseño en función del volumen del metal recargado por soldadura y regímenes de tratamiento térmico.</w:t>
      </w:r>
    </w:p>
    <w:p w:rsidR="006D1075" w:rsidRPr="006D1075">
      <w:pPr>
        <w:pStyle w:val="ConsPlusNormal"/>
        <w:spacing w:before="220"/>
        <w:ind w:firstLine="540"/>
        <w:jc w:val="both"/>
      </w:pPr>
      <w:r w:rsidRPr="006D1075">
        <w:t>9. No se permite que los valores de dureza de los recargues por soldadura de dos capas se desvíen en más de 8 por ciento de los valores referidos en la tabla No. 5.6 del anexo No. 5 a estas Reglas.</w:t>
      </w:r>
    </w:p>
    <w:p w:rsidR="006D1075" w:rsidRPr="006D1075">
      <w:pPr>
        <w:pStyle w:val="ConsPlusNormal"/>
        <w:spacing w:before="220"/>
        <w:ind w:firstLine="540"/>
        <w:jc w:val="both"/>
      </w:pPr>
      <w:r w:rsidRPr="006D1075">
        <w:t>10, El número mínimo de mediciones no debe ser inferior a:</w:t>
      </w:r>
    </w:p>
    <w:p w:rsidR="006D1075" w:rsidRPr="006D1075">
      <w:pPr>
        <w:pStyle w:val="ConsPlusNormal"/>
        <w:spacing w:before="220"/>
        <w:ind w:firstLine="540"/>
        <w:jc w:val="both"/>
      </w:pPr>
      <w:r w:rsidRPr="006D1075">
        <w:t>a) dos - para las válvulas de diámetro nominal de hasta 65,0 mm inclusive;</w:t>
      </w:r>
    </w:p>
    <w:p w:rsidR="006D1075" w:rsidRPr="006D1075">
      <w:pPr>
        <w:pStyle w:val="ConsPlusNormal"/>
        <w:spacing w:before="220"/>
        <w:ind w:firstLine="540"/>
        <w:jc w:val="both"/>
      </w:pPr>
      <w:r w:rsidRPr="006D1075">
        <w:t>b) tres - para las válvulas de diámetro nominal más de 65,0 hasta 150,0 mm inclusive;</w:t>
      </w:r>
    </w:p>
    <w:p w:rsidR="006D1075" w:rsidRPr="006D1075">
      <w:pPr>
        <w:pStyle w:val="ConsPlusNormal"/>
        <w:spacing w:before="220"/>
        <w:ind w:firstLine="540"/>
        <w:jc w:val="both"/>
      </w:pPr>
      <w:r w:rsidRPr="006D1075">
        <w:t>c) cinco - para las válvulas de diámetro nominal más de 150,0 hasta 400,0 mm inclusive;</w:t>
      </w:r>
    </w:p>
    <w:p w:rsidR="006D1075" w:rsidRPr="006D1075">
      <w:pPr>
        <w:pStyle w:val="ConsPlusNormal"/>
        <w:spacing w:before="220"/>
        <w:ind w:firstLine="540"/>
        <w:jc w:val="both"/>
      </w:pPr>
      <w:r w:rsidRPr="006D1075">
        <w:t>d) ocho - para las válvulas de diámetro nominal más de 400,0 a 600,0 mm inclusive;</w:t>
      </w:r>
    </w:p>
    <w:p w:rsidR="006D1075" w:rsidRPr="006D1075">
      <w:pPr>
        <w:pStyle w:val="ConsPlusNormal"/>
        <w:spacing w:before="220"/>
        <w:ind w:firstLine="540"/>
        <w:jc w:val="both"/>
      </w:pPr>
      <w:r w:rsidRPr="006D1075">
        <w:t>e) diez - para las válvulas de diámetro nominal más de 600,0 mm.</w:t>
      </w:r>
    </w:p>
    <w:p w:rsidR="006D1075" w:rsidRPr="006D1075">
      <w:pPr>
        <w:pStyle w:val="ConsPlusNormal"/>
        <w:spacing w:before="220"/>
        <w:ind w:firstLine="540"/>
        <w:jc w:val="both"/>
      </w:pPr>
      <w:r w:rsidRPr="006D1075">
        <w:t>11. En el caso de obtener los resultados insatisfactorios de medición de la dureza de las superficies recargadas por soldadura se permite repetir las mediciones con el número doble de mensuraciones. Los resultados de mediciones repetidas son definitivos.</w:t>
      </w:r>
    </w:p>
    <w:p w:rsidR="006D1075" w:rsidRPr="006D1075">
      <w:pPr>
        <w:pStyle w:val="ConsPlusNormal"/>
        <w:spacing w:before="220"/>
        <w:ind w:firstLine="540"/>
        <w:jc w:val="both"/>
      </w:pPr>
      <w:r w:rsidRPr="006D1075">
        <w:t>при12. En las piezas con las superficies recargadas por soldadura, accesibles para las mediciones de dureza, el control se realiza directamente en las superficies de trabaja del metal recargado por soldadura después del tratamiento mecánico previo con una margen no más de 0,5 mm para el tratamiento mecánico final.</w:t>
      </w:r>
    </w:p>
    <w:p w:rsidR="006D1075" w:rsidRPr="006D1075">
      <w:pPr>
        <w:pStyle w:val="ConsPlusNormal"/>
        <w:spacing w:before="220"/>
        <w:ind w:firstLine="540"/>
        <w:jc w:val="both"/>
      </w:pPr>
      <w:r w:rsidRPr="006D1075">
        <w:t>13. En las piezas con las superficies recargadas por soldadura, inaccesibles para las mediciones de dureza, el control se realiza en las muestras de control idénticas a las controladas piezas industriales recargadas por soldadura por la marca del metal base, preparación para el recargue, método de recargue, lote de materiales de recargue, tecnología de recargue, tratamiento térmico y mecánico.</w:t>
      </w:r>
    </w:p>
    <w:p w:rsidR="006D1075" w:rsidRPr="006D1075">
      <w:pPr>
        <w:pStyle w:val="ConsPlusNormal"/>
        <w:jc w:val="both"/>
      </w:pPr>
    </w:p>
    <w:p w:rsidR="006D1075" w:rsidRPr="006D1075" w:rsidP="004D734A">
      <w:pPr>
        <w:pStyle w:val="ConsPlusTitle"/>
        <w:jc w:val="center"/>
        <w:outlineLvl w:val="2"/>
      </w:pPr>
      <w:r w:rsidRPr="006D1075">
        <w:t xml:space="preserve">El control de calidad del recargue por soldadura de las superficies de sellado </w:t>
        <w:br/>
        <w:t>de las piezas de la válvulas de aleaciones de titanio</w:t>
      </w:r>
    </w:p>
    <w:p w:rsidR="006D1075" w:rsidRPr="006D1075">
      <w:pPr>
        <w:pStyle w:val="ConsPlusNormal"/>
        <w:jc w:val="both"/>
      </w:pPr>
    </w:p>
    <w:p w:rsidR="006D1075" w:rsidRPr="006D1075">
      <w:pPr>
        <w:pStyle w:val="ConsPlusNormal"/>
        <w:ind w:firstLine="540"/>
        <w:jc w:val="both"/>
      </w:pPr>
      <w:r w:rsidRPr="006D1075">
        <w:t>14. Las dimensiones geométricas del recargue por soldadura están sujetas a control directamente después de la realización del recargue antes del tratamiento térmico.</w:t>
      </w:r>
    </w:p>
    <w:p w:rsidR="006D1075" w:rsidRPr="006D1075">
      <w:pPr>
        <w:pStyle w:val="ConsPlusNormal"/>
        <w:spacing w:before="220"/>
        <w:ind w:firstLine="540"/>
        <w:jc w:val="both"/>
      </w:pPr>
      <w:r w:rsidRPr="006D1075">
        <w:t>15. El control visual debe realizase después de realizar el recargue y tratamiento mecánico con el fin de detectar los poros e inclusiones de volframio en la superficie del metal recargado, así como las grietas en la superficie del metal recargado y en el área de efecto térmico.</w:t>
      </w:r>
    </w:p>
    <w:p w:rsidR="006D1075" w:rsidRPr="006D1075">
      <w:pPr>
        <w:pStyle w:val="ConsPlusNormal"/>
        <w:spacing w:before="220"/>
        <w:ind w:firstLine="540"/>
        <w:jc w:val="both"/>
      </w:pPr>
      <w:r w:rsidRPr="006D1075">
        <w:t>No se permiten las grietas en el metal recargado por soldadura y en el área de efecto térmico. No se permiten las inclusiones de volframio en la superficie acabada, así como los poros, las dimensiones y cantidad de los cuales exceden los valores referidos en la tabla No. 3.2 de este anexo.</w:t>
      </w:r>
    </w:p>
    <w:p w:rsidR="006D1075" w:rsidRPr="006D1075">
      <w:pPr>
        <w:pStyle w:val="ConsPlusNormal"/>
        <w:jc w:val="both"/>
      </w:pPr>
    </w:p>
    <w:p w:rsidR="006D1075" w:rsidRPr="006D1075">
      <w:pPr>
        <w:pStyle w:val="ConsPlusNormal"/>
        <w:jc w:val="right"/>
        <w:outlineLvl w:val="3"/>
      </w:pPr>
      <w:r w:rsidRPr="006D1075">
        <w:t>Tabla No. 3.2</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53"/>
        <w:gridCol w:w="2835"/>
        <w:gridCol w:w="255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653" w:type="dxa"/>
          </w:tcPr>
          <w:p w:rsidR="006D1075" w:rsidRPr="006D1075">
            <w:pPr>
              <w:pStyle w:val="ConsPlusNormal"/>
              <w:jc w:val="center"/>
            </w:pPr>
            <w:r w:rsidRPr="006D1075">
              <w:t>Diámetro del paso condicional, mm</w:t>
            </w:r>
          </w:p>
        </w:tc>
        <w:tc>
          <w:tcPr>
            <w:tcW w:w="2835" w:type="dxa"/>
          </w:tcPr>
          <w:p w:rsidR="006D1075" w:rsidRPr="006D1075">
            <w:pPr>
              <w:pStyle w:val="ConsPlusNormal"/>
              <w:jc w:val="center"/>
            </w:pPr>
            <w:r w:rsidRPr="006D1075">
              <w:t>Tamaño permitido de los poros, mm, no más de</w:t>
            </w:r>
          </w:p>
        </w:tc>
        <w:tc>
          <w:tcPr>
            <w:tcW w:w="2554" w:type="dxa"/>
          </w:tcPr>
          <w:p w:rsidR="006D1075" w:rsidRPr="006D1075">
            <w:pPr>
              <w:pStyle w:val="ConsPlusNormal"/>
              <w:jc w:val="center"/>
            </w:pPr>
            <w:r w:rsidRPr="006D1075">
              <w:t>Número permitido de poros, ud., no más de</w:t>
            </w:r>
          </w:p>
        </w:tc>
      </w:tr>
      <w:tr>
        <w:tblPrEx>
          <w:tblW w:w="0" w:type="auto"/>
          <w:tblInd w:w="62" w:type="dxa"/>
          <w:tblLayout w:type="fixed"/>
          <w:tblCellMar>
            <w:top w:w="102" w:type="dxa"/>
            <w:left w:w="62" w:type="dxa"/>
            <w:bottom w:w="102" w:type="dxa"/>
            <w:right w:w="62" w:type="dxa"/>
          </w:tblCellMar>
          <w:tblLook w:val="04A0"/>
        </w:tblPrEx>
        <w:tc>
          <w:tcPr>
            <w:tcW w:w="3653" w:type="dxa"/>
            <w:vAlign w:val="center"/>
          </w:tcPr>
          <w:p w:rsidR="006D1075" w:rsidRPr="006D1075">
            <w:pPr>
              <w:pStyle w:val="ConsPlusNormal"/>
              <w:jc w:val="center"/>
            </w:pPr>
            <w:r w:rsidRPr="006D1075">
              <w:t>Hasta 50,0 inclusive</w:t>
            </w:r>
          </w:p>
        </w:tc>
        <w:tc>
          <w:tcPr>
            <w:tcW w:w="2835" w:type="dxa"/>
            <w:vMerge w:val="restart"/>
            <w:vAlign w:val="center"/>
          </w:tcPr>
          <w:p w:rsidR="006D1075" w:rsidRPr="006D1075">
            <w:pPr>
              <w:pStyle w:val="ConsPlusNormal"/>
              <w:jc w:val="center"/>
            </w:pPr>
            <w:r w:rsidRPr="006D1075">
              <w:t>Diámetro 0,3</w:t>
            </w:r>
          </w:p>
          <w:p w:rsidR="006D1075" w:rsidRPr="006D1075">
            <w:pPr>
              <w:pStyle w:val="ConsPlusNormal"/>
              <w:jc w:val="center"/>
            </w:pPr>
            <w:r w:rsidRPr="006D1075">
              <w:t>Profundidad 0,2</w:t>
            </w:r>
          </w:p>
        </w:tc>
        <w:tc>
          <w:tcPr>
            <w:tcW w:w="2554"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3653" w:type="dxa"/>
            <w:vAlign w:val="center"/>
          </w:tcPr>
          <w:p w:rsidR="006D1075" w:rsidRPr="006D1075">
            <w:pPr>
              <w:pStyle w:val="ConsPlusNormal"/>
              <w:jc w:val="center"/>
            </w:pPr>
            <w:r w:rsidRPr="006D1075">
              <w:t>Más de 50.0 a 100.0 inclusive</w:t>
            </w:r>
          </w:p>
        </w:tc>
        <w:tc>
          <w:tcPr>
            <w:tcW w:w="2835" w:type="dxa"/>
            <w:vMerge/>
          </w:tcPr>
          <w:p w:rsidR="006D1075" w:rsidRPr="006D1075"/>
        </w:tc>
        <w:tc>
          <w:tcPr>
            <w:tcW w:w="2554"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3653" w:type="dxa"/>
            <w:vAlign w:val="center"/>
          </w:tcPr>
          <w:p w:rsidR="006D1075" w:rsidRPr="006D1075">
            <w:pPr>
              <w:pStyle w:val="ConsPlusNormal"/>
              <w:jc w:val="center"/>
            </w:pPr>
            <w:r w:rsidRPr="006D1075">
              <w:t>Más de 100,0</w:t>
            </w:r>
          </w:p>
        </w:tc>
        <w:tc>
          <w:tcPr>
            <w:tcW w:w="2835" w:type="dxa"/>
            <w:vMerge/>
          </w:tcPr>
          <w:p w:rsidR="006D1075" w:rsidRPr="006D1075"/>
        </w:tc>
        <w:tc>
          <w:tcPr>
            <w:tcW w:w="2554" w:type="dxa"/>
            <w:vAlign w:val="center"/>
          </w:tcPr>
          <w:p w:rsidR="006D1075" w:rsidRPr="006D1075">
            <w:pPr>
              <w:pStyle w:val="ConsPlusNormal"/>
              <w:jc w:val="center"/>
            </w:pPr>
            <w:r w:rsidRPr="006D1075">
              <w:t>3</w:t>
            </w:r>
          </w:p>
        </w:tc>
      </w:tr>
    </w:tbl>
    <w:p w:rsidR="006D1075" w:rsidRPr="006D1075">
      <w:pPr>
        <w:pStyle w:val="ConsPlusNormal"/>
        <w:jc w:val="both"/>
      </w:pPr>
    </w:p>
    <w:p w:rsidR="006D1075" w:rsidRPr="006D1075">
      <w:pPr>
        <w:pStyle w:val="ConsPlusNormal"/>
        <w:ind w:firstLine="540"/>
        <w:jc w:val="both"/>
      </w:pPr>
      <w:r w:rsidRPr="006D1075">
        <w:t>16. La inspección con líquidos penetrantes debe realizase después del mecanizado previo y antes del mecanizado final con el fin de detectar las grietas y posos no reveladas en la inspección visual.</w:t>
      </w:r>
    </w:p>
    <w:p w:rsidR="006D1075" w:rsidRPr="006D1075">
      <w:pPr>
        <w:pStyle w:val="ConsPlusNormal"/>
        <w:spacing w:before="220"/>
        <w:ind w:firstLine="540"/>
        <w:jc w:val="both"/>
      </w:pPr>
      <w:r w:rsidRPr="006D1075">
        <w:t>17. Cambio de dureza del metal recargado por soldadura se realizan directamente en la superficie de sellado después del mecanizado previo. La superficie donde se realiza la medición de dureza, debe tener la margen de 1,5-2,0 mm. Se permite medir la dureza del metal recargado en las muestras recargadas con los artículos estándares del mismo lote del material de adición, en los mismos regímenes y con los mismos equipos. Las mediciones se realizan en las superficies tratadas mecánicamente en la altura del metal recargado por soldadura no menos de 4,0 mm. La dureza del metal recargado debe ascender a 350 - 430 HV. El número de mediciones de dureza no debe ser inferior a diez. De las diez mediciones se permite no más de tres valores atípicos. En el número mayor de los valores atípicos hay que doblar el número de mediciones, pero se permite no más de seis valores atípicos. Los resultados de medición de dureza en el número doble de muestras son definitivos.</w:t>
      </w: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rsidP="004D734A">
      <w:pPr>
        <w:pStyle w:val="ConsPlusNormal"/>
        <w:jc w:val="right"/>
        <w:outlineLvl w:val="1"/>
      </w:pPr>
      <w:r w:rsidRPr="006D1075">
        <w:t>Anexo No. 4 a</w:t>
        <w:br/>
        <w:t xml:space="preserve"> los códigos y estándares federales</w:t>
        <w:br/>
        <w:t xml:space="preserve"> en el campo del uso de la energía </w:t>
        <w:br/>
        <w:t>atómica "Reglas para el ensayo de metales</w:t>
        <w:br/>
        <w:t xml:space="preserve"> en los equipos y tuberías de </w:t>
        <w:br/>
        <w:t>instalaciones nucleares</w:t>
        <w:br/>
        <w:t xml:space="preserve"> durante la fabricación e instalación",</w:t>
        <w:br/>
        <w:t xml:space="preserve"> aprobados por la orden del Servicio Federal</w:t>
        <w:br/>
        <w:t xml:space="preserve"> de Supervisión Ambiental, Tecnológica </w:t>
        <w:br/>
        <w:t xml:space="preserve">y Nuclear del </w:t>
        <w:br/>
        <w:t>14 de noviembre de 2018. No. 553</w:t>
      </w:r>
    </w:p>
    <w:p w:rsidR="006D1075" w:rsidRPr="006D1075">
      <w:pPr>
        <w:pStyle w:val="ConsPlusNormal"/>
        <w:jc w:val="both"/>
      </w:pPr>
    </w:p>
    <w:p w:rsidR="006D1075" w:rsidRPr="006D1075">
      <w:pPr>
        <w:pStyle w:val="ConsPlusTitle"/>
        <w:jc w:val="center"/>
      </w:pPr>
      <w:bookmarkStart w:id="43" w:name="P1181"/>
      <w:bookmarkEnd w:id="43"/>
      <w:r w:rsidRPr="006D1075">
        <w:t xml:space="preserve">EVALUACIÓN DE CALIDAD </w:t>
        <w:br/>
        <w:t xml:space="preserve">BASADA EN LOS RESULTADOS DE ENSAYOS NO DESTRUCTIVOS DE LAS JUNTAS SOLDADAS Y </w:t>
        <w:br/>
        <w:t>SUPERFICIES REVESTIDAS</w:t>
      </w:r>
    </w:p>
    <w:p w:rsidR="006D1075" w:rsidRPr="006D1075">
      <w:pPr>
        <w:pStyle w:val="ConsPlusNormal"/>
        <w:jc w:val="both"/>
      </w:pPr>
    </w:p>
    <w:p w:rsidR="006D1075" w:rsidRPr="006D1075">
      <w:pPr>
        <w:pStyle w:val="ConsPlusTitle"/>
        <w:jc w:val="center"/>
        <w:outlineLvl w:val="2"/>
      </w:pPr>
      <w:r w:rsidRPr="006D1075">
        <w:t>Inspección visual y dimensional</w:t>
      </w:r>
    </w:p>
    <w:p w:rsidR="006D1075" w:rsidRPr="006D1075">
      <w:pPr>
        <w:pStyle w:val="ConsPlusNormal"/>
        <w:jc w:val="both"/>
      </w:pPr>
    </w:p>
    <w:p w:rsidR="006D1075" w:rsidRPr="006D1075">
      <w:pPr>
        <w:pStyle w:val="ConsPlusNormal"/>
        <w:ind w:firstLine="540"/>
        <w:jc w:val="both"/>
      </w:pPr>
      <w:bookmarkStart w:id="44" w:name="P1187"/>
      <w:bookmarkEnd w:id="44"/>
      <w:r w:rsidRPr="006D1075">
        <w:t>1. Las normas admisibles de inclusiones superficiales aisladas para las juntas soldadas y  bordes pre-revestidos de piezas de acero y aleaciones de hierro y níquel se indican en la tabla No. 4.1 de este anexo.</w:t>
      </w:r>
    </w:p>
    <w:p w:rsidR="006D1075" w:rsidRPr="006D1075">
      <w:pPr>
        <w:pStyle w:val="ConsPlusNormal"/>
        <w:jc w:val="both"/>
      </w:pPr>
    </w:p>
    <w:p w:rsidR="006D1075" w:rsidRPr="006D1075">
      <w:pPr>
        <w:pStyle w:val="ConsPlusNormal"/>
        <w:jc w:val="right"/>
        <w:outlineLvl w:val="3"/>
      </w:pPr>
      <w:r w:rsidRPr="006D1075">
        <w:t>Tabla No. 4.1</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566"/>
        <w:gridCol w:w="562"/>
        <w:gridCol w:w="566"/>
        <w:gridCol w:w="562"/>
        <w:gridCol w:w="571"/>
        <w:gridCol w:w="454"/>
        <w:gridCol w:w="454"/>
        <w:gridCol w:w="454"/>
        <w:gridCol w:w="397"/>
        <w:gridCol w:w="552"/>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855" w:type="dxa"/>
            <w:vMerge w:val="restart"/>
          </w:tcPr>
          <w:p w:rsidR="006D1075" w:rsidRPr="006D1075">
            <w:pPr>
              <w:pStyle w:val="ConsPlusNormal"/>
              <w:jc w:val="center"/>
            </w:pPr>
            <w:r w:rsidRPr="006D1075">
              <w:t>Espesor nominal de las piezas soldadas (revestidas), mm</w:t>
            </w:r>
          </w:p>
        </w:tc>
        <w:tc>
          <w:tcPr>
            <w:tcW w:w="2827" w:type="dxa"/>
            <w:gridSpan w:val="5"/>
          </w:tcPr>
          <w:p w:rsidR="006D1075" w:rsidRPr="006D1075">
            <w:pPr>
              <w:pStyle w:val="ConsPlusNormal"/>
              <w:jc w:val="center"/>
            </w:pPr>
            <w:r w:rsidRPr="006D1075">
              <w:t>Tamaño máximo admisible de inclusión en las juntas soldadas (revestimientos) de categoría, mm</w:t>
            </w:r>
          </w:p>
        </w:tc>
        <w:tc>
          <w:tcPr>
            <w:tcW w:w="2311" w:type="dxa"/>
            <w:gridSpan w:val="5"/>
          </w:tcPr>
          <w:p w:rsidR="006D1075" w:rsidRPr="006D1075">
            <w:pPr>
              <w:pStyle w:val="ConsPlusNormal"/>
              <w:jc w:val="center"/>
            </w:pPr>
            <w:r w:rsidRPr="006D1075">
              <w:t xml:space="preserve">Cantidad máxima admisible de inclusiones en 100 mm cualesquiera de la longitud de la junta soldada (revestimiento) de categoría, </w:t>
            </w:r>
          </w:p>
        </w:tc>
      </w:tr>
      <w:tr>
        <w:tblPrEx>
          <w:tblW w:w="0" w:type="auto"/>
          <w:tblInd w:w="62" w:type="dxa"/>
          <w:tblLayout w:type="fixed"/>
          <w:tblCellMar>
            <w:top w:w="102" w:type="dxa"/>
            <w:left w:w="62" w:type="dxa"/>
            <w:bottom w:w="102" w:type="dxa"/>
            <w:right w:w="62" w:type="dxa"/>
          </w:tblCellMar>
          <w:tblLook w:val="04A0"/>
        </w:tblPrEx>
        <w:tc>
          <w:tcPr>
            <w:tcW w:w="3855" w:type="dxa"/>
            <w:vMerge/>
          </w:tcPr>
          <w:p w:rsidR="006D1075" w:rsidRPr="006D1075"/>
        </w:tc>
        <w:tc>
          <w:tcPr>
            <w:tcW w:w="566" w:type="dxa"/>
          </w:tcPr>
          <w:p w:rsidR="006D1075" w:rsidRPr="006D1075">
            <w:pPr>
              <w:pStyle w:val="ConsPlusNormal"/>
              <w:jc w:val="center"/>
            </w:pPr>
            <w:r w:rsidRPr="006D1075">
              <w:t>In</w:t>
            </w:r>
          </w:p>
        </w:tc>
        <w:tc>
          <w:tcPr>
            <w:tcW w:w="562" w:type="dxa"/>
          </w:tcPr>
          <w:p w:rsidR="006D1075" w:rsidRPr="006D1075">
            <w:pPr>
              <w:pStyle w:val="ConsPlusNormal"/>
              <w:jc w:val="center"/>
            </w:pPr>
            <w:r w:rsidRPr="006D1075">
              <w:t>IIn</w:t>
            </w:r>
          </w:p>
        </w:tc>
        <w:tc>
          <w:tcPr>
            <w:tcW w:w="566" w:type="dxa"/>
          </w:tcPr>
          <w:p w:rsidR="006D1075" w:rsidRPr="006D1075">
            <w:pPr>
              <w:pStyle w:val="ConsPlusNormal"/>
              <w:jc w:val="center"/>
            </w:pPr>
            <w:r w:rsidRPr="006D1075">
              <w:t>I</w:t>
            </w:r>
          </w:p>
        </w:tc>
        <w:tc>
          <w:tcPr>
            <w:tcW w:w="562" w:type="dxa"/>
          </w:tcPr>
          <w:p w:rsidR="006D1075" w:rsidRPr="006D1075">
            <w:pPr>
              <w:pStyle w:val="ConsPlusNormal"/>
              <w:jc w:val="center"/>
            </w:pPr>
            <w:r w:rsidRPr="006D1075">
              <w:t>II</w:t>
            </w:r>
          </w:p>
        </w:tc>
        <w:tc>
          <w:tcPr>
            <w:tcW w:w="571" w:type="dxa"/>
          </w:tcPr>
          <w:p w:rsidR="006D1075" w:rsidRPr="006D1075">
            <w:pPr>
              <w:pStyle w:val="ConsPlusNormal"/>
              <w:jc w:val="center"/>
            </w:pPr>
            <w:r w:rsidRPr="006D1075">
              <w:t>III</w:t>
            </w:r>
          </w:p>
        </w:tc>
        <w:tc>
          <w:tcPr>
            <w:tcW w:w="454" w:type="dxa"/>
          </w:tcPr>
          <w:p w:rsidR="006D1075" w:rsidRPr="006D1075">
            <w:pPr>
              <w:pStyle w:val="ConsPlusNormal"/>
              <w:jc w:val="center"/>
            </w:pPr>
            <w:r w:rsidRPr="006D1075">
              <w:t>In</w:t>
            </w:r>
          </w:p>
        </w:tc>
        <w:tc>
          <w:tcPr>
            <w:tcW w:w="454" w:type="dxa"/>
          </w:tcPr>
          <w:p w:rsidR="006D1075" w:rsidRPr="006D1075">
            <w:pPr>
              <w:pStyle w:val="ConsPlusNormal"/>
              <w:jc w:val="center"/>
            </w:pPr>
            <w:r w:rsidRPr="006D1075">
              <w:t>IIn</w:t>
            </w:r>
          </w:p>
        </w:tc>
        <w:tc>
          <w:tcPr>
            <w:tcW w:w="454" w:type="dxa"/>
          </w:tcPr>
          <w:p w:rsidR="006D1075" w:rsidRPr="006D1075">
            <w:pPr>
              <w:pStyle w:val="ConsPlusNormal"/>
              <w:jc w:val="center"/>
            </w:pPr>
            <w:r w:rsidRPr="006D1075">
              <w:t>I</w:t>
            </w:r>
          </w:p>
        </w:tc>
        <w:tc>
          <w:tcPr>
            <w:tcW w:w="397" w:type="dxa"/>
          </w:tcPr>
          <w:p w:rsidR="006D1075" w:rsidRPr="006D1075">
            <w:pPr>
              <w:pStyle w:val="ConsPlusNormal"/>
              <w:jc w:val="center"/>
            </w:pPr>
            <w:r w:rsidRPr="006D1075">
              <w:t>II</w:t>
            </w:r>
          </w:p>
        </w:tc>
        <w:tc>
          <w:tcPr>
            <w:tcW w:w="552" w:type="dxa"/>
          </w:tcPr>
          <w:p w:rsidR="006D1075" w:rsidRPr="006D1075">
            <w:pPr>
              <w:pStyle w:val="ConsPlusNormal"/>
              <w:jc w:val="center"/>
            </w:pPr>
            <w:r w:rsidRPr="006D1075">
              <w:t>III</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Hasta 2,0 inclusive</w:t>
            </w:r>
          </w:p>
        </w:tc>
        <w:tc>
          <w:tcPr>
            <w:tcW w:w="566" w:type="dxa"/>
            <w:vAlign w:val="center"/>
          </w:tcPr>
          <w:p w:rsidR="006D1075" w:rsidRPr="006D1075">
            <w:pPr>
              <w:pStyle w:val="ConsPlusNormal"/>
              <w:jc w:val="center"/>
            </w:pPr>
            <w:r w:rsidRPr="006D1075">
              <w:t>-</w:t>
            </w:r>
          </w:p>
        </w:tc>
        <w:tc>
          <w:tcPr>
            <w:tcW w:w="562"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562" w:type="dxa"/>
            <w:vAlign w:val="center"/>
          </w:tcPr>
          <w:p w:rsidR="006D1075" w:rsidRPr="006D1075">
            <w:pPr>
              <w:pStyle w:val="ConsPlusNormal"/>
              <w:jc w:val="center"/>
            </w:pPr>
            <w:r w:rsidRPr="006D1075">
              <w:t>-</w:t>
            </w:r>
          </w:p>
        </w:tc>
        <w:tc>
          <w:tcPr>
            <w:tcW w:w="571" w:type="dxa"/>
            <w:vAlign w:val="center"/>
          </w:tcPr>
          <w:p w:rsidR="006D1075" w:rsidRPr="006D1075">
            <w:pPr>
              <w:pStyle w:val="ConsPlusNormal"/>
              <w:jc w:val="center"/>
            </w:pPr>
            <w:r w:rsidRPr="006D1075">
              <w:t>0,3</w:t>
            </w:r>
          </w:p>
        </w:tc>
        <w:tc>
          <w:tcPr>
            <w:tcW w:w="454" w:type="dxa"/>
            <w:vAlign w:val="center"/>
          </w:tcPr>
          <w:p w:rsidR="006D1075" w:rsidRPr="006D1075">
            <w:pPr>
              <w:pStyle w:val="ConsPlusNormal"/>
              <w:jc w:val="center"/>
            </w:pPr>
            <w:r w:rsidRPr="006D1075">
              <w:t>-</w:t>
            </w:r>
          </w:p>
        </w:tc>
        <w:tc>
          <w:tcPr>
            <w:tcW w:w="454" w:type="dxa"/>
            <w:vAlign w:val="center"/>
          </w:tcPr>
          <w:p w:rsidR="006D1075" w:rsidRPr="006D1075">
            <w:pPr>
              <w:pStyle w:val="ConsPlusNormal"/>
              <w:jc w:val="center"/>
            </w:pPr>
            <w:r w:rsidRPr="006D1075">
              <w:t>-</w:t>
            </w:r>
          </w:p>
        </w:tc>
        <w:tc>
          <w:tcPr>
            <w:tcW w:w="454" w:type="dxa"/>
            <w:vAlign w:val="center"/>
          </w:tcPr>
          <w:p w:rsidR="006D1075" w:rsidRPr="006D1075">
            <w:pPr>
              <w:pStyle w:val="ConsPlusNormal"/>
              <w:jc w:val="center"/>
            </w:pPr>
            <w:r w:rsidRPr="006D1075">
              <w:t>-</w:t>
            </w:r>
          </w:p>
        </w:tc>
        <w:tc>
          <w:tcPr>
            <w:tcW w:w="397" w:type="dxa"/>
            <w:vAlign w:val="center"/>
          </w:tcPr>
          <w:p w:rsidR="006D1075" w:rsidRPr="006D1075">
            <w:pPr>
              <w:pStyle w:val="ConsPlusNormal"/>
              <w:jc w:val="center"/>
            </w:pPr>
            <w:r w:rsidRPr="006D1075">
              <w:t>-</w:t>
            </w:r>
          </w:p>
        </w:tc>
        <w:tc>
          <w:tcPr>
            <w:tcW w:w="552"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2,0 hasta 3,0 inclusive</w:t>
            </w:r>
          </w:p>
        </w:tc>
        <w:tc>
          <w:tcPr>
            <w:tcW w:w="566" w:type="dxa"/>
            <w:vAlign w:val="center"/>
          </w:tcPr>
          <w:p w:rsidR="006D1075" w:rsidRPr="006D1075">
            <w:pPr>
              <w:pStyle w:val="ConsPlusNormal"/>
              <w:jc w:val="center"/>
            </w:pPr>
            <w:r w:rsidRPr="006D1075">
              <w:t>-</w:t>
            </w:r>
          </w:p>
        </w:tc>
        <w:tc>
          <w:tcPr>
            <w:tcW w:w="562"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562" w:type="dxa"/>
            <w:vAlign w:val="center"/>
          </w:tcPr>
          <w:p w:rsidR="006D1075" w:rsidRPr="006D1075">
            <w:pPr>
              <w:pStyle w:val="ConsPlusNormal"/>
              <w:jc w:val="center"/>
            </w:pPr>
            <w:r w:rsidRPr="006D1075">
              <w:t>0,3</w:t>
            </w:r>
          </w:p>
        </w:tc>
        <w:tc>
          <w:tcPr>
            <w:tcW w:w="571" w:type="dxa"/>
            <w:vAlign w:val="center"/>
          </w:tcPr>
          <w:p w:rsidR="006D1075" w:rsidRPr="006D1075">
            <w:pPr>
              <w:pStyle w:val="ConsPlusNormal"/>
              <w:jc w:val="center"/>
            </w:pPr>
            <w:r w:rsidRPr="006D1075">
              <w:t>0,4</w:t>
            </w:r>
          </w:p>
        </w:tc>
        <w:tc>
          <w:tcPr>
            <w:tcW w:w="454" w:type="dxa"/>
            <w:vAlign w:val="center"/>
          </w:tcPr>
          <w:p w:rsidR="006D1075" w:rsidRPr="006D1075">
            <w:pPr>
              <w:pStyle w:val="ConsPlusNormal"/>
              <w:jc w:val="center"/>
            </w:pPr>
            <w:r w:rsidRPr="006D1075">
              <w:t>-</w:t>
            </w:r>
          </w:p>
        </w:tc>
        <w:tc>
          <w:tcPr>
            <w:tcW w:w="454" w:type="dxa"/>
            <w:vAlign w:val="center"/>
          </w:tcPr>
          <w:p w:rsidR="006D1075" w:rsidRPr="006D1075">
            <w:pPr>
              <w:pStyle w:val="ConsPlusNormal"/>
              <w:jc w:val="center"/>
            </w:pPr>
            <w:r w:rsidRPr="006D1075">
              <w:t>-</w:t>
            </w:r>
          </w:p>
        </w:tc>
        <w:tc>
          <w:tcPr>
            <w:tcW w:w="454" w:type="dxa"/>
            <w:vAlign w:val="center"/>
          </w:tcPr>
          <w:p w:rsidR="006D1075" w:rsidRPr="006D1075">
            <w:pPr>
              <w:pStyle w:val="ConsPlusNormal"/>
              <w:jc w:val="center"/>
            </w:pPr>
            <w:r w:rsidRPr="006D1075">
              <w:t>-</w:t>
            </w:r>
          </w:p>
        </w:tc>
        <w:tc>
          <w:tcPr>
            <w:tcW w:w="397" w:type="dxa"/>
            <w:vAlign w:val="center"/>
          </w:tcPr>
          <w:p w:rsidR="006D1075" w:rsidRPr="006D1075">
            <w:pPr>
              <w:pStyle w:val="ConsPlusNormal"/>
              <w:jc w:val="center"/>
            </w:pPr>
            <w:r w:rsidRPr="006D1075">
              <w:t>2</w:t>
            </w:r>
          </w:p>
        </w:tc>
        <w:tc>
          <w:tcPr>
            <w:tcW w:w="552"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3,0 hasta 4,0 inclusive</w:t>
            </w:r>
          </w:p>
        </w:tc>
        <w:tc>
          <w:tcPr>
            <w:tcW w:w="566" w:type="dxa"/>
            <w:vAlign w:val="center"/>
          </w:tcPr>
          <w:p w:rsidR="006D1075" w:rsidRPr="006D1075">
            <w:pPr>
              <w:pStyle w:val="ConsPlusNormal"/>
              <w:jc w:val="center"/>
            </w:pPr>
            <w:r w:rsidRPr="006D1075">
              <w:t>-</w:t>
            </w:r>
          </w:p>
        </w:tc>
        <w:tc>
          <w:tcPr>
            <w:tcW w:w="562"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0,3</w:t>
            </w:r>
          </w:p>
        </w:tc>
        <w:tc>
          <w:tcPr>
            <w:tcW w:w="562" w:type="dxa"/>
            <w:vAlign w:val="center"/>
          </w:tcPr>
          <w:p w:rsidR="006D1075" w:rsidRPr="006D1075">
            <w:pPr>
              <w:pStyle w:val="ConsPlusNormal"/>
              <w:jc w:val="center"/>
            </w:pPr>
            <w:r w:rsidRPr="006D1075">
              <w:t>0,4</w:t>
            </w:r>
          </w:p>
        </w:tc>
        <w:tc>
          <w:tcPr>
            <w:tcW w:w="571" w:type="dxa"/>
            <w:vAlign w:val="center"/>
          </w:tcPr>
          <w:p w:rsidR="006D1075" w:rsidRPr="006D1075">
            <w:pPr>
              <w:pStyle w:val="ConsPlusNormal"/>
              <w:jc w:val="center"/>
            </w:pPr>
            <w:r w:rsidRPr="006D1075">
              <w:t>0,5</w:t>
            </w:r>
          </w:p>
        </w:tc>
        <w:tc>
          <w:tcPr>
            <w:tcW w:w="454" w:type="dxa"/>
            <w:vAlign w:val="center"/>
          </w:tcPr>
          <w:p w:rsidR="006D1075" w:rsidRPr="006D1075">
            <w:pPr>
              <w:pStyle w:val="ConsPlusNormal"/>
              <w:jc w:val="center"/>
            </w:pPr>
            <w:r w:rsidRPr="006D1075">
              <w:t>-</w:t>
            </w:r>
          </w:p>
        </w:tc>
        <w:tc>
          <w:tcPr>
            <w:tcW w:w="454" w:type="dxa"/>
            <w:vAlign w:val="center"/>
          </w:tcPr>
          <w:p w:rsidR="006D1075" w:rsidRPr="006D1075">
            <w:pPr>
              <w:pStyle w:val="ConsPlusNormal"/>
              <w:jc w:val="center"/>
            </w:pPr>
            <w:r w:rsidRPr="006D1075">
              <w:t>-</w:t>
            </w:r>
          </w:p>
        </w:tc>
        <w:tc>
          <w:tcPr>
            <w:tcW w:w="454" w:type="dxa"/>
            <w:vAlign w:val="center"/>
          </w:tcPr>
          <w:p w:rsidR="006D1075" w:rsidRPr="006D1075">
            <w:pPr>
              <w:pStyle w:val="ConsPlusNormal"/>
              <w:jc w:val="center"/>
            </w:pPr>
            <w:r w:rsidRPr="006D1075">
              <w:t>2</w:t>
            </w:r>
          </w:p>
        </w:tc>
        <w:tc>
          <w:tcPr>
            <w:tcW w:w="397" w:type="dxa"/>
            <w:vAlign w:val="center"/>
          </w:tcPr>
          <w:p w:rsidR="006D1075" w:rsidRPr="006D1075">
            <w:pPr>
              <w:pStyle w:val="ConsPlusNormal"/>
              <w:jc w:val="center"/>
            </w:pPr>
            <w:r w:rsidRPr="006D1075">
              <w:t>3</w:t>
            </w:r>
          </w:p>
        </w:tc>
        <w:tc>
          <w:tcPr>
            <w:tcW w:w="552"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4,0 hasta 5,0 inclusive</w:t>
            </w:r>
          </w:p>
        </w:tc>
        <w:tc>
          <w:tcPr>
            <w:tcW w:w="566" w:type="dxa"/>
            <w:vAlign w:val="center"/>
          </w:tcPr>
          <w:p w:rsidR="006D1075" w:rsidRPr="006D1075">
            <w:pPr>
              <w:pStyle w:val="ConsPlusNormal"/>
              <w:jc w:val="center"/>
            </w:pPr>
            <w:r w:rsidRPr="006D1075">
              <w:t>-</w:t>
            </w:r>
          </w:p>
        </w:tc>
        <w:tc>
          <w:tcPr>
            <w:tcW w:w="562" w:type="dxa"/>
            <w:vAlign w:val="center"/>
          </w:tcPr>
          <w:p w:rsidR="006D1075" w:rsidRPr="006D1075">
            <w:pPr>
              <w:pStyle w:val="ConsPlusNormal"/>
              <w:jc w:val="center"/>
            </w:pPr>
            <w:r w:rsidRPr="006D1075">
              <w:t>0,3</w:t>
            </w:r>
          </w:p>
        </w:tc>
        <w:tc>
          <w:tcPr>
            <w:tcW w:w="566" w:type="dxa"/>
            <w:vAlign w:val="center"/>
          </w:tcPr>
          <w:p w:rsidR="006D1075" w:rsidRPr="006D1075">
            <w:pPr>
              <w:pStyle w:val="ConsPlusNormal"/>
              <w:jc w:val="center"/>
            </w:pPr>
            <w:r w:rsidRPr="006D1075">
              <w:t>0,4</w:t>
            </w:r>
          </w:p>
        </w:tc>
        <w:tc>
          <w:tcPr>
            <w:tcW w:w="562" w:type="dxa"/>
            <w:vAlign w:val="center"/>
          </w:tcPr>
          <w:p w:rsidR="006D1075" w:rsidRPr="006D1075">
            <w:pPr>
              <w:pStyle w:val="ConsPlusNormal"/>
              <w:jc w:val="center"/>
            </w:pPr>
            <w:r w:rsidRPr="006D1075">
              <w:t>0,5</w:t>
            </w:r>
          </w:p>
        </w:tc>
        <w:tc>
          <w:tcPr>
            <w:tcW w:w="571" w:type="dxa"/>
            <w:vAlign w:val="center"/>
          </w:tcPr>
          <w:p w:rsidR="006D1075" w:rsidRPr="006D1075">
            <w:pPr>
              <w:pStyle w:val="ConsPlusNormal"/>
              <w:jc w:val="center"/>
            </w:pPr>
            <w:r w:rsidRPr="006D1075">
              <w:t>0,6</w:t>
            </w:r>
          </w:p>
        </w:tc>
        <w:tc>
          <w:tcPr>
            <w:tcW w:w="454" w:type="dxa"/>
            <w:vAlign w:val="center"/>
          </w:tcPr>
          <w:p w:rsidR="006D1075" w:rsidRPr="006D1075">
            <w:pPr>
              <w:pStyle w:val="ConsPlusNormal"/>
              <w:jc w:val="center"/>
            </w:pPr>
            <w:r w:rsidRPr="006D1075">
              <w:t>-</w:t>
            </w:r>
          </w:p>
        </w:tc>
        <w:tc>
          <w:tcPr>
            <w:tcW w:w="454" w:type="dxa"/>
            <w:vAlign w:val="center"/>
          </w:tcPr>
          <w:p w:rsidR="006D1075" w:rsidRPr="006D1075">
            <w:pPr>
              <w:pStyle w:val="ConsPlusNormal"/>
              <w:jc w:val="center"/>
            </w:pPr>
            <w:r w:rsidRPr="006D1075">
              <w:t>2</w:t>
            </w:r>
          </w:p>
        </w:tc>
        <w:tc>
          <w:tcPr>
            <w:tcW w:w="454" w:type="dxa"/>
            <w:vAlign w:val="center"/>
          </w:tcPr>
          <w:p w:rsidR="006D1075" w:rsidRPr="006D1075">
            <w:pPr>
              <w:pStyle w:val="ConsPlusNormal"/>
              <w:jc w:val="center"/>
            </w:pPr>
            <w:r w:rsidRPr="006D1075">
              <w:t>2</w:t>
            </w:r>
          </w:p>
        </w:tc>
        <w:tc>
          <w:tcPr>
            <w:tcW w:w="397" w:type="dxa"/>
            <w:vAlign w:val="center"/>
          </w:tcPr>
          <w:p w:rsidR="006D1075" w:rsidRPr="006D1075">
            <w:pPr>
              <w:pStyle w:val="ConsPlusNormal"/>
              <w:jc w:val="center"/>
            </w:pPr>
            <w:r w:rsidRPr="006D1075">
              <w:t>3</w:t>
            </w:r>
          </w:p>
        </w:tc>
        <w:tc>
          <w:tcPr>
            <w:tcW w:w="552"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5,0 a 6,0 inclusive</w:t>
            </w:r>
          </w:p>
        </w:tc>
        <w:tc>
          <w:tcPr>
            <w:tcW w:w="566" w:type="dxa"/>
            <w:vAlign w:val="center"/>
          </w:tcPr>
          <w:p w:rsidR="006D1075" w:rsidRPr="006D1075">
            <w:pPr>
              <w:pStyle w:val="ConsPlusNormal"/>
              <w:jc w:val="center"/>
            </w:pPr>
            <w:r w:rsidRPr="006D1075">
              <w:t>0,3</w:t>
            </w:r>
          </w:p>
        </w:tc>
        <w:tc>
          <w:tcPr>
            <w:tcW w:w="562" w:type="dxa"/>
            <w:vAlign w:val="center"/>
          </w:tcPr>
          <w:p w:rsidR="006D1075" w:rsidRPr="006D1075">
            <w:pPr>
              <w:pStyle w:val="ConsPlusNormal"/>
              <w:jc w:val="center"/>
            </w:pPr>
            <w:r w:rsidRPr="006D1075">
              <w:t>0,4</w:t>
            </w:r>
          </w:p>
        </w:tc>
        <w:tc>
          <w:tcPr>
            <w:tcW w:w="566" w:type="dxa"/>
            <w:vAlign w:val="center"/>
          </w:tcPr>
          <w:p w:rsidR="006D1075" w:rsidRPr="006D1075">
            <w:pPr>
              <w:pStyle w:val="ConsPlusNormal"/>
              <w:jc w:val="center"/>
            </w:pPr>
            <w:r w:rsidRPr="006D1075">
              <w:t>0,5</w:t>
            </w:r>
          </w:p>
        </w:tc>
        <w:tc>
          <w:tcPr>
            <w:tcW w:w="562" w:type="dxa"/>
            <w:vAlign w:val="center"/>
          </w:tcPr>
          <w:p w:rsidR="006D1075" w:rsidRPr="006D1075">
            <w:pPr>
              <w:pStyle w:val="ConsPlusNormal"/>
              <w:jc w:val="center"/>
            </w:pPr>
            <w:r w:rsidRPr="006D1075">
              <w:t>0,6</w:t>
            </w:r>
          </w:p>
        </w:tc>
        <w:tc>
          <w:tcPr>
            <w:tcW w:w="571" w:type="dxa"/>
            <w:vAlign w:val="center"/>
          </w:tcPr>
          <w:p w:rsidR="006D1075" w:rsidRPr="006D1075">
            <w:pPr>
              <w:pStyle w:val="ConsPlusNormal"/>
              <w:jc w:val="center"/>
            </w:pPr>
            <w:r w:rsidRPr="006D1075">
              <w:t>0,8</w:t>
            </w:r>
          </w:p>
        </w:tc>
        <w:tc>
          <w:tcPr>
            <w:tcW w:w="454" w:type="dxa"/>
            <w:vAlign w:val="center"/>
          </w:tcPr>
          <w:p w:rsidR="006D1075" w:rsidRPr="006D1075">
            <w:pPr>
              <w:pStyle w:val="ConsPlusNormal"/>
              <w:jc w:val="center"/>
            </w:pPr>
            <w:r w:rsidRPr="006D1075">
              <w:t>2</w:t>
            </w:r>
          </w:p>
        </w:tc>
        <w:tc>
          <w:tcPr>
            <w:tcW w:w="454" w:type="dxa"/>
            <w:vAlign w:val="center"/>
          </w:tcPr>
          <w:p w:rsidR="006D1075" w:rsidRPr="006D1075">
            <w:pPr>
              <w:pStyle w:val="ConsPlusNormal"/>
              <w:jc w:val="center"/>
            </w:pPr>
            <w:r w:rsidRPr="006D1075">
              <w:t>2</w:t>
            </w:r>
          </w:p>
        </w:tc>
        <w:tc>
          <w:tcPr>
            <w:tcW w:w="454" w:type="dxa"/>
            <w:vAlign w:val="center"/>
          </w:tcPr>
          <w:p w:rsidR="006D1075" w:rsidRPr="006D1075">
            <w:pPr>
              <w:pStyle w:val="ConsPlusNormal"/>
              <w:jc w:val="center"/>
            </w:pPr>
            <w:r w:rsidRPr="006D1075">
              <w:t>2</w:t>
            </w:r>
          </w:p>
        </w:tc>
        <w:tc>
          <w:tcPr>
            <w:tcW w:w="397" w:type="dxa"/>
            <w:vAlign w:val="center"/>
          </w:tcPr>
          <w:p w:rsidR="006D1075" w:rsidRPr="006D1075">
            <w:pPr>
              <w:pStyle w:val="ConsPlusNormal"/>
              <w:jc w:val="center"/>
            </w:pPr>
            <w:r w:rsidRPr="006D1075">
              <w:t>3</w:t>
            </w:r>
          </w:p>
        </w:tc>
        <w:tc>
          <w:tcPr>
            <w:tcW w:w="552"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6,0 hasta 8,0 inclusive</w:t>
            </w:r>
          </w:p>
        </w:tc>
        <w:tc>
          <w:tcPr>
            <w:tcW w:w="566" w:type="dxa"/>
            <w:vAlign w:val="center"/>
          </w:tcPr>
          <w:p w:rsidR="006D1075" w:rsidRPr="006D1075">
            <w:pPr>
              <w:pStyle w:val="ConsPlusNormal"/>
              <w:jc w:val="center"/>
            </w:pPr>
            <w:r w:rsidRPr="006D1075">
              <w:t>0,4</w:t>
            </w:r>
          </w:p>
        </w:tc>
        <w:tc>
          <w:tcPr>
            <w:tcW w:w="562" w:type="dxa"/>
            <w:vAlign w:val="center"/>
          </w:tcPr>
          <w:p w:rsidR="006D1075" w:rsidRPr="006D1075">
            <w:pPr>
              <w:pStyle w:val="ConsPlusNormal"/>
              <w:jc w:val="center"/>
            </w:pPr>
            <w:r w:rsidRPr="006D1075">
              <w:t>0,5</w:t>
            </w:r>
          </w:p>
        </w:tc>
        <w:tc>
          <w:tcPr>
            <w:tcW w:w="566" w:type="dxa"/>
            <w:vAlign w:val="center"/>
          </w:tcPr>
          <w:p w:rsidR="006D1075" w:rsidRPr="006D1075">
            <w:pPr>
              <w:pStyle w:val="ConsPlusNormal"/>
              <w:jc w:val="center"/>
            </w:pPr>
            <w:r w:rsidRPr="006D1075">
              <w:t>0,6</w:t>
            </w:r>
          </w:p>
        </w:tc>
        <w:tc>
          <w:tcPr>
            <w:tcW w:w="562" w:type="dxa"/>
            <w:vAlign w:val="center"/>
          </w:tcPr>
          <w:p w:rsidR="006D1075" w:rsidRPr="006D1075">
            <w:pPr>
              <w:pStyle w:val="ConsPlusNormal"/>
              <w:jc w:val="center"/>
            </w:pPr>
            <w:r w:rsidRPr="006D1075">
              <w:t>0,8</w:t>
            </w:r>
          </w:p>
        </w:tc>
        <w:tc>
          <w:tcPr>
            <w:tcW w:w="571" w:type="dxa"/>
            <w:vAlign w:val="center"/>
          </w:tcPr>
          <w:p w:rsidR="006D1075" w:rsidRPr="006D1075">
            <w:pPr>
              <w:pStyle w:val="ConsPlusNormal"/>
              <w:jc w:val="center"/>
            </w:pPr>
            <w:r w:rsidRPr="006D1075">
              <w:t>1,0</w:t>
            </w:r>
          </w:p>
        </w:tc>
        <w:tc>
          <w:tcPr>
            <w:tcW w:w="454" w:type="dxa"/>
            <w:vAlign w:val="center"/>
          </w:tcPr>
          <w:p w:rsidR="006D1075" w:rsidRPr="006D1075">
            <w:pPr>
              <w:pStyle w:val="ConsPlusNormal"/>
              <w:jc w:val="center"/>
            </w:pPr>
            <w:r w:rsidRPr="006D1075">
              <w:t>2</w:t>
            </w:r>
          </w:p>
        </w:tc>
        <w:tc>
          <w:tcPr>
            <w:tcW w:w="454" w:type="dxa"/>
            <w:vAlign w:val="center"/>
          </w:tcPr>
          <w:p w:rsidR="006D1075" w:rsidRPr="006D1075">
            <w:pPr>
              <w:pStyle w:val="ConsPlusNormal"/>
              <w:jc w:val="center"/>
            </w:pPr>
            <w:r w:rsidRPr="006D1075">
              <w:t>2</w:t>
            </w:r>
          </w:p>
        </w:tc>
        <w:tc>
          <w:tcPr>
            <w:tcW w:w="454" w:type="dxa"/>
            <w:vAlign w:val="center"/>
          </w:tcPr>
          <w:p w:rsidR="006D1075" w:rsidRPr="006D1075">
            <w:pPr>
              <w:pStyle w:val="ConsPlusNormal"/>
              <w:jc w:val="center"/>
            </w:pPr>
            <w:r w:rsidRPr="006D1075">
              <w:t>3</w:t>
            </w:r>
          </w:p>
        </w:tc>
        <w:tc>
          <w:tcPr>
            <w:tcW w:w="397" w:type="dxa"/>
            <w:vAlign w:val="center"/>
          </w:tcPr>
          <w:p w:rsidR="006D1075" w:rsidRPr="006D1075">
            <w:pPr>
              <w:pStyle w:val="ConsPlusNormal"/>
              <w:jc w:val="center"/>
            </w:pPr>
            <w:r w:rsidRPr="006D1075">
              <w:t>4</w:t>
            </w:r>
          </w:p>
        </w:tc>
        <w:tc>
          <w:tcPr>
            <w:tcW w:w="552" w:type="dxa"/>
            <w:vAlign w:val="center"/>
          </w:tcPr>
          <w:p w:rsidR="006D1075" w:rsidRPr="006D1075">
            <w:pPr>
              <w:pStyle w:val="ConsPlusNormal"/>
              <w:jc w:val="center"/>
            </w:pPr>
            <w:r w:rsidRPr="006D1075">
              <w:t>5</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8,0 hasta 10,0 inclusive</w:t>
            </w:r>
          </w:p>
        </w:tc>
        <w:tc>
          <w:tcPr>
            <w:tcW w:w="566" w:type="dxa"/>
            <w:vAlign w:val="center"/>
          </w:tcPr>
          <w:p w:rsidR="006D1075" w:rsidRPr="006D1075">
            <w:pPr>
              <w:pStyle w:val="ConsPlusNormal"/>
              <w:jc w:val="center"/>
            </w:pPr>
            <w:r w:rsidRPr="006D1075">
              <w:t>0,5</w:t>
            </w:r>
          </w:p>
        </w:tc>
        <w:tc>
          <w:tcPr>
            <w:tcW w:w="562" w:type="dxa"/>
            <w:vAlign w:val="center"/>
          </w:tcPr>
          <w:p w:rsidR="006D1075" w:rsidRPr="006D1075">
            <w:pPr>
              <w:pStyle w:val="ConsPlusNormal"/>
              <w:jc w:val="center"/>
            </w:pPr>
            <w:r w:rsidRPr="006D1075">
              <w:t>0,6</w:t>
            </w:r>
          </w:p>
        </w:tc>
        <w:tc>
          <w:tcPr>
            <w:tcW w:w="566" w:type="dxa"/>
            <w:vAlign w:val="center"/>
          </w:tcPr>
          <w:p w:rsidR="006D1075" w:rsidRPr="006D1075">
            <w:pPr>
              <w:pStyle w:val="ConsPlusNormal"/>
              <w:jc w:val="center"/>
            </w:pPr>
            <w:r w:rsidRPr="006D1075">
              <w:t>0,8</w:t>
            </w:r>
          </w:p>
        </w:tc>
        <w:tc>
          <w:tcPr>
            <w:tcW w:w="562" w:type="dxa"/>
            <w:vAlign w:val="center"/>
          </w:tcPr>
          <w:p w:rsidR="006D1075" w:rsidRPr="006D1075">
            <w:pPr>
              <w:pStyle w:val="ConsPlusNormal"/>
              <w:jc w:val="center"/>
            </w:pPr>
            <w:r w:rsidRPr="006D1075">
              <w:t>1,0</w:t>
            </w:r>
          </w:p>
        </w:tc>
        <w:tc>
          <w:tcPr>
            <w:tcW w:w="571" w:type="dxa"/>
            <w:vAlign w:val="center"/>
          </w:tcPr>
          <w:p w:rsidR="006D1075" w:rsidRPr="006D1075">
            <w:pPr>
              <w:pStyle w:val="ConsPlusNormal"/>
              <w:jc w:val="center"/>
            </w:pPr>
            <w:r w:rsidRPr="006D1075">
              <w:t>1,2</w:t>
            </w:r>
          </w:p>
        </w:tc>
        <w:tc>
          <w:tcPr>
            <w:tcW w:w="454" w:type="dxa"/>
            <w:vAlign w:val="center"/>
          </w:tcPr>
          <w:p w:rsidR="006D1075" w:rsidRPr="006D1075">
            <w:pPr>
              <w:pStyle w:val="ConsPlusNormal"/>
              <w:jc w:val="center"/>
            </w:pPr>
            <w:r w:rsidRPr="006D1075">
              <w:t>2</w:t>
            </w:r>
          </w:p>
        </w:tc>
        <w:tc>
          <w:tcPr>
            <w:tcW w:w="454" w:type="dxa"/>
            <w:vAlign w:val="center"/>
          </w:tcPr>
          <w:p w:rsidR="006D1075" w:rsidRPr="006D1075">
            <w:pPr>
              <w:pStyle w:val="ConsPlusNormal"/>
              <w:jc w:val="center"/>
            </w:pPr>
            <w:r w:rsidRPr="006D1075">
              <w:t>3</w:t>
            </w:r>
          </w:p>
        </w:tc>
        <w:tc>
          <w:tcPr>
            <w:tcW w:w="454" w:type="dxa"/>
            <w:vAlign w:val="center"/>
          </w:tcPr>
          <w:p w:rsidR="006D1075" w:rsidRPr="006D1075">
            <w:pPr>
              <w:pStyle w:val="ConsPlusNormal"/>
              <w:jc w:val="center"/>
            </w:pPr>
            <w:r w:rsidRPr="006D1075">
              <w:t>3</w:t>
            </w:r>
          </w:p>
        </w:tc>
        <w:tc>
          <w:tcPr>
            <w:tcW w:w="397" w:type="dxa"/>
            <w:vAlign w:val="center"/>
          </w:tcPr>
          <w:p w:rsidR="006D1075" w:rsidRPr="006D1075">
            <w:pPr>
              <w:pStyle w:val="ConsPlusNormal"/>
              <w:jc w:val="center"/>
            </w:pPr>
            <w:r w:rsidRPr="006D1075">
              <w:t>4</w:t>
            </w:r>
          </w:p>
        </w:tc>
        <w:tc>
          <w:tcPr>
            <w:tcW w:w="552" w:type="dxa"/>
            <w:vAlign w:val="center"/>
          </w:tcPr>
          <w:p w:rsidR="006D1075" w:rsidRPr="006D1075">
            <w:pPr>
              <w:pStyle w:val="ConsPlusNormal"/>
              <w:jc w:val="center"/>
            </w:pPr>
            <w:r w:rsidRPr="006D1075">
              <w:t>5</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10,0 hasta 15,0 inclusive</w:t>
            </w:r>
          </w:p>
        </w:tc>
        <w:tc>
          <w:tcPr>
            <w:tcW w:w="566" w:type="dxa"/>
            <w:vAlign w:val="center"/>
          </w:tcPr>
          <w:p w:rsidR="006D1075" w:rsidRPr="006D1075">
            <w:pPr>
              <w:pStyle w:val="ConsPlusNormal"/>
              <w:jc w:val="center"/>
            </w:pPr>
            <w:r w:rsidRPr="006D1075">
              <w:t>0,6</w:t>
            </w:r>
          </w:p>
        </w:tc>
        <w:tc>
          <w:tcPr>
            <w:tcW w:w="562" w:type="dxa"/>
            <w:vAlign w:val="center"/>
          </w:tcPr>
          <w:p w:rsidR="006D1075" w:rsidRPr="006D1075">
            <w:pPr>
              <w:pStyle w:val="ConsPlusNormal"/>
              <w:jc w:val="center"/>
            </w:pPr>
            <w:r w:rsidRPr="006D1075">
              <w:t>0,8</w:t>
            </w:r>
          </w:p>
        </w:tc>
        <w:tc>
          <w:tcPr>
            <w:tcW w:w="566" w:type="dxa"/>
            <w:vAlign w:val="center"/>
          </w:tcPr>
          <w:p w:rsidR="006D1075" w:rsidRPr="006D1075">
            <w:pPr>
              <w:pStyle w:val="ConsPlusNormal"/>
              <w:jc w:val="center"/>
            </w:pPr>
            <w:r w:rsidRPr="006D1075">
              <w:t>1,0</w:t>
            </w:r>
          </w:p>
        </w:tc>
        <w:tc>
          <w:tcPr>
            <w:tcW w:w="562" w:type="dxa"/>
            <w:vAlign w:val="center"/>
          </w:tcPr>
          <w:p w:rsidR="006D1075" w:rsidRPr="006D1075">
            <w:pPr>
              <w:pStyle w:val="ConsPlusNormal"/>
              <w:jc w:val="center"/>
            </w:pPr>
            <w:r w:rsidRPr="006D1075">
              <w:t>1,2</w:t>
            </w:r>
          </w:p>
        </w:tc>
        <w:tc>
          <w:tcPr>
            <w:tcW w:w="571" w:type="dxa"/>
            <w:vAlign w:val="center"/>
          </w:tcPr>
          <w:p w:rsidR="006D1075" w:rsidRPr="006D1075">
            <w:pPr>
              <w:pStyle w:val="ConsPlusNormal"/>
              <w:jc w:val="center"/>
            </w:pPr>
            <w:r w:rsidRPr="006D1075">
              <w:t>1,5</w:t>
            </w:r>
          </w:p>
        </w:tc>
        <w:tc>
          <w:tcPr>
            <w:tcW w:w="454" w:type="dxa"/>
            <w:vAlign w:val="center"/>
          </w:tcPr>
          <w:p w:rsidR="006D1075" w:rsidRPr="006D1075">
            <w:pPr>
              <w:pStyle w:val="ConsPlusNormal"/>
              <w:jc w:val="center"/>
            </w:pPr>
            <w:r w:rsidRPr="006D1075">
              <w:t>3</w:t>
            </w:r>
          </w:p>
        </w:tc>
        <w:tc>
          <w:tcPr>
            <w:tcW w:w="454" w:type="dxa"/>
            <w:vAlign w:val="center"/>
          </w:tcPr>
          <w:p w:rsidR="006D1075" w:rsidRPr="006D1075">
            <w:pPr>
              <w:pStyle w:val="ConsPlusNormal"/>
              <w:jc w:val="center"/>
            </w:pPr>
            <w:r w:rsidRPr="006D1075">
              <w:t>3</w:t>
            </w:r>
          </w:p>
        </w:tc>
        <w:tc>
          <w:tcPr>
            <w:tcW w:w="454" w:type="dxa"/>
            <w:vAlign w:val="center"/>
          </w:tcPr>
          <w:p w:rsidR="006D1075" w:rsidRPr="006D1075">
            <w:pPr>
              <w:pStyle w:val="ConsPlusNormal"/>
              <w:jc w:val="center"/>
            </w:pPr>
            <w:r w:rsidRPr="006D1075">
              <w:t>3</w:t>
            </w:r>
          </w:p>
        </w:tc>
        <w:tc>
          <w:tcPr>
            <w:tcW w:w="397" w:type="dxa"/>
            <w:vAlign w:val="center"/>
          </w:tcPr>
          <w:p w:rsidR="006D1075" w:rsidRPr="006D1075">
            <w:pPr>
              <w:pStyle w:val="ConsPlusNormal"/>
              <w:jc w:val="center"/>
            </w:pPr>
            <w:r w:rsidRPr="006D1075">
              <w:t>4</w:t>
            </w:r>
          </w:p>
        </w:tc>
        <w:tc>
          <w:tcPr>
            <w:tcW w:w="552" w:type="dxa"/>
            <w:vAlign w:val="center"/>
          </w:tcPr>
          <w:p w:rsidR="006D1075" w:rsidRPr="006D1075">
            <w:pPr>
              <w:pStyle w:val="ConsPlusNormal"/>
              <w:jc w:val="center"/>
            </w:pPr>
            <w:r w:rsidRPr="006D1075">
              <w:t>5</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15,0 hasta 20,0 inclusive</w:t>
            </w:r>
          </w:p>
        </w:tc>
        <w:tc>
          <w:tcPr>
            <w:tcW w:w="566" w:type="dxa"/>
            <w:vAlign w:val="center"/>
          </w:tcPr>
          <w:p w:rsidR="006D1075" w:rsidRPr="006D1075">
            <w:pPr>
              <w:pStyle w:val="ConsPlusNormal"/>
              <w:jc w:val="center"/>
            </w:pPr>
            <w:r w:rsidRPr="006D1075">
              <w:t>0,8</w:t>
            </w:r>
          </w:p>
        </w:tc>
        <w:tc>
          <w:tcPr>
            <w:tcW w:w="562" w:type="dxa"/>
            <w:vAlign w:val="center"/>
          </w:tcPr>
          <w:p w:rsidR="006D1075" w:rsidRPr="006D1075">
            <w:pPr>
              <w:pStyle w:val="ConsPlusNormal"/>
              <w:jc w:val="center"/>
            </w:pPr>
            <w:r w:rsidRPr="006D1075">
              <w:t>1,0</w:t>
            </w:r>
          </w:p>
        </w:tc>
        <w:tc>
          <w:tcPr>
            <w:tcW w:w="566" w:type="dxa"/>
            <w:vAlign w:val="center"/>
          </w:tcPr>
          <w:p w:rsidR="006D1075" w:rsidRPr="006D1075">
            <w:pPr>
              <w:pStyle w:val="ConsPlusNormal"/>
              <w:jc w:val="center"/>
            </w:pPr>
            <w:r w:rsidRPr="006D1075">
              <w:t>1,2</w:t>
            </w:r>
          </w:p>
        </w:tc>
        <w:tc>
          <w:tcPr>
            <w:tcW w:w="562" w:type="dxa"/>
            <w:vAlign w:val="center"/>
          </w:tcPr>
          <w:p w:rsidR="006D1075" w:rsidRPr="006D1075">
            <w:pPr>
              <w:pStyle w:val="ConsPlusNormal"/>
              <w:jc w:val="center"/>
            </w:pPr>
            <w:r w:rsidRPr="006D1075">
              <w:t>1,5</w:t>
            </w:r>
          </w:p>
        </w:tc>
        <w:tc>
          <w:tcPr>
            <w:tcW w:w="571" w:type="dxa"/>
            <w:vAlign w:val="center"/>
          </w:tcPr>
          <w:p w:rsidR="006D1075" w:rsidRPr="006D1075">
            <w:pPr>
              <w:pStyle w:val="ConsPlusNormal"/>
              <w:jc w:val="center"/>
            </w:pPr>
            <w:r w:rsidRPr="006D1075">
              <w:t>2,0</w:t>
            </w:r>
          </w:p>
        </w:tc>
        <w:tc>
          <w:tcPr>
            <w:tcW w:w="454" w:type="dxa"/>
            <w:vAlign w:val="center"/>
          </w:tcPr>
          <w:p w:rsidR="006D1075" w:rsidRPr="006D1075">
            <w:pPr>
              <w:pStyle w:val="ConsPlusNormal"/>
              <w:jc w:val="center"/>
            </w:pPr>
            <w:r w:rsidRPr="006D1075">
              <w:t>3</w:t>
            </w:r>
          </w:p>
        </w:tc>
        <w:tc>
          <w:tcPr>
            <w:tcW w:w="454" w:type="dxa"/>
            <w:vAlign w:val="center"/>
          </w:tcPr>
          <w:p w:rsidR="006D1075" w:rsidRPr="006D1075">
            <w:pPr>
              <w:pStyle w:val="ConsPlusNormal"/>
              <w:jc w:val="center"/>
            </w:pPr>
            <w:r w:rsidRPr="006D1075">
              <w:t>3</w:t>
            </w:r>
          </w:p>
        </w:tc>
        <w:tc>
          <w:tcPr>
            <w:tcW w:w="454" w:type="dxa"/>
            <w:vAlign w:val="center"/>
          </w:tcPr>
          <w:p w:rsidR="006D1075" w:rsidRPr="006D1075">
            <w:pPr>
              <w:pStyle w:val="ConsPlusNormal"/>
              <w:jc w:val="center"/>
            </w:pPr>
            <w:r w:rsidRPr="006D1075">
              <w:t>4</w:t>
            </w:r>
          </w:p>
        </w:tc>
        <w:tc>
          <w:tcPr>
            <w:tcW w:w="397" w:type="dxa"/>
            <w:vAlign w:val="center"/>
          </w:tcPr>
          <w:p w:rsidR="006D1075" w:rsidRPr="006D1075">
            <w:pPr>
              <w:pStyle w:val="ConsPlusNormal"/>
              <w:jc w:val="center"/>
            </w:pPr>
            <w:r w:rsidRPr="006D1075">
              <w:t>5</w:t>
            </w:r>
          </w:p>
        </w:tc>
        <w:tc>
          <w:tcPr>
            <w:tcW w:w="552" w:type="dxa"/>
            <w:vAlign w:val="center"/>
          </w:tcPr>
          <w:p w:rsidR="006D1075" w:rsidRPr="006D1075">
            <w:pPr>
              <w:pStyle w:val="ConsPlusNormal"/>
              <w:jc w:val="center"/>
            </w:pPr>
            <w:r w:rsidRPr="006D1075">
              <w:t>6</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20,0 hasta 40,0 inclusive</w:t>
            </w:r>
          </w:p>
        </w:tc>
        <w:tc>
          <w:tcPr>
            <w:tcW w:w="566" w:type="dxa"/>
            <w:vAlign w:val="center"/>
          </w:tcPr>
          <w:p w:rsidR="006D1075" w:rsidRPr="006D1075">
            <w:pPr>
              <w:pStyle w:val="ConsPlusNormal"/>
              <w:jc w:val="center"/>
            </w:pPr>
            <w:r w:rsidRPr="006D1075">
              <w:t>1,0</w:t>
            </w:r>
          </w:p>
        </w:tc>
        <w:tc>
          <w:tcPr>
            <w:tcW w:w="562" w:type="dxa"/>
            <w:vAlign w:val="center"/>
          </w:tcPr>
          <w:p w:rsidR="006D1075" w:rsidRPr="006D1075">
            <w:pPr>
              <w:pStyle w:val="ConsPlusNormal"/>
              <w:jc w:val="center"/>
            </w:pPr>
            <w:r w:rsidRPr="006D1075">
              <w:t>1,2</w:t>
            </w:r>
          </w:p>
        </w:tc>
        <w:tc>
          <w:tcPr>
            <w:tcW w:w="566" w:type="dxa"/>
            <w:vAlign w:val="center"/>
          </w:tcPr>
          <w:p w:rsidR="006D1075" w:rsidRPr="006D1075">
            <w:pPr>
              <w:pStyle w:val="ConsPlusNormal"/>
              <w:jc w:val="center"/>
            </w:pPr>
            <w:r w:rsidRPr="006D1075">
              <w:t>1,5</w:t>
            </w:r>
          </w:p>
        </w:tc>
        <w:tc>
          <w:tcPr>
            <w:tcW w:w="562" w:type="dxa"/>
            <w:vAlign w:val="center"/>
          </w:tcPr>
          <w:p w:rsidR="006D1075" w:rsidRPr="006D1075">
            <w:pPr>
              <w:pStyle w:val="ConsPlusNormal"/>
              <w:jc w:val="center"/>
            </w:pPr>
            <w:r w:rsidRPr="006D1075">
              <w:t>2,0</w:t>
            </w:r>
          </w:p>
        </w:tc>
        <w:tc>
          <w:tcPr>
            <w:tcW w:w="571" w:type="dxa"/>
            <w:vAlign w:val="center"/>
          </w:tcPr>
          <w:p w:rsidR="006D1075" w:rsidRPr="006D1075">
            <w:pPr>
              <w:pStyle w:val="ConsPlusNormal"/>
              <w:jc w:val="center"/>
            </w:pPr>
            <w:r w:rsidRPr="006D1075">
              <w:t>2,0</w:t>
            </w:r>
          </w:p>
        </w:tc>
        <w:tc>
          <w:tcPr>
            <w:tcW w:w="454" w:type="dxa"/>
            <w:vAlign w:val="center"/>
          </w:tcPr>
          <w:p w:rsidR="006D1075" w:rsidRPr="006D1075">
            <w:pPr>
              <w:pStyle w:val="ConsPlusNormal"/>
              <w:jc w:val="center"/>
            </w:pPr>
            <w:r w:rsidRPr="006D1075">
              <w:t>3</w:t>
            </w:r>
          </w:p>
        </w:tc>
        <w:tc>
          <w:tcPr>
            <w:tcW w:w="454" w:type="dxa"/>
            <w:vAlign w:val="center"/>
          </w:tcPr>
          <w:p w:rsidR="006D1075" w:rsidRPr="006D1075">
            <w:pPr>
              <w:pStyle w:val="ConsPlusNormal"/>
              <w:jc w:val="center"/>
            </w:pPr>
            <w:r w:rsidRPr="006D1075">
              <w:t>4</w:t>
            </w:r>
          </w:p>
        </w:tc>
        <w:tc>
          <w:tcPr>
            <w:tcW w:w="454" w:type="dxa"/>
            <w:vAlign w:val="center"/>
          </w:tcPr>
          <w:p w:rsidR="006D1075" w:rsidRPr="006D1075">
            <w:pPr>
              <w:pStyle w:val="ConsPlusNormal"/>
              <w:jc w:val="center"/>
            </w:pPr>
            <w:r w:rsidRPr="006D1075">
              <w:t>4</w:t>
            </w:r>
          </w:p>
        </w:tc>
        <w:tc>
          <w:tcPr>
            <w:tcW w:w="397" w:type="dxa"/>
            <w:vAlign w:val="center"/>
          </w:tcPr>
          <w:p w:rsidR="006D1075" w:rsidRPr="006D1075">
            <w:pPr>
              <w:pStyle w:val="ConsPlusNormal"/>
              <w:jc w:val="center"/>
            </w:pPr>
            <w:r w:rsidRPr="006D1075">
              <w:t>5</w:t>
            </w:r>
          </w:p>
        </w:tc>
        <w:tc>
          <w:tcPr>
            <w:tcW w:w="552" w:type="dxa"/>
            <w:vAlign w:val="center"/>
          </w:tcPr>
          <w:p w:rsidR="006D1075" w:rsidRPr="006D1075">
            <w:pPr>
              <w:pStyle w:val="ConsPlusNormal"/>
              <w:jc w:val="center"/>
            </w:pPr>
            <w:r w:rsidRPr="006D1075">
              <w:t>6</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40,0 hasta 100,0 inclusive</w:t>
            </w:r>
          </w:p>
        </w:tc>
        <w:tc>
          <w:tcPr>
            <w:tcW w:w="566" w:type="dxa"/>
            <w:vAlign w:val="center"/>
          </w:tcPr>
          <w:p w:rsidR="006D1075" w:rsidRPr="006D1075">
            <w:pPr>
              <w:pStyle w:val="ConsPlusNormal"/>
              <w:jc w:val="center"/>
            </w:pPr>
            <w:r w:rsidRPr="006D1075">
              <w:t>1,2</w:t>
            </w:r>
          </w:p>
        </w:tc>
        <w:tc>
          <w:tcPr>
            <w:tcW w:w="562" w:type="dxa"/>
            <w:vAlign w:val="center"/>
          </w:tcPr>
          <w:p w:rsidR="006D1075" w:rsidRPr="006D1075">
            <w:pPr>
              <w:pStyle w:val="ConsPlusNormal"/>
              <w:jc w:val="center"/>
            </w:pPr>
            <w:r w:rsidRPr="006D1075">
              <w:t>1,5</w:t>
            </w:r>
          </w:p>
        </w:tc>
        <w:tc>
          <w:tcPr>
            <w:tcW w:w="566" w:type="dxa"/>
            <w:vAlign w:val="center"/>
          </w:tcPr>
          <w:p w:rsidR="006D1075" w:rsidRPr="006D1075">
            <w:pPr>
              <w:pStyle w:val="ConsPlusNormal"/>
              <w:jc w:val="center"/>
            </w:pPr>
            <w:r w:rsidRPr="006D1075">
              <w:t>1,5</w:t>
            </w:r>
          </w:p>
        </w:tc>
        <w:tc>
          <w:tcPr>
            <w:tcW w:w="562" w:type="dxa"/>
            <w:vAlign w:val="center"/>
          </w:tcPr>
          <w:p w:rsidR="006D1075" w:rsidRPr="006D1075">
            <w:pPr>
              <w:pStyle w:val="ConsPlusNormal"/>
              <w:jc w:val="center"/>
            </w:pPr>
            <w:r w:rsidRPr="006D1075">
              <w:t>2,0</w:t>
            </w:r>
          </w:p>
        </w:tc>
        <w:tc>
          <w:tcPr>
            <w:tcW w:w="571" w:type="dxa"/>
            <w:vAlign w:val="center"/>
          </w:tcPr>
          <w:p w:rsidR="006D1075" w:rsidRPr="006D1075">
            <w:pPr>
              <w:pStyle w:val="ConsPlusNormal"/>
              <w:jc w:val="center"/>
            </w:pPr>
            <w:r w:rsidRPr="006D1075">
              <w:t>2,5</w:t>
            </w:r>
          </w:p>
        </w:tc>
        <w:tc>
          <w:tcPr>
            <w:tcW w:w="454" w:type="dxa"/>
            <w:vAlign w:val="center"/>
          </w:tcPr>
          <w:p w:rsidR="006D1075" w:rsidRPr="006D1075">
            <w:pPr>
              <w:pStyle w:val="ConsPlusNormal"/>
              <w:jc w:val="center"/>
            </w:pPr>
            <w:r w:rsidRPr="006D1075">
              <w:t>4</w:t>
            </w:r>
          </w:p>
        </w:tc>
        <w:tc>
          <w:tcPr>
            <w:tcW w:w="454" w:type="dxa"/>
            <w:vAlign w:val="center"/>
          </w:tcPr>
          <w:p w:rsidR="006D1075" w:rsidRPr="006D1075">
            <w:pPr>
              <w:pStyle w:val="ConsPlusNormal"/>
              <w:jc w:val="center"/>
            </w:pPr>
            <w:r w:rsidRPr="006D1075">
              <w:t>4</w:t>
            </w:r>
          </w:p>
        </w:tc>
        <w:tc>
          <w:tcPr>
            <w:tcW w:w="454" w:type="dxa"/>
            <w:vAlign w:val="center"/>
          </w:tcPr>
          <w:p w:rsidR="006D1075" w:rsidRPr="006D1075">
            <w:pPr>
              <w:pStyle w:val="ConsPlusNormal"/>
              <w:jc w:val="center"/>
            </w:pPr>
            <w:r w:rsidRPr="006D1075">
              <w:t>5</w:t>
            </w:r>
          </w:p>
        </w:tc>
        <w:tc>
          <w:tcPr>
            <w:tcW w:w="397" w:type="dxa"/>
            <w:vAlign w:val="center"/>
          </w:tcPr>
          <w:p w:rsidR="006D1075" w:rsidRPr="006D1075">
            <w:pPr>
              <w:pStyle w:val="ConsPlusNormal"/>
              <w:jc w:val="center"/>
            </w:pPr>
            <w:r w:rsidRPr="006D1075">
              <w:t>6</w:t>
            </w:r>
          </w:p>
        </w:tc>
        <w:tc>
          <w:tcPr>
            <w:tcW w:w="552" w:type="dxa"/>
            <w:vAlign w:val="center"/>
          </w:tcPr>
          <w:p w:rsidR="006D1075" w:rsidRPr="006D1075">
            <w:pPr>
              <w:pStyle w:val="ConsPlusNormal"/>
              <w:jc w:val="center"/>
            </w:pPr>
            <w:r w:rsidRPr="006D1075">
              <w:t>7</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100,0 hasta 200,0 inclusive</w:t>
            </w:r>
          </w:p>
        </w:tc>
        <w:tc>
          <w:tcPr>
            <w:tcW w:w="566" w:type="dxa"/>
            <w:vAlign w:val="center"/>
          </w:tcPr>
          <w:p w:rsidR="006D1075" w:rsidRPr="006D1075">
            <w:pPr>
              <w:pStyle w:val="ConsPlusNormal"/>
              <w:jc w:val="center"/>
            </w:pPr>
            <w:r w:rsidRPr="006D1075">
              <w:t>1,5</w:t>
            </w:r>
          </w:p>
        </w:tc>
        <w:tc>
          <w:tcPr>
            <w:tcW w:w="562" w:type="dxa"/>
            <w:vAlign w:val="center"/>
          </w:tcPr>
          <w:p w:rsidR="006D1075" w:rsidRPr="006D1075">
            <w:pPr>
              <w:pStyle w:val="ConsPlusNormal"/>
              <w:jc w:val="center"/>
            </w:pPr>
            <w:r w:rsidRPr="006D1075">
              <w:t>1,5</w:t>
            </w:r>
          </w:p>
        </w:tc>
        <w:tc>
          <w:tcPr>
            <w:tcW w:w="566" w:type="dxa"/>
            <w:vAlign w:val="center"/>
          </w:tcPr>
          <w:p w:rsidR="006D1075" w:rsidRPr="006D1075">
            <w:pPr>
              <w:pStyle w:val="ConsPlusNormal"/>
              <w:jc w:val="center"/>
            </w:pPr>
            <w:r w:rsidRPr="006D1075">
              <w:t>1,5</w:t>
            </w:r>
          </w:p>
        </w:tc>
        <w:tc>
          <w:tcPr>
            <w:tcW w:w="562" w:type="dxa"/>
            <w:vAlign w:val="center"/>
          </w:tcPr>
          <w:p w:rsidR="006D1075" w:rsidRPr="006D1075">
            <w:pPr>
              <w:pStyle w:val="ConsPlusNormal"/>
              <w:jc w:val="center"/>
            </w:pPr>
            <w:r w:rsidRPr="006D1075">
              <w:t>2,0</w:t>
            </w:r>
          </w:p>
        </w:tc>
        <w:tc>
          <w:tcPr>
            <w:tcW w:w="571" w:type="dxa"/>
            <w:vAlign w:val="center"/>
          </w:tcPr>
          <w:p w:rsidR="006D1075" w:rsidRPr="006D1075">
            <w:pPr>
              <w:pStyle w:val="ConsPlusNormal"/>
              <w:jc w:val="center"/>
            </w:pPr>
            <w:r w:rsidRPr="006D1075">
              <w:t>2,5</w:t>
            </w:r>
          </w:p>
        </w:tc>
        <w:tc>
          <w:tcPr>
            <w:tcW w:w="454" w:type="dxa"/>
            <w:vAlign w:val="center"/>
          </w:tcPr>
          <w:p w:rsidR="006D1075" w:rsidRPr="006D1075">
            <w:pPr>
              <w:pStyle w:val="ConsPlusNormal"/>
              <w:jc w:val="center"/>
            </w:pPr>
            <w:r w:rsidRPr="006D1075">
              <w:t>4</w:t>
            </w:r>
          </w:p>
        </w:tc>
        <w:tc>
          <w:tcPr>
            <w:tcW w:w="454" w:type="dxa"/>
            <w:vAlign w:val="center"/>
          </w:tcPr>
          <w:p w:rsidR="006D1075" w:rsidRPr="006D1075">
            <w:pPr>
              <w:pStyle w:val="ConsPlusNormal"/>
              <w:jc w:val="center"/>
            </w:pPr>
            <w:r w:rsidRPr="006D1075">
              <w:t>5</w:t>
            </w:r>
          </w:p>
        </w:tc>
        <w:tc>
          <w:tcPr>
            <w:tcW w:w="454" w:type="dxa"/>
            <w:vAlign w:val="center"/>
          </w:tcPr>
          <w:p w:rsidR="006D1075" w:rsidRPr="006D1075">
            <w:pPr>
              <w:pStyle w:val="ConsPlusNormal"/>
              <w:jc w:val="center"/>
            </w:pPr>
            <w:r w:rsidRPr="006D1075">
              <w:t>6</w:t>
            </w:r>
          </w:p>
        </w:tc>
        <w:tc>
          <w:tcPr>
            <w:tcW w:w="397" w:type="dxa"/>
            <w:vAlign w:val="center"/>
          </w:tcPr>
          <w:p w:rsidR="006D1075" w:rsidRPr="006D1075">
            <w:pPr>
              <w:pStyle w:val="ConsPlusNormal"/>
              <w:jc w:val="center"/>
            </w:pPr>
            <w:r w:rsidRPr="006D1075">
              <w:t>7</w:t>
            </w:r>
          </w:p>
        </w:tc>
        <w:tc>
          <w:tcPr>
            <w:tcW w:w="552" w:type="dxa"/>
            <w:vAlign w:val="center"/>
          </w:tcPr>
          <w:p w:rsidR="006D1075" w:rsidRPr="006D1075">
            <w:pPr>
              <w:pStyle w:val="ConsPlusNormal"/>
              <w:jc w:val="center"/>
            </w:pPr>
            <w:r w:rsidRPr="006D1075">
              <w:t>8</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200,0</w:t>
            </w:r>
          </w:p>
        </w:tc>
        <w:tc>
          <w:tcPr>
            <w:tcW w:w="566" w:type="dxa"/>
            <w:vAlign w:val="center"/>
          </w:tcPr>
          <w:p w:rsidR="006D1075" w:rsidRPr="006D1075">
            <w:pPr>
              <w:pStyle w:val="ConsPlusNormal"/>
              <w:jc w:val="center"/>
            </w:pPr>
            <w:r w:rsidRPr="006D1075">
              <w:t>1,5</w:t>
            </w:r>
          </w:p>
        </w:tc>
        <w:tc>
          <w:tcPr>
            <w:tcW w:w="562" w:type="dxa"/>
            <w:vAlign w:val="center"/>
          </w:tcPr>
          <w:p w:rsidR="006D1075" w:rsidRPr="006D1075">
            <w:pPr>
              <w:pStyle w:val="ConsPlusNormal"/>
              <w:jc w:val="center"/>
            </w:pPr>
            <w:r w:rsidRPr="006D1075">
              <w:t>1,5</w:t>
            </w:r>
          </w:p>
        </w:tc>
        <w:tc>
          <w:tcPr>
            <w:tcW w:w="566" w:type="dxa"/>
            <w:vAlign w:val="center"/>
          </w:tcPr>
          <w:p w:rsidR="006D1075" w:rsidRPr="006D1075">
            <w:pPr>
              <w:pStyle w:val="ConsPlusNormal"/>
              <w:jc w:val="center"/>
            </w:pPr>
            <w:r w:rsidRPr="006D1075">
              <w:t>1,5</w:t>
            </w:r>
          </w:p>
        </w:tc>
        <w:tc>
          <w:tcPr>
            <w:tcW w:w="562" w:type="dxa"/>
            <w:vAlign w:val="center"/>
          </w:tcPr>
          <w:p w:rsidR="006D1075" w:rsidRPr="006D1075">
            <w:pPr>
              <w:pStyle w:val="ConsPlusNormal"/>
              <w:jc w:val="center"/>
            </w:pPr>
            <w:r w:rsidRPr="006D1075">
              <w:t>2,0</w:t>
            </w:r>
          </w:p>
        </w:tc>
        <w:tc>
          <w:tcPr>
            <w:tcW w:w="571" w:type="dxa"/>
            <w:vAlign w:val="center"/>
          </w:tcPr>
          <w:p w:rsidR="006D1075" w:rsidRPr="006D1075">
            <w:pPr>
              <w:pStyle w:val="ConsPlusNormal"/>
              <w:jc w:val="center"/>
            </w:pPr>
            <w:r w:rsidRPr="006D1075">
              <w:t>2,5</w:t>
            </w:r>
          </w:p>
        </w:tc>
        <w:tc>
          <w:tcPr>
            <w:tcW w:w="454" w:type="dxa"/>
            <w:vAlign w:val="center"/>
          </w:tcPr>
          <w:p w:rsidR="006D1075" w:rsidRPr="006D1075">
            <w:pPr>
              <w:pStyle w:val="ConsPlusNormal"/>
              <w:jc w:val="center"/>
            </w:pPr>
            <w:r w:rsidRPr="006D1075">
              <w:t>5</w:t>
            </w:r>
          </w:p>
        </w:tc>
        <w:tc>
          <w:tcPr>
            <w:tcW w:w="454" w:type="dxa"/>
            <w:vAlign w:val="center"/>
          </w:tcPr>
          <w:p w:rsidR="006D1075" w:rsidRPr="006D1075">
            <w:pPr>
              <w:pStyle w:val="ConsPlusNormal"/>
              <w:jc w:val="center"/>
            </w:pPr>
            <w:r w:rsidRPr="006D1075">
              <w:t>6</w:t>
            </w:r>
          </w:p>
        </w:tc>
        <w:tc>
          <w:tcPr>
            <w:tcW w:w="454" w:type="dxa"/>
            <w:vAlign w:val="center"/>
          </w:tcPr>
          <w:p w:rsidR="006D1075" w:rsidRPr="006D1075">
            <w:pPr>
              <w:pStyle w:val="ConsPlusNormal"/>
              <w:jc w:val="center"/>
            </w:pPr>
            <w:r w:rsidRPr="006D1075">
              <w:t>7</w:t>
            </w:r>
          </w:p>
        </w:tc>
        <w:tc>
          <w:tcPr>
            <w:tcW w:w="397" w:type="dxa"/>
            <w:vAlign w:val="center"/>
          </w:tcPr>
          <w:p w:rsidR="006D1075" w:rsidRPr="006D1075">
            <w:pPr>
              <w:pStyle w:val="ConsPlusNormal"/>
              <w:jc w:val="center"/>
            </w:pPr>
            <w:r w:rsidRPr="006D1075">
              <w:t>8</w:t>
            </w:r>
          </w:p>
        </w:tc>
        <w:tc>
          <w:tcPr>
            <w:tcW w:w="552" w:type="dxa"/>
            <w:vAlign w:val="center"/>
          </w:tcPr>
          <w:p w:rsidR="006D1075" w:rsidRPr="006D1075">
            <w:pPr>
              <w:pStyle w:val="ConsPlusNormal"/>
              <w:jc w:val="center"/>
            </w:pPr>
            <w:r w:rsidRPr="006D1075">
              <w:t>9</w:t>
            </w:r>
          </w:p>
        </w:tc>
      </w:tr>
      <w:tr>
        <w:tblPrEx>
          <w:tblW w:w="0" w:type="auto"/>
          <w:tblInd w:w="62" w:type="dxa"/>
          <w:tblLayout w:type="fixed"/>
          <w:tblCellMar>
            <w:top w:w="102" w:type="dxa"/>
            <w:left w:w="62" w:type="dxa"/>
            <w:bottom w:w="102" w:type="dxa"/>
            <w:right w:w="62" w:type="dxa"/>
          </w:tblCellMar>
          <w:tblLook w:val="04A0"/>
        </w:tblPrEx>
        <w:tc>
          <w:tcPr>
            <w:tcW w:w="8993" w:type="dxa"/>
            <w:gridSpan w:val="11"/>
          </w:tcPr>
          <w:p w:rsidR="006D1075" w:rsidRPr="006D1075">
            <w:pPr>
              <w:pStyle w:val="ConsPlusNormal"/>
            </w:pPr>
            <w:r w:rsidRPr="006D1075">
              <w:t>Nota. Las inclusiones con el máximo tamaño real de hasta 0,2 mm no se toman en cuenta.</w:t>
            </w:r>
          </w:p>
        </w:tc>
      </w:tr>
    </w:tbl>
    <w:p w:rsidR="006D1075" w:rsidRPr="006D1075">
      <w:pPr>
        <w:pStyle w:val="ConsPlusNormal"/>
        <w:jc w:val="both"/>
      </w:pPr>
    </w:p>
    <w:p w:rsidR="006D1075" w:rsidRPr="006D1075">
      <w:pPr>
        <w:pStyle w:val="ConsPlusNormal"/>
        <w:ind w:firstLine="540"/>
        <w:jc w:val="both"/>
      </w:pPr>
      <w:bookmarkStart w:id="45" w:name="P1349"/>
      <w:bookmarkEnd w:id="45"/>
      <w:r w:rsidRPr="006D1075">
        <w:t>2. Las normas de altura (profundidad) admisible de la concavidad entre los cordones y de las escamas de su superficie para las juntas soldadas de piezas de acero y aleaciones de hierro y níquel se indican en la tabla No. 4.2 de este anexo.</w:t>
      </w:r>
    </w:p>
    <w:p w:rsidR="006D1075" w:rsidRPr="006D1075">
      <w:pPr>
        <w:pStyle w:val="ConsPlusNormal"/>
        <w:jc w:val="both"/>
      </w:pPr>
    </w:p>
    <w:p w:rsidR="006D1075" w:rsidRPr="006D1075">
      <w:pPr>
        <w:pStyle w:val="ConsPlusNormal"/>
        <w:jc w:val="right"/>
        <w:outlineLvl w:val="3"/>
      </w:pPr>
      <w:r w:rsidRPr="006D1075">
        <w:t>Tabla No. 4.2</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1757"/>
        <w:gridCol w:w="1701"/>
        <w:gridCol w:w="175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855" w:type="dxa"/>
            <w:vMerge w:val="restart"/>
          </w:tcPr>
          <w:p w:rsidR="006D1075" w:rsidRPr="006D1075">
            <w:pPr>
              <w:pStyle w:val="ConsPlusNormal"/>
              <w:jc w:val="center"/>
            </w:pPr>
            <w:r w:rsidRPr="006D1075">
              <w:t>Espesor nominal de las piezas soldadas (revestidas), mm</w:t>
            </w:r>
          </w:p>
        </w:tc>
        <w:tc>
          <w:tcPr>
            <w:tcW w:w="5215" w:type="dxa"/>
            <w:gridSpan w:val="3"/>
          </w:tcPr>
          <w:p w:rsidR="006D1075" w:rsidRPr="006D1075">
            <w:pPr>
              <w:pStyle w:val="ConsPlusNormal"/>
              <w:jc w:val="center"/>
            </w:pPr>
            <w:r w:rsidRPr="006D1075">
              <w:t>Máximo tamaño lineal para categorías de juntas soldadas, mm</w:t>
            </w:r>
          </w:p>
        </w:tc>
      </w:tr>
      <w:tr>
        <w:tblPrEx>
          <w:tblW w:w="0" w:type="auto"/>
          <w:tblInd w:w="62" w:type="dxa"/>
          <w:tblLayout w:type="fixed"/>
          <w:tblCellMar>
            <w:top w:w="102" w:type="dxa"/>
            <w:left w:w="62" w:type="dxa"/>
            <w:bottom w:w="102" w:type="dxa"/>
            <w:right w:w="62" w:type="dxa"/>
          </w:tblCellMar>
          <w:tblLook w:val="04A0"/>
        </w:tblPrEx>
        <w:tc>
          <w:tcPr>
            <w:tcW w:w="3855" w:type="dxa"/>
            <w:vMerge/>
          </w:tcPr>
          <w:p w:rsidR="006D1075" w:rsidRPr="006D1075"/>
        </w:tc>
        <w:tc>
          <w:tcPr>
            <w:tcW w:w="1757" w:type="dxa"/>
          </w:tcPr>
          <w:p w:rsidR="006D1075" w:rsidRPr="006D1075">
            <w:pPr>
              <w:pStyle w:val="ConsPlusNormal"/>
              <w:jc w:val="center"/>
            </w:pPr>
            <w:r w:rsidRPr="006D1075">
              <w:t>I, In, IIn</w:t>
            </w:r>
          </w:p>
        </w:tc>
        <w:tc>
          <w:tcPr>
            <w:tcW w:w="1701" w:type="dxa"/>
          </w:tcPr>
          <w:p w:rsidR="006D1075" w:rsidRPr="006D1075">
            <w:pPr>
              <w:pStyle w:val="ConsPlusNormal"/>
              <w:jc w:val="center"/>
            </w:pPr>
            <w:r w:rsidRPr="006D1075">
              <w:t>II</w:t>
            </w:r>
          </w:p>
        </w:tc>
        <w:tc>
          <w:tcPr>
            <w:tcW w:w="1757" w:type="dxa"/>
          </w:tcPr>
          <w:p w:rsidR="006D1075" w:rsidRPr="006D1075">
            <w:pPr>
              <w:pStyle w:val="ConsPlusNormal"/>
              <w:jc w:val="center"/>
            </w:pPr>
            <w:r w:rsidRPr="006D1075">
              <w:t>III</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Hasta 2,0 inclusive</w:t>
            </w:r>
          </w:p>
        </w:tc>
        <w:tc>
          <w:tcPr>
            <w:tcW w:w="1757" w:type="dxa"/>
            <w:vAlign w:val="center"/>
          </w:tcPr>
          <w:p w:rsidR="006D1075" w:rsidRPr="006D1075">
            <w:pPr>
              <w:pStyle w:val="ConsPlusNormal"/>
              <w:jc w:val="center"/>
            </w:pPr>
            <w:r w:rsidRPr="006D1075">
              <w:t>0,3</w:t>
            </w:r>
          </w:p>
        </w:tc>
        <w:tc>
          <w:tcPr>
            <w:tcW w:w="1701" w:type="dxa"/>
            <w:vAlign w:val="center"/>
          </w:tcPr>
          <w:p w:rsidR="006D1075" w:rsidRPr="006D1075">
            <w:pPr>
              <w:pStyle w:val="ConsPlusNormal"/>
              <w:jc w:val="center"/>
            </w:pPr>
            <w:r w:rsidRPr="006D1075">
              <w:t>0,4</w:t>
            </w:r>
          </w:p>
        </w:tc>
        <w:tc>
          <w:tcPr>
            <w:tcW w:w="1757" w:type="dxa"/>
            <w:vAlign w:val="center"/>
          </w:tcPr>
          <w:p w:rsidR="006D1075" w:rsidRPr="006D1075">
            <w:pPr>
              <w:pStyle w:val="ConsPlusNormal"/>
              <w:jc w:val="center"/>
            </w:pPr>
            <w:r w:rsidRPr="006D1075">
              <w:t>0,6</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2,0 hasta 4,0 inclusive</w:t>
            </w:r>
          </w:p>
        </w:tc>
        <w:tc>
          <w:tcPr>
            <w:tcW w:w="1757" w:type="dxa"/>
            <w:vAlign w:val="center"/>
          </w:tcPr>
          <w:p w:rsidR="006D1075" w:rsidRPr="006D1075">
            <w:pPr>
              <w:pStyle w:val="ConsPlusNormal"/>
              <w:jc w:val="center"/>
            </w:pPr>
            <w:r w:rsidRPr="006D1075">
              <w:t>0,4</w:t>
            </w:r>
          </w:p>
        </w:tc>
        <w:tc>
          <w:tcPr>
            <w:tcW w:w="1701" w:type="dxa"/>
            <w:vAlign w:val="center"/>
          </w:tcPr>
          <w:p w:rsidR="006D1075" w:rsidRPr="006D1075">
            <w:pPr>
              <w:pStyle w:val="ConsPlusNormal"/>
              <w:jc w:val="center"/>
            </w:pPr>
            <w:r w:rsidRPr="006D1075">
              <w:t>0,6</w:t>
            </w:r>
          </w:p>
        </w:tc>
        <w:tc>
          <w:tcPr>
            <w:tcW w:w="1757" w:type="dxa"/>
            <w:vAlign w:val="center"/>
          </w:tcPr>
          <w:p w:rsidR="006D1075" w:rsidRPr="006D1075">
            <w:pPr>
              <w:pStyle w:val="ConsPlusNormal"/>
              <w:jc w:val="center"/>
            </w:pPr>
            <w:r w:rsidRPr="006D1075">
              <w:t>0,8</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4,0 hasta 6,0 inclusive</w:t>
            </w:r>
          </w:p>
        </w:tc>
        <w:tc>
          <w:tcPr>
            <w:tcW w:w="1757" w:type="dxa"/>
            <w:vAlign w:val="center"/>
          </w:tcPr>
          <w:p w:rsidR="006D1075" w:rsidRPr="006D1075">
            <w:pPr>
              <w:pStyle w:val="ConsPlusNormal"/>
              <w:jc w:val="center"/>
            </w:pPr>
            <w:r w:rsidRPr="006D1075">
              <w:t>0,6</w:t>
            </w:r>
          </w:p>
        </w:tc>
        <w:tc>
          <w:tcPr>
            <w:tcW w:w="1701" w:type="dxa"/>
            <w:vAlign w:val="center"/>
          </w:tcPr>
          <w:p w:rsidR="006D1075" w:rsidRPr="006D1075">
            <w:pPr>
              <w:pStyle w:val="ConsPlusNormal"/>
              <w:jc w:val="center"/>
            </w:pPr>
            <w:r w:rsidRPr="006D1075">
              <w:t>0,8</w:t>
            </w:r>
          </w:p>
        </w:tc>
        <w:tc>
          <w:tcPr>
            <w:tcW w:w="1757"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6,0 hasta 10,0 inclusive</w:t>
            </w:r>
          </w:p>
        </w:tc>
        <w:tc>
          <w:tcPr>
            <w:tcW w:w="1757" w:type="dxa"/>
            <w:vAlign w:val="center"/>
          </w:tcPr>
          <w:p w:rsidR="006D1075" w:rsidRPr="006D1075">
            <w:pPr>
              <w:pStyle w:val="ConsPlusNormal"/>
              <w:jc w:val="center"/>
            </w:pPr>
            <w:r w:rsidRPr="006D1075">
              <w:t>0,8</w:t>
            </w:r>
          </w:p>
        </w:tc>
        <w:tc>
          <w:tcPr>
            <w:tcW w:w="1701" w:type="dxa"/>
            <w:vAlign w:val="center"/>
          </w:tcPr>
          <w:p w:rsidR="006D1075" w:rsidRPr="006D1075">
            <w:pPr>
              <w:pStyle w:val="ConsPlusNormal"/>
              <w:jc w:val="center"/>
            </w:pPr>
            <w:r w:rsidRPr="006D1075">
              <w:t>1,0</w:t>
            </w:r>
          </w:p>
        </w:tc>
        <w:tc>
          <w:tcPr>
            <w:tcW w:w="1757" w:type="dxa"/>
            <w:vAlign w:val="center"/>
          </w:tcPr>
          <w:p w:rsidR="006D1075" w:rsidRPr="006D1075">
            <w:pPr>
              <w:pStyle w:val="ConsPlusNormal"/>
              <w:jc w:val="center"/>
            </w:pPr>
            <w:r w:rsidRPr="006D1075">
              <w:t>1,2</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10,0 hasta 15,0 inclusive</w:t>
            </w:r>
          </w:p>
        </w:tc>
        <w:tc>
          <w:tcPr>
            <w:tcW w:w="1757" w:type="dxa"/>
            <w:vAlign w:val="center"/>
          </w:tcPr>
          <w:p w:rsidR="006D1075" w:rsidRPr="006D1075">
            <w:pPr>
              <w:pStyle w:val="ConsPlusNormal"/>
              <w:jc w:val="center"/>
            </w:pPr>
            <w:r w:rsidRPr="006D1075">
              <w:t>1,0</w:t>
            </w:r>
          </w:p>
        </w:tc>
        <w:tc>
          <w:tcPr>
            <w:tcW w:w="1701" w:type="dxa"/>
            <w:vAlign w:val="center"/>
          </w:tcPr>
          <w:p w:rsidR="006D1075" w:rsidRPr="006D1075">
            <w:pPr>
              <w:pStyle w:val="ConsPlusNormal"/>
              <w:jc w:val="center"/>
            </w:pPr>
            <w:r w:rsidRPr="006D1075">
              <w:t>1,2</w:t>
            </w:r>
          </w:p>
        </w:tc>
        <w:tc>
          <w:tcPr>
            <w:tcW w:w="1757"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Más de 15,0</w:t>
            </w:r>
          </w:p>
        </w:tc>
        <w:tc>
          <w:tcPr>
            <w:tcW w:w="1757" w:type="dxa"/>
            <w:vAlign w:val="center"/>
          </w:tcPr>
          <w:p w:rsidR="006D1075" w:rsidRPr="006D1075">
            <w:pPr>
              <w:pStyle w:val="ConsPlusNormal"/>
              <w:jc w:val="center"/>
            </w:pPr>
            <w:r w:rsidRPr="006D1075">
              <w:t>1,2</w:t>
            </w:r>
          </w:p>
        </w:tc>
        <w:tc>
          <w:tcPr>
            <w:tcW w:w="1701" w:type="dxa"/>
            <w:vAlign w:val="center"/>
          </w:tcPr>
          <w:p w:rsidR="006D1075" w:rsidRPr="006D1075">
            <w:pPr>
              <w:pStyle w:val="ConsPlusNormal"/>
              <w:jc w:val="center"/>
            </w:pPr>
            <w:r w:rsidRPr="006D1075">
              <w:t>1,5</w:t>
            </w:r>
          </w:p>
        </w:tc>
        <w:tc>
          <w:tcPr>
            <w:tcW w:w="1757" w:type="dxa"/>
            <w:vAlign w:val="center"/>
          </w:tcPr>
          <w:p w:rsidR="006D1075" w:rsidRPr="006D1075">
            <w:pPr>
              <w:pStyle w:val="ConsPlusNormal"/>
              <w:jc w:val="center"/>
            </w:pPr>
            <w:r w:rsidRPr="006D1075">
              <w:t>2,0</w:t>
            </w:r>
          </w:p>
        </w:tc>
      </w:tr>
    </w:tbl>
    <w:p w:rsidR="006D1075" w:rsidRPr="006D1075">
      <w:pPr>
        <w:pStyle w:val="ConsPlusNormal"/>
        <w:jc w:val="both"/>
      </w:pPr>
    </w:p>
    <w:p w:rsidR="006D1075" w:rsidRPr="006D1075">
      <w:pPr>
        <w:pStyle w:val="ConsPlusNormal"/>
        <w:ind w:firstLine="540"/>
        <w:jc w:val="both"/>
      </w:pPr>
      <w:bookmarkStart w:id="46" w:name="P1383"/>
      <w:bookmarkEnd w:id="46"/>
      <w:r w:rsidRPr="006D1075">
        <w:t>3. En la superficie del revestimiento anticorrosivo se permiten inclusiones aisladas del tamaño máximo de 1,0 mm, siempre que no sean más de cuatro en cualquier área de 100,0 x 100,0 mm.</w:t>
      </w:r>
    </w:p>
    <w:p w:rsidR="006D1075" w:rsidRPr="006D1075">
      <w:pPr>
        <w:pStyle w:val="ConsPlusNormal"/>
        <w:spacing w:before="220"/>
        <w:ind w:firstLine="540"/>
        <w:jc w:val="both"/>
      </w:pPr>
      <w:bookmarkStart w:id="47" w:name="P1384"/>
      <w:bookmarkEnd w:id="47"/>
      <w:r w:rsidRPr="006D1075">
        <w:t>4. En la inspección visual del revestimiento anticorrosivo, no se tienen en cuenta las inclusiones con el máximo tamaño real de hasta 0.2 mm.</w:t>
      </w:r>
    </w:p>
    <w:p w:rsidR="006D1075" w:rsidRPr="006D1075">
      <w:pPr>
        <w:pStyle w:val="ConsPlusNormal"/>
        <w:spacing w:before="220"/>
        <w:ind w:firstLine="540"/>
        <w:jc w:val="both"/>
      </w:pPr>
      <w:r w:rsidRPr="006D1075">
        <w:t>En las superficies de los revestimientos anticorrosivos, la altura (profundidad) de la concavidad entre los cordones no debe exceder de 1,0 mm, y la dimensión de escamas - 0,5 mm.</w:t>
      </w:r>
    </w:p>
    <w:p w:rsidR="006D1075" w:rsidRPr="006D1075">
      <w:pPr>
        <w:pStyle w:val="ConsPlusNormal"/>
        <w:spacing w:before="220"/>
        <w:ind w:firstLine="540"/>
        <w:jc w:val="both"/>
      </w:pPr>
      <w:r w:rsidRPr="006D1075">
        <w:t>Durante la ejecución del revestimiento por arco automático con cinta en las superficies de los revestimientos anticorrosivos, se permite un desajuste de la altura de dos cordones adyacentes en los lugares de su unión por una distancia que no exceda de 2.0 mm.</w:t>
      </w:r>
    </w:p>
    <w:p w:rsidR="006D1075" w:rsidRPr="006D1075">
      <w:pPr>
        <w:pStyle w:val="ConsPlusNormal"/>
        <w:spacing w:before="220"/>
        <w:ind w:firstLine="540"/>
        <w:jc w:val="both"/>
      </w:pPr>
      <w:r w:rsidRPr="006D1075">
        <w:t>5. Las formas y dimensiones de componentes estructurales de las costuras realizadas (anchura y altura de la convexidad de la costura, distancia mínima entre el borde de la convexidad de la costura y la línea de fusión del pre-revestimiento con el metal de base) deben cumplir con los requisitos de los códigos y estándares federales en el campo del uso de la energía atómica, que rigen la ejecución de la soldadura y revestimiento de equipos y tuberías en las instalaciones nucleares.</w:t>
      </w:r>
    </w:p>
    <w:p w:rsidR="006D1075" w:rsidRPr="006D1075">
      <w:pPr>
        <w:pStyle w:val="ConsPlusNormal"/>
        <w:spacing w:before="220"/>
        <w:ind w:firstLine="540"/>
        <w:jc w:val="both"/>
      </w:pPr>
      <w:r w:rsidRPr="006D1075">
        <w:t>6. Al soldar las juntas giratorias de piezas de tubería de acero sin anillos de soporte, se permite una concavidad de la raíz de costura, tanto contínua como entrecortada, en la superficie interior, siempre y cuando las dimensiones de la misma no excedan los valores especificados en la tabla No. 4.3 de este anexo.</w:t>
      </w:r>
    </w:p>
    <w:p w:rsidR="006D1075" w:rsidRPr="006D1075">
      <w:pPr>
        <w:pStyle w:val="ConsPlusNormal"/>
        <w:jc w:val="both"/>
      </w:pPr>
    </w:p>
    <w:p w:rsidR="006D1075" w:rsidRPr="006D1075">
      <w:pPr>
        <w:pStyle w:val="ConsPlusNormal"/>
        <w:jc w:val="right"/>
        <w:outlineLvl w:val="3"/>
      </w:pPr>
      <w:r w:rsidRPr="006D1075">
        <w:t>Tabla No. 4.3</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00"/>
        <w:gridCol w:w="4252"/>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800" w:type="dxa"/>
          </w:tcPr>
          <w:p w:rsidR="006D1075" w:rsidRPr="006D1075">
            <w:pPr>
              <w:pStyle w:val="ConsPlusNormal"/>
              <w:jc w:val="center"/>
            </w:pPr>
            <w:r w:rsidRPr="006D1075">
              <w:t>Espesor nominal de la pared de los tubos (piezas) soldados, mm</w:t>
            </w:r>
          </w:p>
        </w:tc>
        <w:tc>
          <w:tcPr>
            <w:tcW w:w="4252" w:type="dxa"/>
          </w:tcPr>
          <w:p w:rsidR="006D1075" w:rsidRPr="006D1075">
            <w:pPr>
              <w:pStyle w:val="ConsPlusNormal"/>
              <w:jc w:val="center"/>
            </w:pPr>
            <w:r w:rsidRPr="006D1075">
              <w:t>Altura (profundidad) admisible de la concavidad de la raíz de costura, mm</w:t>
            </w:r>
          </w:p>
        </w:tc>
      </w:tr>
      <w:tr>
        <w:tblPrEx>
          <w:tblW w:w="0" w:type="auto"/>
          <w:tblInd w:w="62" w:type="dxa"/>
          <w:tblLayout w:type="fixed"/>
          <w:tblCellMar>
            <w:top w:w="102" w:type="dxa"/>
            <w:left w:w="62" w:type="dxa"/>
            <w:bottom w:w="102" w:type="dxa"/>
            <w:right w:w="62" w:type="dxa"/>
          </w:tblCellMar>
          <w:tblLook w:val="04A0"/>
        </w:tblPrEx>
        <w:tc>
          <w:tcPr>
            <w:tcW w:w="4800" w:type="dxa"/>
            <w:vAlign w:val="center"/>
          </w:tcPr>
          <w:p w:rsidR="006D1075" w:rsidRPr="006D1075">
            <w:pPr>
              <w:pStyle w:val="ConsPlusNormal"/>
              <w:jc w:val="center"/>
            </w:pPr>
            <w:r w:rsidRPr="006D1075">
              <w:t>De 1,0 a 1,8 inclusive</w:t>
            </w:r>
          </w:p>
        </w:tc>
        <w:tc>
          <w:tcPr>
            <w:tcW w:w="4252" w:type="dxa"/>
            <w:vAlign w:val="center"/>
          </w:tcPr>
          <w:p w:rsidR="006D1075" w:rsidRPr="006D1075">
            <w:pPr>
              <w:pStyle w:val="ConsPlusNormal"/>
              <w:jc w:val="center"/>
            </w:pPr>
            <w:r w:rsidRPr="006D1075">
              <w:t>0,2</w:t>
            </w:r>
          </w:p>
        </w:tc>
      </w:tr>
      <w:tr>
        <w:tblPrEx>
          <w:tblW w:w="0" w:type="auto"/>
          <w:tblInd w:w="62" w:type="dxa"/>
          <w:tblLayout w:type="fixed"/>
          <w:tblCellMar>
            <w:top w:w="102" w:type="dxa"/>
            <w:left w:w="62" w:type="dxa"/>
            <w:bottom w:w="102" w:type="dxa"/>
            <w:right w:w="62" w:type="dxa"/>
          </w:tblCellMar>
          <w:tblLook w:val="04A0"/>
        </w:tblPrEx>
        <w:tc>
          <w:tcPr>
            <w:tcW w:w="4800" w:type="dxa"/>
            <w:vAlign w:val="center"/>
          </w:tcPr>
          <w:p w:rsidR="006D1075" w:rsidRPr="006D1075">
            <w:pPr>
              <w:pStyle w:val="ConsPlusNormal"/>
              <w:jc w:val="center"/>
            </w:pPr>
            <w:r w:rsidRPr="006D1075">
              <w:t>Más de 1,8 hasta 2,8 inclusive</w:t>
            </w:r>
          </w:p>
        </w:tc>
        <w:tc>
          <w:tcPr>
            <w:tcW w:w="4252" w:type="dxa"/>
            <w:vAlign w:val="center"/>
          </w:tcPr>
          <w:p w:rsidR="006D1075" w:rsidRPr="006D1075">
            <w:pPr>
              <w:pStyle w:val="ConsPlusNormal"/>
              <w:jc w:val="center"/>
            </w:pPr>
            <w:r w:rsidRPr="006D1075">
              <w:t>0,4</w:t>
            </w:r>
          </w:p>
        </w:tc>
      </w:tr>
      <w:tr>
        <w:tblPrEx>
          <w:tblW w:w="0" w:type="auto"/>
          <w:tblInd w:w="62" w:type="dxa"/>
          <w:tblLayout w:type="fixed"/>
          <w:tblCellMar>
            <w:top w:w="102" w:type="dxa"/>
            <w:left w:w="62" w:type="dxa"/>
            <w:bottom w:w="102" w:type="dxa"/>
            <w:right w:w="62" w:type="dxa"/>
          </w:tblCellMar>
          <w:tblLook w:val="04A0"/>
        </w:tblPrEx>
        <w:tc>
          <w:tcPr>
            <w:tcW w:w="4800" w:type="dxa"/>
            <w:vAlign w:val="center"/>
          </w:tcPr>
          <w:p w:rsidR="006D1075" w:rsidRPr="006D1075">
            <w:pPr>
              <w:pStyle w:val="ConsPlusNormal"/>
              <w:jc w:val="center"/>
            </w:pPr>
            <w:r w:rsidRPr="006D1075">
              <w:t>Más de 2,8 hasta 4,0 inclusive</w:t>
            </w:r>
          </w:p>
        </w:tc>
        <w:tc>
          <w:tcPr>
            <w:tcW w:w="4252" w:type="dxa"/>
            <w:vAlign w:val="center"/>
          </w:tcPr>
          <w:p w:rsidR="006D1075" w:rsidRPr="006D1075">
            <w:pPr>
              <w:pStyle w:val="ConsPlusNormal"/>
              <w:jc w:val="center"/>
            </w:pPr>
            <w:r w:rsidRPr="006D1075">
              <w:t>0,6</w:t>
            </w:r>
          </w:p>
        </w:tc>
      </w:tr>
      <w:tr>
        <w:tblPrEx>
          <w:tblW w:w="0" w:type="auto"/>
          <w:tblInd w:w="62" w:type="dxa"/>
          <w:tblLayout w:type="fixed"/>
          <w:tblCellMar>
            <w:top w:w="102" w:type="dxa"/>
            <w:left w:w="62" w:type="dxa"/>
            <w:bottom w:w="102" w:type="dxa"/>
            <w:right w:w="62" w:type="dxa"/>
          </w:tblCellMar>
          <w:tblLook w:val="04A0"/>
        </w:tblPrEx>
        <w:tc>
          <w:tcPr>
            <w:tcW w:w="4800" w:type="dxa"/>
            <w:vAlign w:val="center"/>
          </w:tcPr>
          <w:p w:rsidR="006D1075" w:rsidRPr="006D1075">
            <w:pPr>
              <w:pStyle w:val="ConsPlusNormal"/>
              <w:jc w:val="center"/>
            </w:pPr>
            <w:r w:rsidRPr="006D1075">
              <w:t>Más de 4,0 hasta 6,0 inclusive</w:t>
            </w:r>
          </w:p>
        </w:tc>
        <w:tc>
          <w:tcPr>
            <w:tcW w:w="4252" w:type="dxa"/>
            <w:vAlign w:val="center"/>
          </w:tcPr>
          <w:p w:rsidR="006D1075" w:rsidRPr="006D1075">
            <w:pPr>
              <w:pStyle w:val="ConsPlusNormal"/>
              <w:jc w:val="center"/>
            </w:pPr>
            <w:r w:rsidRPr="006D1075">
              <w:t>0,8</w:t>
            </w:r>
          </w:p>
        </w:tc>
      </w:tr>
      <w:tr>
        <w:tblPrEx>
          <w:tblW w:w="0" w:type="auto"/>
          <w:tblInd w:w="62" w:type="dxa"/>
          <w:tblLayout w:type="fixed"/>
          <w:tblCellMar>
            <w:top w:w="102" w:type="dxa"/>
            <w:left w:w="62" w:type="dxa"/>
            <w:bottom w:w="102" w:type="dxa"/>
            <w:right w:w="62" w:type="dxa"/>
          </w:tblCellMar>
          <w:tblLook w:val="04A0"/>
        </w:tblPrEx>
        <w:tc>
          <w:tcPr>
            <w:tcW w:w="4800" w:type="dxa"/>
            <w:vAlign w:val="center"/>
          </w:tcPr>
          <w:p w:rsidR="006D1075" w:rsidRPr="006D1075">
            <w:pPr>
              <w:pStyle w:val="ConsPlusNormal"/>
              <w:jc w:val="center"/>
            </w:pPr>
            <w:r w:rsidRPr="006D1075">
              <w:t>Más de 6,0 hasta 8,0 inclusive</w:t>
            </w:r>
          </w:p>
        </w:tc>
        <w:tc>
          <w:tcPr>
            <w:tcW w:w="4252"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4800" w:type="dxa"/>
            <w:vAlign w:val="center"/>
          </w:tcPr>
          <w:p w:rsidR="006D1075" w:rsidRPr="006D1075">
            <w:pPr>
              <w:pStyle w:val="ConsPlusNormal"/>
              <w:jc w:val="center"/>
            </w:pPr>
            <w:r w:rsidRPr="006D1075">
              <w:t>Más de 8,0 hasta 12,0 inclusive</w:t>
            </w:r>
          </w:p>
        </w:tc>
        <w:tc>
          <w:tcPr>
            <w:tcW w:w="4252" w:type="dxa"/>
            <w:vAlign w:val="center"/>
          </w:tcPr>
          <w:p w:rsidR="006D1075" w:rsidRPr="006D1075">
            <w:pPr>
              <w:pStyle w:val="ConsPlusNormal"/>
              <w:jc w:val="center"/>
            </w:pPr>
            <w:r w:rsidRPr="006D1075">
              <w:t>1,2</w:t>
            </w:r>
          </w:p>
        </w:tc>
      </w:tr>
      <w:tr>
        <w:tblPrEx>
          <w:tblW w:w="0" w:type="auto"/>
          <w:tblInd w:w="62" w:type="dxa"/>
          <w:tblLayout w:type="fixed"/>
          <w:tblCellMar>
            <w:top w:w="102" w:type="dxa"/>
            <w:left w:w="62" w:type="dxa"/>
            <w:bottom w:w="102" w:type="dxa"/>
            <w:right w:w="62" w:type="dxa"/>
          </w:tblCellMar>
          <w:tblLook w:val="04A0"/>
        </w:tblPrEx>
        <w:tc>
          <w:tcPr>
            <w:tcW w:w="4800" w:type="dxa"/>
            <w:vAlign w:val="center"/>
          </w:tcPr>
          <w:p w:rsidR="006D1075" w:rsidRPr="006D1075">
            <w:pPr>
              <w:pStyle w:val="ConsPlusNormal"/>
              <w:jc w:val="center"/>
            </w:pPr>
            <w:r w:rsidRPr="006D1075">
              <w:t>Más de 12,0</w:t>
            </w:r>
          </w:p>
        </w:tc>
        <w:tc>
          <w:tcPr>
            <w:tcW w:w="4252" w:type="dxa"/>
            <w:vAlign w:val="center"/>
          </w:tcPr>
          <w:p w:rsidR="006D1075" w:rsidRPr="006D1075">
            <w:pPr>
              <w:pStyle w:val="ConsPlusNormal"/>
              <w:jc w:val="center"/>
            </w:pPr>
            <w:r w:rsidRPr="006D1075">
              <w:t>1,5</w:t>
            </w:r>
          </w:p>
        </w:tc>
      </w:tr>
    </w:tbl>
    <w:p w:rsidR="006D1075" w:rsidRPr="006D1075">
      <w:pPr>
        <w:pStyle w:val="ConsPlusNormal"/>
        <w:jc w:val="both"/>
      </w:pPr>
    </w:p>
    <w:p w:rsidR="006D1075" w:rsidRPr="006D1075">
      <w:pPr>
        <w:pStyle w:val="ConsPlusNormal"/>
        <w:ind w:firstLine="540"/>
        <w:jc w:val="both"/>
      </w:pPr>
      <w:r w:rsidRPr="006D1075">
        <w:t>7. Al soldar las juntas no giratorias de tubería de acero sin anillos de soporte, se permite una concavidad de la raíz de costura en la superficie interior, siempre y cuando las dimensiones de la misma no excedan los valores especificados en la tabla No. 4.4 de este anexo.</w:t>
      </w:r>
    </w:p>
    <w:p w:rsidR="006D1075" w:rsidRPr="006D1075">
      <w:pPr>
        <w:pStyle w:val="ConsPlusNormal"/>
        <w:jc w:val="both"/>
      </w:pPr>
    </w:p>
    <w:p w:rsidR="006D1075" w:rsidRPr="006D1075">
      <w:pPr>
        <w:pStyle w:val="ConsPlusNormal"/>
        <w:jc w:val="right"/>
        <w:outlineLvl w:val="3"/>
      </w:pPr>
      <w:r w:rsidRPr="006D1075">
        <w:t>Tabla No. 4.4</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81"/>
        <w:gridCol w:w="5499"/>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581" w:type="dxa"/>
          </w:tcPr>
          <w:p w:rsidR="006D1075" w:rsidRPr="006D1075">
            <w:pPr>
              <w:pStyle w:val="ConsPlusNormal"/>
              <w:jc w:val="center"/>
            </w:pPr>
            <w:r w:rsidRPr="006D1075">
              <w:t>Espesor nominal de la pared de los tubos soldados, S, mm</w:t>
            </w:r>
          </w:p>
        </w:tc>
        <w:tc>
          <w:tcPr>
            <w:tcW w:w="5499" w:type="dxa"/>
          </w:tcPr>
          <w:p w:rsidR="006D1075" w:rsidRPr="006D1075">
            <w:pPr>
              <w:pStyle w:val="ConsPlusNormal"/>
              <w:jc w:val="center"/>
            </w:pPr>
            <w:r w:rsidRPr="006D1075">
              <w:t>Máxima altura (profundidad) admisible de la concavidad de la raíz de costura, mm</w:t>
            </w:r>
          </w:p>
        </w:tc>
      </w:tr>
      <w:tr>
        <w:tblPrEx>
          <w:tblW w:w="0" w:type="auto"/>
          <w:tblInd w:w="62" w:type="dxa"/>
          <w:tblLayout w:type="fixed"/>
          <w:tblCellMar>
            <w:top w:w="102" w:type="dxa"/>
            <w:left w:w="62" w:type="dxa"/>
            <w:bottom w:w="102" w:type="dxa"/>
            <w:right w:w="62" w:type="dxa"/>
          </w:tblCellMar>
          <w:tblLook w:val="04A0"/>
        </w:tblPrEx>
        <w:tc>
          <w:tcPr>
            <w:tcW w:w="3581" w:type="dxa"/>
            <w:vAlign w:val="center"/>
          </w:tcPr>
          <w:p w:rsidR="006D1075" w:rsidRPr="006D1075">
            <w:pPr>
              <w:pStyle w:val="ConsPlusNormal"/>
              <w:jc w:val="center"/>
            </w:pPr>
            <w:r w:rsidRPr="006D1075">
              <w:t>De 1,0 a 1,8 inclusive</w:t>
            </w:r>
          </w:p>
        </w:tc>
        <w:tc>
          <w:tcPr>
            <w:tcW w:w="5499" w:type="dxa"/>
            <w:vAlign w:val="center"/>
          </w:tcPr>
          <w:p w:rsidR="006D1075" w:rsidRPr="006D1075">
            <w:pPr>
              <w:pStyle w:val="ConsPlusNormal"/>
              <w:jc w:val="center"/>
            </w:pPr>
            <w:r w:rsidRPr="006D1075">
              <w:t>0,4</w:t>
            </w:r>
          </w:p>
        </w:tc>
      </w:tr>
      <w:tr>
        <w:tblPrEx>
          <w:tblW w:w="0" w:type="auto"/>
          <w:tblInd w:w="62" w:type="dxa"/>
          <w:tblLayout w:type="fixed"/>
          <w:tblCellMar>
            <w:top w:w="102" w:type="dxa"/>
            <w:left w:w="62" w:type="dxa"/>
            <w:bottom w:w="102" w:type="dxa"/>
            <w:right w:w="62" w:type="dxa"/>
          </w:tblCellMar>
          <w:tblLook w:val="04A0"/>
        </w:tblPrEx>
        <w:tc>
          <w:tcPr>
            <w:tcW w:w="3581" w:type="dxa"/>
            <w:vAlign w:val="center"/>
          </w:tcPr>
          <w:p w:rsidR="006D1075" w:rsidRPr="006D1075">
            <w:pPr>
              <w:pStyle w:val="ConsPlusNormal"/>
              <w:jc w:val="center"/>
            </w:pPr>
            <w:r w:rsidRPr="006D1075">
              <w:t>Más de 1,8 hasta 2,8 inclusive</w:t>
            </w:r>
          </w:p>
        </w:tc>
        <w:tc>
          <w:tcPr>
            <w:tcW w:w="5499" w:type="dxa"/>
            <w:vAlign w:val="center"/>
          </w:tcPr>
          <w:p w:rsidR="006D1075" w:rsidRPr="006D1075">
            <w:pPr>
              <w:pStyle w:val="ConsPlusNormal"/>
              <w:jc w:val="center"/>
            </w:pPr>
            <w:r w:rsidRPr="006D1075">
              <w:t>0,6</w:t>
            </w:r>
          </w:p>
        </w:tc>
      </w:tr>
      <w:tr>
        <w:tblPrEx>
          <w:tblW w:w="0" w:type="auto"/>
          <w:tblInd w:w="62" w:type="dxa"/>
          <w:tblLayout w:type="fixed"/>
          <w:tblCellMar>
            <w:top w:w="102" w:type="dxa"/>
            <w:left w:w="62" w:type="dxa"/>
            <w:bottom w:w="102" w:type="dxa"/>
            <w:right w:w="62" w:type="dxa"/>
          </w:tblCellMar>
          <w:tblLook w:val="04A0"/>
        </w:tblPrEx>
        <w:tc>
          <w:tcPr>
            <w:tcW w:w="3581" w:type="dxa"/>
            <w:vAlign w:val="center"/>
          </w:tcPr>
          <w:p w:rsidR="006D1075" w:rsidRPr="006D1075">
            <w:pPr>
              <w:pStyle w:val="ConsPlusNormal"/>
              <w:jc w:val="center"/>
            </w:pPr>
            <w:r w:rsidRPr="006D1075">
              <w:t>Más de 2,8 hasta 4,0 inclusive</w:t>
            </w:r>
          </w:p>
        </w:tc>
        <w:tc>
          <w:tcPr>
            <w:tcW w:w="5499" w:type="dxa"/>
            <w:vAlign w:val="center"/>
          </w:tcPr>
          <w:p w:rsidR="006D1075" w:rsidRPr="006D1075">
            <w:pPr>
              <w:pStyle w:val="ConsPlusNormal"/>
              <w:jc w:val="center"/>
            </w:pPr>
            <w:r w:rsidRPr="006D1075">
              <w:t>0,8</w:t>
            </w:r>
          </w:p>
        </w:tc>
      </w:tr>
      <w:tr>
        <w:tblPrEx>
          <w:tblW w:w="0" w:type="auto"/>
          <w:tblInd w:w="62" w:type="dxa"/>
          <w:tblLayout w:type="fixed"/>
          <w:tblCellMar>
            <w:top w:w="102" w:type="dxa"/>
            <w:left w:w="62" w:type="dxa"/>
            <w:bottom w:w="102" w:type="dxa"/>
            <w:right w:w="62" w:type="dxa"/>
          </w:tblCellMar>
          <w:tblLook w:val="04A0"/>
        </w:tblPrEx>
        <w:tc>
          <w:tcPr>
            <w:tcW w:w="3581" w:type="dxa"/>
            <w:vAlign w:val="center"/>
          </w:tcPr>
          <w:p w:rsidR="006D1075" w:rsidRPr="006D1075">
            <w:pPr>
              <w:pStyle w:val="ConsPlusNormal"/>
              <w:jc w:val="center"/>
            </w:pPr>
            <w:r w:rsidRPr="006D1075">
              <w:t>Más de 4,0 hasta 6,0 inclusive</w:t>
            </w:r>
          </w:p>
        </w:tc>
        <w:tc>
          <w:tcPr>
            <w:tcW w:w="5499"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581" w:type="dxa"/>
            <w:vAlign w:val="center"/>
          </w:tcPr>
          <w:p w:rsidR="006D1075" w:rsidRPr="006D1075">
            <w:pPr>
              <w:pStyle w:val="ConsPlusNormal"/>
              <w:jc w:val="center"/>
            </w:pPr>
            <w:r w:rsidRPr="006D1075">
              <w:t>Más de 6,0 hasta 8,0 inclusive</w:t>
            </w:r>
          </w:p>
        </w:tc>
        <w:tc>
          <w:tcPr>
            <w:tcW w:w="5499" w:type="dxa"/>
            <w:vAlign w:val="center"/>
          </w:tcPr>
          <w:p w:rsidR="006D1075" w:rsidRPr="006D1075">
            <w:pPr>
              <w:pStyle w:val="ConsPlusNormal"/>
              <w:jc w:val="center"/>
            </w:pPr>
            <w:r w:rsidRPr="006D1075">
              <w:t>1,2</w:t>
            </w:r>
          </w:p>
        </w:tc>
      </w:tr>
      <w:tr>
        <w:tblPrEx>
          <w:tblW w:w="0" w:type="auto"/>
          <w:tblInd w:w="62" w:type="dxa"/>
          <w:tblLayout w:type="fixed"/>
          <w:tblCellMar>
            <w:top w:w="102" w:type="dxa"/>
            <w:left w:w="62" w:type="dxa"/>
            <w:bottom w:w="102" w:type="dxa"/>
            <w:right w:w="62" w:type="dxa"/>
          </w:tblCellMar>
          <w:tblLook w:val="04A0"/>
        </w:tblPrEx>
        <w:tc>
          <w:tcPr>
            <w:tcW w:w="3581" w:type="dxa"/>
            <w:vAlign w:val="center"/>
          </w:tcPr>
          <w:p w:rsidR="006D1075" w:rsidRPr="006D1075">
            <w:pPr>
              <w:pStyle w:val="ConsPlusNormal"/>
              <w:jc w:val="center"/>
            </w:pPr>
            <w:r w:rsidRPr="006D1075">
              <w:t>Más de 8,0</w:t>
            </w:r>
          </w:p>
        </w:tc>
        <w:tc>
          <w:tcPr>
            <w:tcW w:w="5499" w:type="dxa"/>
            <w:vAlign w:val="center"/>
          </w:tcPr>
          <w:p w:rsidR="006D1075" w:rsidRPr="006D1075">
            <w:pPr>
              <w:pStyle w:val="ConsPlusNormal"/>
              <w:jc w:val="both"/>
            </w:pPr>
            <w:r w:rsidRPr="006D1075">
              <w:t>0,15S, pero no más de 1,6 mm, a condición de aumentar el refuerzo de la costura por 1,0 mm por encima de la dimensión nominal</w:t>
            </w:r>
          </w:p>
        </w:tc>
      </w:tr>
    </w:tbl>
    <w:p w:rsidR="006D1075" w:rsidRPr="006D1075">
      <w:pPr>
        <w:pStyle w:val="ConsPlusNormal"/>
        <w:jc w:val="both"/>
      </w:pPr>
    </w:p>
    <w:p w:rsidR="006D1075" w:rsidRPr="006D1075">
      <w:pPr>
        <w:pStyle w:val="ConsPlusNormal"/>
        <w:ind w:firstLine="540"/>
        <w:jc w:val="both"/>
      </w:pPr>
      <w:r w:rsidRPr="006D1075">
        <w:t>8. En soldadura unilateral de los tubos de acero sin anillos de soporte, las dimensiones de la convexidad de la costura, tanto contínua como entrecortada, deben cumplir con las normas especificadas en la tabla No 4.5 de este anexo.</w:t>
      </w:r>
    </w:p>
    <w:p w:rsidR="006D1075" w:rsidRPr="006D1075">
      <w:pPr>
        <w:pStyle w:val="ConsPlusNormal"/>
        <w:jc w:val="both"/>
      </w:pPr>
    </w:p>
    <w:p w:rsidR="006D1075" w:rsidRPr="006D1075">
      <w:pPr>
        <w:pStyle w:val="ConsPlusNormal"/>
        <w:jc w:val="right"/>
        <w:outlineLvl w:val="3"/>
      </w:pPr>
      <w:r w:rsidRPr="006D1075">
        <w:t>Tabla No. 4.5</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4"/>
        <w:gridCol w:w="4365"/>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714" w:type="dxa"/>
          </w:tcPr>
          <w:p w:rsidR="006D1075" w:rsidRPr="006D1075">
            <w:pPr>
              <w:pStyle w:val="ConsPlusNormal"/>
              <w:jc w:val="center"/>
            </w:pPr>
            <w:r w:rsidRPr="006D1075">
              <w:t>Diámetro interior nominal, mm</w:t>
            </w:r>
          </w:p>
        </w:tc>
        <w:tc>
          <w:tcPr>
            <w:tcW w:w="4365" w:type="dxa"/>
          </w:tcPr>
          <w:p w:rsidR="006D1075" w:rsidRPr="006D1075">
            <w:pPr>
              <w:pStyle w:val="ConsPlusNormal"/>
              <w:jc w:val="center"/>
            </w:pPr>
            <w:r w:rsidRPr="006D1075">
              <w:t>Dimensiones de la convexidad (máx.), mm</w:t>
            </w:r>
          </w:p>
        </w:tc>
      </w:tr>
      <w:tr>
        <w:tblPrEx>
          <w:tblW w:w="0" w:type="auto"/>
          <w:tblInd w:w="62" w:type="dxa"/>
          <w:tblLayout w:type="fixed"/>
          <w:tblCellMar>
            <w:top w:w="102" w:type="dxa"/>
            <w:left w:w="62" w:type="dxa"/>
            <w:bottom w:w="102" w:type="dxa"/>
            <w:right w:w="62" w:type="dxa"/>
          </w:tblCellMar>
          <w:tblLook w:val="04A0"/>
        </w:tblPrEx>
        <w:tc>
          <w:tcPr>
            <w:tcW w:w="4714" w:type="dxa"/>
            <w:vAlign w:val="center"/>
          </w:tcPr>
          <w:p w:rsidR="006D1075" w:rsidRPr="006D1075">
            <w:pPr>
              <w:pStyle w:val="ConsPlusNormal"/>
              <w:jc w:val="center"/>
            </w:pPr>
            <w:r w:rsidRPr="006D1075">
              <w:t>Hasta 25,0 inclusive</w:t>
            </w:r>
          </w:p>
        </w:tc>
        <w:tc>
          <w:tcPr>
            <w:tcW w:w="4365"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4714" w:type="dxa"/>
            <w:vAlign w:val="center"/>
          </w:tcPr>
          <w:p w:rsidR="006D1075" w:rsidRPr="006D1075">
            <w:pPr>
              <w:pStyle w:val="ConsPlusNormal"/>
              <w:jc w:val="center"/>
            </w:pPr>
            <w:r w:rsidRPr="006D1075">
              <w:t>Más de 25,0 hasta 150,0 inclusive</w:t>
            </w:r>
          </w:p>
        </w:tc>
        <w:tc>
          <w:tcPr>
            <w:tcW w:w="4365"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4714" w:type="dxa"/>
            <w:vAlign w:val="center"/>
          </w:tcPr>
          <w:p w:rsidR="006D1075" w:rsidRPr="006D1075">
            <w:pPr>
              <w:pStyle w:val="ConsPlusNormal"/>
              <w:jc w:val="center"/>
            </w:pPr>
            <w:r w:rsidRPr="006D1075">
              <w:t>Más de 150,0</w:t>
            </w:r>
          </w:p>
        </w:tc>
        <w:tc>
          <w:tcPr>
            <w:tcW w:w="4365" w:type="dxa"/>
            <w:vAlign w:val="center"/>
          </w:tcPr>
          <w:p w:rsidR="006D1075" w:rsidRPr="006D1075">
            <w:pPr>
              <w:pStyle w:val="ConsPlusNormal"/>
              <w:jc w:val="center"/>
            </w:pPr>
            <w:r w:rsidRPr="006D1075">
              <w:t>2,5</w:t>
            </w:r>
          </w:p>
        </w:tc>
      </w:tr>
    </w:tbl>
    <w:p w:rsidR="006D1075" w:rsidRPr="006D1075">
      <w:pPr>
        <w:pStyle w:val="ConsPlusNormal"/>
        <w:jc w:val="both"/>
      </w:pPr>
    </w:p>
    <w:p w:rsidR="006D1075" w:rsidRPr="006D1075">
      <w:pPr>
        <w:pStyle w:val="ConsPlusNormal"/>
        <w:ind w:firstLine="540"/>
        <w:jc w:val="both"/>
      </w:pPr>
      <w:r w:rsidRPr="006D1075">
        <w:t>9. En las mediciones del espesor de revestimiento anticorrosivo o pre-revestimiento en los bordes de las piezas, no se tienen en cuenta las depresiones admisibles entre los rodillos.</w:t>
      </w:r>
    </w:p>
    <w:p w:rsidR="006D1075" w:rsidRPr="006D1075">
      <w:pPr>
        <w:pStyle w:val="ConsPlusNormal"/>
        <w:spacing w:before="220"/>
        <w:ind w:firstLine="540"/>
        <w:jc w:val="both"/>
      </w:pPr>
      <w:r w:rsidRPr="006D1075">
        <w:t>10. Las normas admisibles de inclusiones superficiales aisladas y de desviaciones de las dimensiones geométricas para las juntas soldadas y unidades de ensamblaje de aleaciones de aluminio se indican en la tabla No. 4.6 de este anexo.</w:t>
      </w:r>
    </w:p>
    <w:p w:rsidR="006D1075" w:rsidRPr="006D1075">
      <w:pPr>
        <w:pStyle w:val="ConsPlusNormal"/>
        <w:jc w:val="both"/>
      </w:pPr>
    </w:p>
    <w:p w:rsidR="006D1075" w:rsidRPr="006D1075">
      <w:pPr>
        <w:pStyle w:val="ConsPlusNormal"/>
        <w:jc w:val="right"/>
        <w:outlineLvl w:val="3"/>
      </w:pPr>
      <w:r w:rsidRPr="006D1075">
        <w:t>Tabla No. 4.6</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46"/>
        <w:gridCol w:w="1272"/>
        <w:gridCol w:w="2665"/>
        <w:gridCol w:w="1699"/>
        <w:gridCol w:w="1871"/>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1546" w:type="dxa"/>
          </w:tcPr>
          <w:p w:rsidR="006D1075" w:rsidRPr="006D1075">
            <w:pPr>
              <w:pStyle w:val="ConsPlusNormal"/>
              <w:jc w:val="center"/>
            </w:pPr>
            <w:r w:rsidRPr="006D1075">
              <w:t>Denominación</w:t>
            </w:r>
          </w:p>
        </w:tc>
        <w:tc>
          <w:tcPr>
            <w:tcW w:w="1272" w:type="dxa"/>
          </w:tcPr>
          <w:p w:rsidR="006D1075" w:rsidRPr="006D1075">
            <w:pPr>
              <w:pStyle w:val="ConsPlusNormal"/>
              <w:jc w:val="center"/>
            </w:pPr>
            <w:r w:rsidRPr="006D1075">
              <w:t>Categoría de la junta soldada</w:t>
            </w:r>
          </w:p>
        </w:tc>
        <w:tc>
          <w:tcPr>
            <w:tcW w:w="2665" w:type="dxa"/>
          </w:tcPr>
          <w:p w:rsidR="006D1075" w:rsidRPr="006D1075">
            <w:pPr>
              <w:pStyle w:val="ConsPlusNormal"/>
              <w:jc w:val="center"/>
            </w:pPr>
            <w:r w:rsidRPr="006D1075">
              <w:t>Espesor nominal y diámetro de piezas soldadas,</w:t>
            </w:r>
          </w:p>
          <w:p w:rsidR="006D1075" w:rsidRPr="006D1075">
            <w:pPr>
              <w:pStyle w:val="ConsPlusNormal"/>
              <w:jc w:val="center"/>
            </w:pPr>
            <w:r w:rsidRPr="006D1075">
              <w:t>mm</w:t>
            </w:r>
          </w:p>
        </w:tc>
        <w:tc>
          <w:tcPr>
            <w:tcW w:w="1699" w:type="dxa"/>
          </w:tcPr>
          <w:p w:rsidR="006D1075" w:rsidRPr="006D1075">
            <w:pPr>
              <w:pStyle w:val="ConsPlusNormal"/>
              <w:jc w:val="center"/>
            </w:pPr>
            <w:r w:rsidRPr="006D1075">
              <w:t>Tamaño de discontinuidad,</w:t>
            </w:r>
          </w:p>
          <w:p w:rsidR="006D1075" w:rsidRPr="006D1075">
            <w:pPr>
              <w:pStyle w:val="ConsPlusNormal"/>
              <w:jc w:val="center"/>
            </w:pPr>
            <w:r w:rsidRPr="006D1075">
              <w:t>mm</w:t>
            </w:r>
          </w:p>
        </w:tc>
        <w:tc>
          <w:tcPr>
            <w:tcW w:w="1871" w:type="dxa"/>
          </w:tcPr>
          <w:p w:rsidR="006D1075" w:rsidRPr="006D1075">
            <w:pPr>
              <w:pStyle w:val="ConsPlusNormal"/>
              <w:jc w:val="center"/>
            </w:pPr>
            <w:r w:rsidRPr="006D1075">
              <w:t>Número de disontinuidades o su longitud total</w:t>
            </w:r>
          </w:p>
        </w:tc>
      </w:tr>
      <w:tr>
        <w:tblPrEx>
          <w:tblW w:w="0" w:type="auto"/>
          <w:tblInd w:w="62" w:type="dxa"/>
          <w:tblLayout w:type="fixed"/>
          <w:tblCellMar>
            <w:top w:w="102" w:type="dxa"/>
            <w:left w:w="62" w:type="dxa"/>
            <w:bottom w:w="102" w:type="dxa"/>
            <w:right w:w="62" w:type="dxa"/>
          </w:tblCellMar>
          <w:tblLook w:val="04A0"/>
        </w:tblPrEx>
        <w:tc>
          <w:tcPr>
            <w:tcW w:w="1546" w:type="dxa"/>
            <w:vMerge w:val="restart"/>
            <w:vAlign w:val="center"/>
          </w:tcPr>
          <w:p w:rsidR="006D1075" w:rsidRPr="006D1075">
            <w:pPr>
              <w:pStyle w:val="ConsPlusNormal"/>
              <w:jc w:val="center"/>
            </w:pPr>
            <w:r w:rsidRPr="006D1075">
              <w:t>Socavados del metal de base</w:t>
            </w:r>
          </w:p>
        </w:tc>
        <w:tc>
          <w:tcPr>
            <w:tcW w:w="1272" w:type="dxa"/>
            <w:vMerge w:val="restart"/>
            <w:vAlign w:val="center"/>
          </w:tcPr>
          <w:p w:rsidR="006D1075" w:rsidRPr="006D1075">
            <w:pPr>
              <w:pStyle w:val="ConsPlusNormal"/>
              <w:jc w:val="center"/>
            </w:pPr>
            <w:r w:rsidRPr="006D1075">
              <w:t>I, II, III</w:t>
            </w:r>
          </w:p>
        </w:tc>
        <w:tc>
          <w:tcPr>
            <w:tcW w:w="2665" w:type="dxa"/>
            <w:vMerge w:val="restart"/>
            <w:vAlign w:val="center"/>
          </w:tcPr>
          <w:p w:rsidR="006D1075" w:rsidRPr="006D1075">
            <w:pPr>
              <w:pStyle w:val="ConsPlusNormal"/>
              <w:jc w:val="center"/>
            </w:pPr>
            <w:r w:rsidRPr="006D1075">
              <w:t>cualquier espesor</w:t>
            </w:r>
          </w:p>
        </w:tc>
        <w:tc>
          <w:tcPr>
            <w:tcW w:w="3570" w:type="dxa"/>
            <w:gridSpan w:val="2"/>
            <w:vAlign w:val="center"/>
          </w:tcPr>
          <w:p w:rsidR="006D1075" w:rsidRPr="006D1075">
            <w:pPr>
              <w:pStyle w:val="ConsPlusNormal"/>
              <w:jc w:val="center"/>
            </w:pPr>
            <w:r w:rsidRPr="006D1075">
              <w:t>no está permitido</w:t>
            </w:r>
          </w:p>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Merge/>
          </w:tcPr>
          <w:p w:rsidR="006D1075" w:rsidRPr="006D1075"/>
        </w:tc>
        <w:tc>
          <w:tcPr>
            <w:tcW w:w="1699" w:type="dxa"/>
            <w:vAlign w:val="center"/>
          </w:tcPr>
          <w:p w:rsidR="006D1075" w:rsidRPr="006D1075">
            <w:pPr>
              <w:pStyle w:val="ConsPlusNormal"/>
              <w:jc w:val="center"/>
            </w:pPr>
            <w:r w:rsidRPr="006D1075">
              <w:t>0,1S, pero no más de 0,5</w:t>
            </w:r>
          </w:p>
        </w:tc>
        <w:tc>
          <w:tcPr>
            <w:tcW w:w="1871" w:type="dxa"/>
            <w:vAlign w:val="center"/>
          </w:tcPr>
          <w:p w:rsidR="006D1075" w:rsidRPr="006D1075">
            <w:pPr>
              <w:pStyle w:val="ConsPlusNormal"/>
              <w:jc w:val="center"/>
            </w:pPr>
            <w:r w:rsidRPr="006D1075">
              <w:t>El 10% de la longitud de la junta soldada ensayada, con las secciones individuales inferiores a 50,0 mm en cualquier tramo de 100,0 mm de la sección ensayada</w:t>
            </w:r>
          </w:p>
        </w:tc>
      </w:tr>
      <w:tr>
        <w:tblPrEx>
          <w:tblW w:w="0" w:type="auto"/>
          <w:tblInd w:w="62" w:type="dxa"/>
          <w:tblLayout w:type="fixed"/>
          <w:tblCellMar>
            <w:top w:w="102" w:type="dxa"/>
            <w:left w:w="62" w:type="dxa"/>
            <w:bottom w:w="102" w:type="dxa"/>
            <w:right w:w="62" w:type="dxa"/>
          </w:tblCellMar>
          <w:tblLook w:val="04A0"/>
        </w:tblPrEx>
        <w:tc>
          <w:tcPr>
            <w:tcW w:w="1546" w:type="dxa"/>
            <w:vMerge w:val="restart"/>
            <w:vAlign w:val="center"/>
          </w:tcPr>
          <w:p w:rsidR="006D1075" w:rsidRPr="006D1075">
            <w:pPr>
              <w:pStyle w:val="ConsPlusNormal"/>
              <w:jc w:val="center"/>
            </w:pPr>
            <w:r w:rsidRPr="006D1075">
              <w:t>Depresiones entre los rodillos y el metal de base, bultos y escamas</w:t>
            </w:r>
          </w:p>
        </w:tc>
        <w:tc>
          <w:tcPr>
            <w:tcW w:w="1272" w:type="dxa"/>
            <w:vMerge w:val="restart"/>
            <w:vAlign w:val="center"/>
          </w:tcPr>
          <w:p w:rsidR="006D1075" w:rsidRPr="006D1075">
            <w:pPr>
              <w:pStyle w:val="ConsPlusNormal"/>
              <w:jc w:val="center"/>
            </w:pPr>
            <w:r w:rsidRPr="006D1075">
              <w:t>I, II, III</w:t>
            </w:r>
          </w:p>
        </w:tc>
        <w:tc>
          <w:tcPr>
            <w:tcW w:w="2665" w:type="dxa"/>
            <w:vAlign w:val="center"/>
          </w:tcPr>
          <w:p w:rsidR="006D1075" w:rsidRPr="006D1075">
            <w:pPr>
              <w:pStyle w:val="ConsPlusNormal"/>
              <w:jc w:val="center"/>
            </w:pPr>
            <w:r w:rsidRPr="006D1075">
              <w:t>cualquier espesor</w:t>
            </w:r>
          </w:p>
        </w:tc>
        <w:tc>
          <w:tcPr>
            <w:tcW w:w="1699" w:type="dxa"/>
            <w:vAlign w:val="center"/>
          </w:tcPr>
          <w:p w:rsidR="006D1075" w:rsidRPr="006D1075">
            <w:pPr>
              <w:pStyle w:val="ConsPlusNormal"/>
              <w:jc w:val="center"/>
            </w:pPr>
            <w:r w:rsidRPr="006D1075">
              <w:t>0,1S, pero no más de 0,8</w:t>
            </w:r>
          </w:p>
        </w:tc>
        <w:tc>
          <w:tcPr>
            <w:tcW w:w="1871" w:type="dxa"/>
            <w:vMerge w:val="restart"/>
            <w:vAlign w:val="center"/>
          </w:tcPr>
          <w:p w:rsidR="006D1075" w:rsidRPr="006D1075">
            <w:pPr>
              <w:pStyle w:val="ConsPlusNormal"/>
              <w:jc w:val="center"/>
            </w:pPr>
            <w:r w:rsidRPr="006D1075">
              <w:t>- &lt;*&gt;</w:t>
            </w:r>
          </w:p>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hasta 10,0 inclusive</w:t>
            </w:r>
          </w:p>
        </w:tc>
        <w:tc>
          <w:tcPr>
            <w:tcW w:w="1699" w:type="dxa"/>
            <w:vAlign w:val="center"/>
          </w:tcPr>
          <w:p w:rsidR="006D1075" w:rsidRPr="006D1075">
            <w:pPr>
              <w:pStyle w:val="ConsPlusNormal"/>
              <w:jc w:val="center"/>
            </w:pPr>
            <w:r w:rsidRPr="006D1075">
              <w:t>no más de 1,0</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val="restart"/>
            <w:vAlign w:val="center"/>
          </w:tcPr>
          <w:p w:rsidR="006D1075" w:rsidRPr="006D1075">
            <w:pPr>
              <w:pStyle w:val="ConsPlusNormal"/>
              <w:jc w:val="center"/>
            </w:pPr>
            <w:r w:rsidRPr="006D1075">
              <w:t>II, III</w:t>
            </w:r>
          </w:p>
        </w:tc>
        <w:tc>
          <w:tcPr>
            <w:tcW w:w="2665" w:type="dxa"/>
            <w:vAlign w:val="center"/>
          </w:tcPr>
          <w:p w:rsidR="006D1075" w:rsidRPr="006D1075">
            <w:pPr>
              <w:pStyle w:val="ConsPlusNormal"/>
              <w:jc w:val="center"/>
            </w:pPr>
            <w:r w:rsidRPr="006D1075">
              <w:t>más de 10,0 hasta 20,0 inclusive</w:t>
            </w:r>
          </w:p>
        </w:tc>
        <w:tc>
          <w:tcPr>
            <w:tcW w:w="1699" w:type="dxa"/>
            <w:vAlign w:val="center"/>
          </w:tcPr>
          <w:p w:rsidR="006D1075" w:rsidRPr="006D1075">
            <w:pPr>
              <w:pStyle w:val="ConsPlusNormal"/>
              <w:jc w:val="center"/>
            </w:pPr>
            <w:r w:rsidRPr="006D1075">
              <w:t>no más de 1,2</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20,0</w:t>
            </w:r>
          </w:p>
        </w:tc>
        <w:tc>
          <w:tcPr>
            <w:tcW w:w="1699" w:type="dxa"/>
            <w:vAlign w:val="center"/>
          </w:tcPr>
          <w:p w:rsidR="006D1075" w:rsidRPr="006D1075">
            <w:pPr>
              <w:pStyle w:val="ConsPlusNormal"/>
              <w:jc w:val="center"/>
            </w:pPr>
            <w:r w:rsidRPr="006D1075">
              <w:t>no más de 1,5</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val="restart"/>
            <w:vAlign w:val="center"/>
          </w:tcPr>
          <w:p w:rsidR="006D1075" w:rsidRPr="006D1075">
            <w:pPr>
              <w:pStyle w:val="ConsPlusNormal"/>
              <w:jc w:val="center"/>
            </w:pPr>
            <w:r w:rsidRPr="006D1075">
              <w:t>Inclusiones de tungsteno</w:t>
            </w:r>
          </w:p>
        </w:tc>
        <w:tc>
          <w:tcPr>
            <w:tcW w:w="1272" w:type="dxa"/>
            <w:vMerge w:val="restart"/>
            <w:vAlign w:val="center"/>
          </w:tcPr>
          <w:p w:rsidR="006D1075" w:rsidRPr="006D1075">
            <w:pPr>
              <w:pStyle w:val="ConsPlusNormal"/>
              <w:jc w:val="center"/>
            </w:pPr>
            <w:r w:rsidRPr="006D1075">
              <w:t>I, II, III</w:t>
            </w:r>
          </w:p>
        </w:tc>
        <w:tc>
          <w:tcPr>
            <w:tcW w:w="2665" w:type="dxa"/>
            <w:vMerge w:val="restart"/>
            <w:vAlign w:val="center"/>
          </w:tcPr>
          <w:p w:rsidR="006D1075" w:rsidRPr="006D1075">
            <w:pPr>
              <w:pStyle w:val="ConsPlusNormal"/>
              <w:jc w:val="center"/>
            </w:pPr>
            <w:r w:rsidRPr="006D1075">
              <w:t>cualquier espesor</w:t>
            </w:r>
          </w:p>
        </w:tc>
        <w:tc>
          <w:tcPr>
            <w:tcW w:w="1699" w:type="dxa"/>
            <w:vAlign w:val="center"/>
          </w:tcPr>
          <w:p w:rsidR="006D1075" w:rsidRPr="006D1075">
            <w:pPr>
              <w:pStyle w:val="ConsPlusNormal"/>
              <w:jc w:val="center"/>
            </w:pPr>
            <w:r w:rsidRPr="006D1075">
              <w:t>0,1S, pero no más de 2,0</w:t>
            </w:r>
          </w:p>
        </w:tc>
        <w:tc>
          <w:tcPr>
            <w:tcW w:w="1871" w:type="dxa"/>
            <w:vAlign w:val="center"/>
          </w:tcPr>
          <w:p w:rsidR="006D1075" w:rsidRPr="006D1075">
            <w:pPr>
              <w:pStyle w:val="ConsPlusNormal"/>
              <w:jc w:val="center"/>
            </w:pPr>
            <w:r w:rsidRPr="006D1075">
              <w:t>1 por cada 100,0 mm de la costura</w:t>
            </w:r>
          </w:p>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Merge/>
          </w:tcPr>
          <w:p w:rsidR="006D1075" w:rsidRPr="006D1075"/>
        </w:tc>
        <w:tc>
          <w:tcPr>
            <w:tcW w:w="1699" w:type="dxa"/>
            <w:vAlign w:val="center"/>
          </w:tcPr>
          <w:p w:rsidR="006D1075" w:rsidRPr="006D1075">
            <w:pPr>
              <w:pStyle w:val="ConsPlusNormal"/>
              <w:jc w:val="center"/>
            </w:pPr>
            <w:r w:rsidRPr="006D1075">
              <w:t>0,1S</w:t>
            </w:r>
          </w:p>
        </w:tc>
        <w:tc>
          <w:tcPr>
            <w:tcW w:w="1871" w:type="dxa"/>
            <w:vAlign w:val="center"/>
          </w:tcPr>
          <w:p w:rsidR="006D1075" w:rsidRPr="006D1075">
            <w:pPr>
              <w:pStyle w:val="ConsPlusNormal"/>
              <w:jc w:val="center"/>
            </w:pPr>
            <w:r w:rsidRPr="006D1075">
              <w:t>3 por cada 100,0 mm de la costura</w:t>
            </w:r>
          </w:p>
        </w:tc>
      </w:tr>
      <w:tr>
        <w:tblPrEx>
          <w:tblW w:w="0" w:type="auto"/>
          <w:tblInd w:w="62" w:type="dxa"/>
          <w:tblLayout w:type="fixed"/>
          <w:tblCellMar>
            <w:top w:w="102" w:type="dxa"/>
            <w:left w:w="62" w:type="dxa"/>
            <w:bottom w:w="102" w:type="dxa"/>
            <w:right w:w="62" w:type="dxa"/>
          </w:tblCellMar>
          <w:tblLook w:val="04A0"/>
        </w:tblPrEx>
        <w:tc>
          <w:tcPr>
            <w:tcW w:w="1546" w:type="dxa"/>
            <w:vMerge w:val="restart"/>
            <w:vAlign w:val="center"/>
          </w:tcPr>
          <w:p w:rsidR="006D1075" w:rsidRPr="006D1075">
            <w:pPr>
              <w:pStyle w:val="ConsPlusNormal"/>
              <w:jc w:val="center"/>
            </w:pPr>
            <w:r w:rsidRPr="006D1075">
              <w:t>Concavidad de la raíz de la costura en soldadura unilateral de las juntas giratorias de tubos sin anillos de soporte</w:t>
            </w:r>
          </w:p>
        </w:tc>
        <w:tc>
          <w:tcPr>
            <w:tcW w:w="1272" w:type="dxa"/>
            <w:vMerge w:val="restart"/>
            <w:vAlign w:val="center"/>
          </w:tcPr>
          <w:p w:rsidR="006D1075" w:rsidRPr="006D1075">
            <w:pPr>
              <w:pStyle w:val="ConsPlusNormal"/>
              <w:jc w:val="center"/>
            </w:pPr>
            <w:r w:rsidRPr="006D1075">
              <w:t>I, II, III</w:t>
            </w:r>
          </w:p>
        </w:tc>
        <w:tc>
          <w:tcPr>
            <w:tcW w:w="2665" w:type="dxa"/>
            <w:vAlign w:val="center"/>
          </w:tcPr>
          <w:p w:rsidR="006D1075" w:rsidRPr="006D1075">
            <w:pPr>
              <w:pStyle w:val="ConsPlusNormal"/>
              <w:jc w:val="center"/>
            </w:pPr>
            <w:r w:rsidRPr="006D1075">
              <w:t>más de 1,0 hasta 2,0 inclusive</w:t>
            </w:r>
          </w:p>
        </w:tc>
        <w:tc>
          <w:tcPr>
            <w:tcW w:w="1699" w:type="dxa"/>
            <w:vAlign w:val="center"/>
          </w:tcPr>
          <w:p w:rsidR="006D1075" w:rsidRPr="006D1075">
            <w:pPr>
              <w:pStyle w:val="ConsPlusNormal"/>
              <w:jc w:val="center"/>
            </w:pPr>
            <w:r w:rsidRPr="006D1075">
              <w:t>no más de 0,2</w:t>
            </w:r>
          </w:p>
        </w:tc>
        <w:tc>
          <w:tcPr>
            <w:tcW w:w="1871" w:type="dxa"/>
            <w:vMerge w:val="restart"/>
            <w:vAlign w:val="center"/>
          </w:tcPr>
          <w:p w:rsidR="006D1075" w:rsidRPr="006D1075">
            <w:pPr>
              <w:pStyle w:val="ConsPlusNormal"/>
              <w:jc w:val="center"/>
            </w:pPr>
            <w:r w:rsidRPr="006D1075">
              <w:t>- &lt;*&gt;</w:t>
            </w:r>
          </w:p>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2,0 hasta 3,0 inclusive</w:t>
            </w:r>
          </w:p>
        </w:tc>
        <w:tc>
          <w:tcPr>
            <w:tcW w:w="1699" w:type="dxa"/>
            <w:vAlign w:val="center"/>
          </w:tcPr>
          <w:p w:rsidR="006D1075" w:rsidRPr="006D1075">
            <w:pPr>
              <w:pStyle w:val="ConsPlusNormal"/>
              <w:jc w:val="center"/>
            </w:pPr>
            <w:r w:rsidRPr="006D1075">
              <w:t>no más de 0,4</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3,0 hasta 4,0 inclusive</w:t>
            </w:r>
          </w:p>
        </w:tc>
        <w:tc>
          <w:tcPr>
            <w:tcW w:w="1699" w:type="dxa"/>
            <w:vAlign w:val="center"/>
          </w:tcPr>
          <w:p w:rsidR="006D1075" w:rsidRPr="006D1075">
            <w:pPr>
              <w:pStyle w:val="ConsPlusNormal"/>
              <w:jc w:val="center"/>
            </w:pPr>
            <w:r w:rsidRPr="006D1075">
              <w:t>no más de 0,6</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4,0 hasta 6,0 inclusive</w:t>
            </w:r>
          </w:p>
        </w:tc>
        <w:tc>
          <w:tcPr>
            <w:tcW w:w="1699" w:type="dxa"/>
            <w:vAlign w:val="center"/>
          </w:tcPr>
          <w:p w:rsidR="006D1075" w:rsidRPr="006D1075">
            <w:pPr>
              <w:pStyle w:val="ConsPlusNormal"/>
              <w:jc w:val="center"/>
            </w:pPr>
            <w:r w:rsidRPr="006D1075">
              <w:t>no más de 0,8</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6,0 hasta 8,0 inclusive</w:t>
            </w:r>
          </w:p>
        </w:tc>
        <w:tc>
          <w:tcPr>
            <w:tcW w:w="1699" w:type="dxa"/>
            <w:vAlign w:val="center"/>
          </w:tcPr>
          <w:p w:rsidR="006D1075" w:rsidRPr="006D1075">
            <w:pPr>
              <w:pStyle w:val="ConsPlusNormal"/>
              <w:jc w:val="center"/>
            </w:pPr>
            <w:r w:rsidRPr="006D1075">
              <w:t>no más de 1,0</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8,0 hasta 12,0 inclusive</w:t>
            </w:r>
          </w:p>
        </w:tc>
        <w:tc>
          <w:tcPr>
            <w:tcW w:w="1699" w:type="dxa"/>
            <w:vAlign w:val="center"/>
          </w:tcPr>
          <w:p w:rsidR="006D1075" w:rsidRPr="006D1075">
            <w:pPr>
              <w:pStyle w:val="ConsPlusNormal"/>
              <w:jc w:val="center"/>
            </w:pPr>
            <w:r w:rsidRPr="006D1075">
              <w:t>no más de 1,2</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12,0</w:t>
            </w:r>
          </w:p>
        </w:tc>
        <w:tc>
          <w:tcPr>
            <w:tcW w:w="1699" w:type="dxa"/>
            <w:vAlign w:val="center"/>
          </w:tcPr>
          <w:p w:rsidR="006D1075" w:rsidRPr="006D1075">
            <w:pPr>
              <w:pStyle w:val="ConsPlusNormal"/>
              <w:jc w:val="center"/>
            </w:pPr>
            <w:r w:rsidRPr="006D1075">
              <w:t>no más de 1,5</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val="restart"/>
            <w:vAlign w:val="center"/>
          </w:tcPr>
          <w:p w:rsidR="006D1075" w:rsidRPr="006D1075">
            <w:pPr>
              <w:pStyle w:val="ConsPlusNormal"/>
              <w:jc w:val="center"/>
            </w:pPr>
            <w:r w:rsidRPr="006D1075">
              <w:t>Concavidad de la raíz de la costura en soldadura unilateral de las juntas no giratorias de tubos sin anillos de soporte</w:t>
            </w:r>
          </w:p>
        </w:tc>
        <w:tc>
          <w:tcPr>
            <w:tcW w:w="1272" w:type="dxa"/>
            <w:vMerge w:val="restart"/>
            <w:vAlign w:val="center"/>
          </w:tcPr>
          <w:p w:rsidR="006D1075" w:rsidRPr="006D1075">
            <w:pPr>
              <w:pStyle w:val="ConsPlusNormal"/>
              <w:jc w:val="center"/>
            </w:pPr>
            <w:r w:rsidRPr="006D1075">
              <w:t>I, II, III</w:t>
            </w:r>
          </w:p>
        </w:tc>
        <w:tc>
          <w:tcPr>
            <w:tcW w:w="2665" w:type="dxa"/>
            <w:vAlign w:val="center"/>
          </w:tcPr>
          <w:p w:rsidR="006D1075" w:rsidRPr="006D1075">
            <w:pPr>
              <w:pStyle w:val="ConsPlusNormal"/>
              <w:jc w:val="center"/>
            </w:pPr>
            <w:r w:rsidRPr="006D1075">
              <w:t>más de 1,0 hasta 2,0 inclusive</w:t>
            </w:r>
          </w:p>
        </w:tc>
        <w:tc>
          <w:tcPr>
            <w:tcW w:w="1699" w:type="dxa"/>
            <w:vAlign w:val="center"/>
          </w:tcPr>
          <w:p w:rsidR="006D1075" w:rsidRPr="006D1075">
            <w:pPr>
              <w:pStyle w:val="ConsPlusNormal"/>
              <w:jc w:val="center"/>
            </w:pPr>
            <w:r w:rsidRPr="006D1075">
              <w:t>no más de 0,4</w:t>
            </w:r>
          </w:p>
        </w:tc>
        <w:tc>
          <w:tcPr>
            <w:tcW w:w="1871" w:type="dxa"/>
            <w:vMerge w:val="restart"/>
            <w:vAlign w:val="center"/>
          </w:tcPr>
          <w:p w:rsidR="006D1075" w:rsidRPr="006D1075">
            <w:pPr>
              <w:pStyle w:val="ConsPlusNormal"/>
              <w:jc w:val="center"/>
            </w:pPr>
            <w:r w:rsidRPr="006D1075">
              <w:t>- &lt;*&gt;</w:t>
            </w:r>
          </w:p>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2,0 hasta 3,0 inclusive</w:t>
            </w:r>
          </w:p>
        </w:tc>
        <w:tc>
          <w:tcPr>
            <w:tcW w:w="1699" w:type="dxa"/>
            <w:vAlign w:val="center"/>
          </w:tcPr>
          <w:p w:rsidR="006D1075" w:rsidRPr="006D1075">
            <w:pPr>
              <w:pStyle w:val="ConsPlusNormal"/>
              <w:jc w:val="center"/>
            </w:pPr>
            <w:r w:rsidRPr="006D1075">
              <w:t>no más de 0,6</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3,0 hasta 4,0 inclusive</w:t>
            </w:r>
          </w:p>
        </w:tc>
        <w:tc>
          <w:tcPr>
            <w:tcW w:w="1699" w:type="dxa"/>
            <w:vAlign w:val="center"/>
          </w:tcPr>
          <w:p w:rsidR="006D1075" w:rsidRPr="006D1075">
            <w:pPr>
              <w:pStyle w:val="ConsPlusNormal"/>
              <w:jc w:val="center"/>
            </w:pPr>
            <w:r w:rsidRPr="006D1075">
              <w:t>no más de 0,8</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4,0 hasta 6,0 inclusive</w:t>
            </w:r>
          </w:p>
        </w:tc>
        <w:tc>
          <w:tcPr>
            <w:tcW w:w="1699" w:type="dxa"/>
            <w:vAlign w:val="center"/>
          </w:tcPr>
          <w:p w:rsidR="006D1075" w:rsidRPr="006D1075">
            <w:pPr>
              <w:pStyle w:val="ConsPlusNormal"/>
              <w:jc w:val="center"/>
            </w:pPr>
            <w:r w:rsidRPr="006D1075">
              <w:t>no más de 1,0</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6,0 hasta 8,0 inclusive</w:t>
            </w:r>
          </w:p>
        </w:tc>
        <w:tc>
          <w:tcPr>
            <w:tcW w:w="1699" w:type="dxa"/>
            <w:vAlign w:val="center"/>
          </w:tcPr>
          <w:p w:rsidR="006D1075" w:rsidRPr="006D1075">
            <w:pPr>
              <w:pStyle w:val="ConsPlusNormal"/>
              <w:jc w:val="center"/>
            </w:pPr>
            <w:r w:rsidRPr="006D1075">
              <w:t>no más de 1,2</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más de 8,0</w:t>
            </w:r>
          </w:p>
        </w:tc>
        <w:tc>
          <w:tcPr>
            <w:tcW w:w="1699" w:type="dxa"/>
            <w:vAlign w:val="center"/>
          </w:tcPr>
          <w:p w:rsidR="006D1075" w:rsidRPr="006D1075">
            <w:pPr>
              <w:pStyle w:val="ConsPlusNormal"/>
              <w:jc w:val="center"/>
            </w:pPr>
            <w:r w:rsidRPr="006D1075">
              <w:t>0,15S, pero no más de 1,6 mm, a condición de aumentar el refuerzo de la costura por 1,0 mm por encima de la dimensión nominal</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val="restart"/>
            <w:vAlign w:val="center"/>
          </w:tcPr>
          <w:p w:rsidR="006D1075" w:rsidRPr="006D1075">
            <w:pPr>
              <w:pStyle w:val="ConsPlusNormal"/>
              <w:jc w:val="center"/>
            </w:pPr>
            <w:r w:rsidRPr="006D1075">
              <w:t>Abultamiento de la raíz de la costura con soldadura unilateral de los tubos sin anillos de apoyo</w:t>
            </w:r>
          </w:p>
        </w:tc>
        <w:tc>
          <w:tcPr>
            <w:tcW w:w="1272" w:type="dxa"/>
            <w:vMerge w:val="restart"/>
            <w:vAlign w:val="center"/>
          </w:tcPr>
          <w:p w:rsidR="006D1075" w:rsidRPr="006D1075">
            <w:pPr>
              <w:pStyle w:val="ConsPlusNormal"/>
              <w:jc w:val="center"/>
            </w:pPr>
            <w:r w:rsidRPr="006D1075">
              <w:t>I, II, III</w:t>
            </w:r>
          </w:p>
        </w:tc>
        <w:tc>
          <w:tcPr>
            <w:tcW w:w="2665" w:type="dxa"/>
            <w:vAlign w:val="center"/>
          </w:tcPr>
          <w:p w:rsidR="006D1075" w:rsidRPr="006D1075">
            <w:pPr>
              <w:pStyle w:val="ConsPlusNormal"/>
              <w:jc w:val="center"/>
            </w:pPr>
            <w:r w:rsidRPr="006D1075">
              <w:t>Dnom hasta 25,0</w:t>
            </w:r>
          </w:p>
        </w:tc>
        <w:tc>
          <w:tcPr>
            <w:tcW w:w="1699" w:type="dxa"/>
            <w:vAlign w:val="center"/>
          </w:tcPr>
          <w:p w:rsidR="006D1075" w:rsidRPr="006D1075">
            <w:pPr>
              <w:pStyle w:val="ConsPlusNormal"/>
              <w:jc w:val="center"/>
            </w:pPr>
            <w:r w:rsidRPr="006D1075">
              <w:t>no más de 1,5</w:t>
            </w:r>
          </w:p>
        </w:tc>
        <w:tc>
          <w:tcPr>
            <w:tcW w:w="1871" w:type="dxa"/>
            <w:vMerge w:val="restart"/>
            <w:vAlign w:val="center"/>
          </w:tcPr>
          <w:p w:rsidR="006D1075" w:rsidRPr="006D1075">
            <w:pPr>
              <w:pStyle w:val="ConsPlusNormal"/>
              <w:jc w:val="center"/>
            </w:pPr>
            <w:r w:rsidRPr="006D1075">
              <w:t>- &lt;*&gt;</w:t>
            </w:r>
          </w:p>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Dnom más de 25,0 hasta 150,0</w:t>
            </w:r>
          </w:p>
        </w:tc>
        <w:tc>
          <w:tcPr>
            <w:tcW w:w="1699" w:type="dxa"/>
            <w:vAlign w:val="center"/>
          </w:tcPr>
          <w:p w:rsidR="006D1075" w:rsidRPr="006D1075">
            <w:pPr>
              <w:pStyle w:val="ConsPlusNormal"/>
              <w:jc w:val="center"/>
            </w:pPr>
            <w:r w:rsidRPr="006D1075">
              <w:t>no más de 2,0</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546" w:type="dxa"/>
            <w:vMerge/>
          </w:tcPr>
          <w:p w:rsidR="006D1075" w:rsidRPr="006D1075"/>
        </w:tc>
        <w:tc>
          <w:tcPr>
            <w:tcW w:w="1272" w:type="dxa"/>
            <w:vMerge/>
          </w:tcPr>
          <w:p w:rsidR="006D1075" w:rsidRPr="006D1075"/>
        </w:tc>
        <w:tc>
          <w:tcPr>
            <w:tcW w:w="2665" w:type="dxa"/>
            <w:vAlign w:val="center"/>
          </w:tcPr>
          <w:p w:rsidR="006D1075" w:rsidRPr="006D1075">
            <w:pPr>
              <w:pStyle w:val="ConsPlusNormal"/>
              <w:jc w:val="center"/>
            </w:pPr>
            <w:r w:rsidRPr="006D1075">
              <w:t>Dnom más de 150,0</w:t>
            </w:r>
          </w:p>
        </w:tc>
        <w:tc>
          <w:tcPr>
            <w:tcW w:w="1699" w:type="dxa"/>
            <w:vAlign w:val="center"/>
          </w:tcPr>
          <w:p w:rsidR="006D1075" w:rsidRPr="006D1075">
            <w:pPr>
              <w:pStyle w:val="ConsPlusNormal"/>
              <w:jc w:val="center"/>
            </w:pPr>
            <w:r w:rsidRPr="006D1075">
              <w:t>no más de 2,5</w:t>
            </w:r>
          </w:p>
        </w:tc>
        <w:tc>
          <w:tcPr>
            <w:tcW w:w="1871"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9053" w:type="dxa"/>
            <w:gridSpan w:val="5"/>
          </w:tcPr>
          <w:p w:rsidR="006D1075" w:rsidRPr="006D1075">
            <w:pPr>
              <w:pStyle w:val="ConsPlusNormal"/>
              <w:jc w:val="both"/>
            </w:pPr>
            <w:r w:rsidRPr="006D1075">
              <w:t>Notas.</w:t>
            </w:r>
          </w:p>
          <w:p w:rsidR="006D1075" w:rsidRPr="006D1075">
            <w:pPr>
              <w:pStyle w:val="ConsPlusNormal"/>
              <w:jc w:val="both"/>
            </w:pPr>
            <w:r w:rsidRPr="006D1075">
              <w:t>1. S - espesor nominal mínima de las piezas soldadas.</w:t>
            </w:r>
          </w:p>
          <w:p w:rsidR="006D1075" w:rsidRPr="006D1075">
            <w:pPr>
              <w:pStyle w:val="ConsPlusNormal"/>
              <w:jc w:val="both"/>
            </w:pPr>
            <w:r w:rsidRPr="006D1075">
              <w:t>2. Dnom - diámetro nominal de los tubos.</w:t>
            </w:r>
          </w:p>
          <w:p w:rsidR="006D1075" w:rsidRPr="006D1075">
            <w:pPr>
              <w:pStyle w:val="ConsPlusNormal"/>
              <w:jc w:val="both"/>
            </w:pPr>
            <w:bookmarkStart w:id="48" w:name="P1522"/>
            <w:bookmarkEnd w:id="48"/>
            <w:r w:rsidRPr="006D1075">
              <w:t>&lt;*&gt; No reglamentado.</w:t>
            </w:r>
          </w:p>
        </w:tc>
      </w:tr>
    </w:tbl>
    <w:p w:rsidR="006D1075" w:rsidRPr="006D1075">
      <w:pPr>
        <w:pStyle w:val="ConsPlusNormal"/>
        <w:jc w:val="both"/>
      </w:pPr>
    </w:p>
    <w:p w:rsidR="006D1075" w:rsidRPr="006D1075">
      <w:pPr>
        <w:pStyle w:val="ConsPlusNormal"/>
        <w:ind w:firstLine="540"/>
        <w:jc w:val="both"/>
      </w:pPr>
      <w:r w:rsidRPr="006D1075">
        <w:t>11. Las normas de evaluación de la calidad de las juntas soldadas de categorías I - III de piezas y unidades de ensamblaje de aleaciones de titanio según los resultados de inspección visual y dimensional se indican en la tabla No 4.7 de este anexo.</w:t>
      </w:r>
    </w:p>
    <w:p w:rsidR="006D1075" w:rsidRPr="006D1075">
      <w:pPr>
        <w:pStyle w:val="ConsPlusNormal"/>
        <w:jc w:val="both"/>
      </w:pPr>
    </w:p>
    <w:p w:rsidR="006D1075" w:rsidRPr="006D1075">
      <w:pPr>
        <w:pStyle w:val="ConsPlusNormal"/>
        <w:jc w:val="right"/>
        <w:outlineLvl w:val="3"/>
      </w:pPr>
      <w:r w:rsidRPr="006D1075">
        <w:t>Tabla No. 4.7</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9"/>
        <w:gridCol w:w="706"/>
        <w:gridCol w:w="1128"/>
        <w:gridCol w:w="1128"/>
        <w:gridCol w:w="989"/>
        <w:gridCol w:w="1560"/>
        <w:gridCol w:w="840"/>
        <w:gridCol w:w="96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415" w:type="dxa"/>
            <w:gridSpan w:val="2"/>
          </w:tcPr>
          <w:p w:rsidR="006D1075" w:rsidRPr="006D1075">
            <w:pPr>
              <w:pStyle w:val="ConsPlusNormal"/>
              <w:jc w:val="center"/>
            </w:pPr>
            <w:r w:rsidRPr="006D1075">
              <w:t>Junta soldada</w:t>
            </w:r>
          </w:p>
        </w:tc>
        <w:tc>
          <w:tcPr>
            <w:tcW w:w="6609" w:type="dxa"/>
            <w:gridSpan w:val="6"/>
          </w:tcPr>
          <w:p w:rsidR="006D1075" w:rsidRPr="006D1075">
            <w:pPr>
              <w:pStyle w:val="ConsPlusNormal"/>
              <w:jc w:val="center"/>
            </w:pPr>
            <w:r w:rsidRPr="006D1075">
              <w:t>Discontinuidades superficiales, mm</w:t>
            </w:r>
          </w:p>
        </w:tc>
      </w:tr>
      <w:tr>
        <w:tblPrEx>
          <w:tblW w:w="0" w:type="auto"/>
          <w:tblInd w:w="62" w:type="dxa"/>
          <w:tblLayout w:type="fixed"/>
          <w:tblCellMar>
            <w:top w:w="102" w:type="dxa"/>
            <w:left w:w="62" w:type="dxa"/>
            <w:bottom w:w="102" w:type="dxa"/>
            <w:right w:w="62" w:type="dxa"/>
          </w:tblCellMar>
          <w:tblLook w:val="04A0"/>
        </w:tblPrEx>
        <w:tc>
          <w:tcPr>
            <w:tcW w:w="1709" w:type="dxa"/>
            <w:vMerge w:val="restart"/>
          </w:tcPr>
          <w:p w:rsidR="006D1075" w:rsidRPr="006D1075">
            <w:pPr>
              <w:pStyle w:val="ConsPlusNormal"/>
              <w:jc w:val="center"/>
            </w:pPr>
            <w:r w:rsidRPr="006D1075">
              <w:t>espesor nominal del componente, mm</w:t>
            </w:r>
          </w:p>
        </w:tc>
        <w:tc>
          <w:tcPr>
            <w:tcW w:w="706" w:type="dxa"/>
            <w:vMerge w:val="restart"/>
          </w:tcPr>
          <w:p w:rsidR="006D1075" w:rsidRPr="006D1075">
            <w:pPr>
              <w:pStyle w:val="ConsPlusNormal"/>
              <w:jc w:val="center"/>
            </w:pPr>
            <w:r w:rsidRPr="006D1075">
              <w:t>categoría</w:t>
            </w:r>
          </w:p>
        </w:tc>
        <w:tc>
          <w:tcPr>
            <w:tcW w:w="1128" w:type="dxa"/>
            <w:vMerge w:val="restart"/>
          </w:tcPr>
          <w:p w:rsidR="006D1075" w:rsidRPr="006D1075">
            <w:pPr>
              <w:pStyle w:val="ConsPlusNormal"/>
              <w:jc w:val="center"/>
            </w:pPr>
            <w:r w:rsidRPr="006D1075">
              <w:t>radio de la transición R, mm, mínimo</w:t>
            </w:r>
          </w:p>
        </w:tc>
        <w:tc>
          <w:tcPr>
            <w:tcW w:w="2117" w:type="dxa"/>
            <w:gridSpan w:val="2"/>
          </w:tcPr>
          <w:p w:rsidR="006D1075" w:rsidRPr="006D1075">
            <w:pPr>
              <w:pStyle w:val="ConsPlusNormal"/>
              <w:jc w:val="center"/>
            </w:pPr>
            <w:r w:rsidRPr="006D1075">
              <w:t>socavados de la zona de fusión</w:t>
            </w:r>
          </w:p>
        </w:tc>
        <w:tc>
          <w:tcPr>
            <w:tcW w:w="1560" w:type="dxa"/>
            <w:vMerge w:val="restart"/>
          </w:tcPr>
          <w:p w:rsidR="006D1075" w:rsidRPr="006D1075">
            <w:pPr>
              <w:pStyle w:val="ConsPlusNormal"/>
              <w:jc w:val="center"/>
            </w:pPr>
            <w:r w:rsidRPr="006D1075">
              <w:t>depresiones entre los rodillos y escamas, máximo</w:t>
            </w:r>
          </w:p>
        </w:tc>
        <w:tc>
          <w:tcPr>
            <w:tcW w:w="1804" w:type="dxa"/>
            <w:gridSpan w:val="2"/>
          </w:tcPr>
          <w:p w:rsidR="006D1075" w:rsidRPr="006D1075">
            <w:pPr>
              <w:pStyle w:val="ConsPlusNormal"/>
              <w:jc w:val="center"/>
            </w:pPr>
            <w:r w:rsidRPr="006D1075">
              <w:t>dimensiones de formación de la raíz de costura, máximo</w:t>
            </w:r>
          </w:p>
        </w:tc>
      </w:tr>
      <w:tr>
        <w:tblPrEx>
          <w:tblW w:w="0" w:type="auto"/>
          <w:tblInd w:w="62" w:type="dxa"/>
          <w:tblLayout w:type="fixed"/>
          <w:tblCellMar>
            <w:top w:w="102" w:type="dxa"/>
            <w:left w:w="62" w:type="dxa"/>
            <w:bottom w:w="102" w:type="dxa"/>
            <w:right w:w="62" w:type="dxa"/>
          </w:tblCellMar>
          <w:tblLook w:val="04A0"/>
        </w:tblPrEx>
        <w:tc>
          <w:tcPr>
            <w:tcW w:w="1709" w:type="dxa"/>
            <w:vMerge/>
          </w:tcPr>
          <w:p w:rsidR="006D1075" w:rsidRPr="006D1075"/>
        </w:tc>
        <w:tc>
          <w:tcPr>
            <w:tcW w:w="706" w:type="dxa"/>
            <w:vMerge/>
          </w:tcPr>
          <w:p w:rsidR="006D1075" w:rsidRPr="006D1075"/>
        </w:tc>
        <w:tc>
          <w:tcPr>
            <w:tcW w:w="1128" w:type="dxa"/>
            <w:vMerge/>
          </w:tcPr>
          <w:p w:rsidR="006D1075" w:rsidRPr="006D1075"/>
        </w:tc>
        <w:tc>
          <w:tcPr>
            <w:tcW w:w="1128" w:type="dxa"/>
          </w:tcPr>
          <w:p w:rsidR="006D1075" w:rsidRPr="006D1075">
            <w:pPr>
              <w:pStyle w:val="ConsPlusNormal"/>
              <w:jc w:val="center"/>
            </w:pPr>
            <w:r w:rsidRPr="006D1075">
              <w:t>profundidad, máximo</w:t>
            </w:r>
          </w:p>
        </w:tc>
        <w:tc>
          <w:tcPr>
            <w:tcW w:w="989" w:type="dxa"/>
          </w:tcPr>
          <w:p w:rsidR="006D1075" w:rsidRPr="006D1075">
            <w:pPr>
              <w:pStyle w:val="ConsPlusNormal"/>
              <w:jc w:val="center"/>
            </w:pPr>
            <w:r w:rsidRPr="006D1075">
              <w:t>anchura</w:t>
            </w:r>
          </w:p>
        </w:tc>
        <w:tc>
          <w:tcPr>
            <w:tcW w:w="1560" w:type="dxa"/>
            <w:vMerge/>
          </w:tcPr>
          <w:p w:rsidR="006D1075" w:rsidRPr="006D1075"/>
        </w:tc>
        <w:tc>
          <w:tcPr>
            <w:tcW w:w="840" w:type="dxa"/>
          </w:tcPr>
          <w:p w:rsidR="006D1075" w:rsidRPr="006D1075">
            <w:pPr>
              <w:pStyle w:val="ConsPlusNormal"/>
              <w:jc w:val="center"/>
            </w:pPr>
            <w:r w:rsidRPr="006D1075">
              <w:t>concavidad</w:t>
            </w:r>
          </w:p>
        </w:tc>
        <w:tc>
          <w:tcPr>
            <w:tcW w:w="964" w:type="dxa"/>
          </w:tcPr>
          <w:p w:rsidR="006D1075" w:rsidRPr="006D1075">
            <w:pPr>
              <w:pStyle w:val="ConsPlusNormal"/>
              <w:jc w:val="center"/>
            </w:pPr>
            <w:r w:rsidRPr="006D1075">
              <w:t>exceso de convexidad</w:t>
            </w:r>
          </w:p>
        </w:tc>
      </w:tr>
      <w:tr>
        <w:tblPrEx>
          <w:tblW w:w="0" w:type="auto"/>
          <w:tblInd w:w="62" w:type="dxa"/>
          <w:tblLayout w:type="fixed"/>
          <w:tblCellMar>
            <w:top w:w="102" w:type="dxa"/>
            <w:left w:w="62" w:type="dxa"/>
            <w:bottom w:w="102" w:type="dxa"/>
            <w:right w:w="62" w:type="dxa"/>
          </w:tblCellMar>
          <w:tblLook w:val="04A0"/>
        </w:tblPrEx>
        <w:tc>
          <w:tcPr>
            <w:tcW w:w="1709" w:type="dxa"/>
            <w:vMerge w:val="restart"/>
            <w:vAlign w:val="center"/>
          </w:tcPr>
          <w:p w:rsidR="006D1075" w:rsidRPr="006D1075">
            <w:pPr>
              <w:pStyle w:val="ConsPlusNormal"/>
              <w:jc w:val="center"/>
            </w:pPr>
            <w:r w:rsidRPr="006D1075">
              <w:t>Hasta 5,0 inclusive</w:t>
            </w:r>
          </w:p>
        </w:tc>
        <w:tc>
          <w:tcPr>
            <w:tcW w:w="706" w:type="dxa"/>
            <w:vAlign w:val="center"/>
          </w:tcPr>
          <w:p w:rsidR="006D1075" w:rsidRPr="006D1075">
            <w:pPr>
              <w:pStyle w:val="ConsPlusNormal"/>
              <w:jc w:val="center"/>
            </w:pPr>
            <w:r w:rsidRPr="006D1075">
              <w:t>I,</w:t>
            </w:r>
          </w:p>
          <w:p w:rsidR="006D1075" w:rsidRPr="006D1075">
            <w:pPr>
              <w:pStyle w:val="ConsPlusNormal"/>
              <w:jc w:val="center"/>
            </w:pPr>
            <w:r w:rsidRPr="006D1075">
              <w:t>II</w:t>
            </w:r>
          </w:p>
        </w:tc>
        <w:tc>
          <w:tcPr>
            <w:tcW w:w="1128" w:type="dxa"/>
            <w:vAlign w:val="center"/>
          </w:tcPr>
          <w:p w:rsidR="006D1075" w:rsidRPr="006D1075">
            <w:pPr>
              <w:pStyle w:val="ConsPlusNormal"/>
              <w:jc w:val="center"/>
            </w:pPr>
            <w:r w:rsidRPr="006D1075">
              <w:t>12</w:t>
            </w:r>
          </w:p>
        </w:tc>
        <w:tc>
          <w:tcPr>
            <w:tcW w:w="1128" w:type="dxa"/>
            <w:vAlign w:val="center"/>
          </w:tcPr>
          <w:p w:rsidR="006D1075" w:rsidRPr="006D1075">
            <w:pPr>
              <w:pStyle w:val="ConsPlusNormal"/>
              <w:jc w:val="center"/>
            </w:pPr>
            <w:r w:rsidRPr="006D1075">
              <w:t>0,5</w:t>
            </w:r>
          </w:p>
        </w:tc>
        <w:tc>
          <w:tcPr>
            <w:tcW w:w="989" w:type="dxa"/>
            <w:vAlign w:val="center"/>
          </w:tcPr>
          <w:p w:rsidR="006D1075" w:rsidRPr="006D1075">
            <w:pPr>
              <w:pStyle w:val="ConsPlusNormal"/>
              <w:jc w:val="center"/>
            </w:pPr>
            <w:r w:rsidRPr="006D1075">
              <w:t>1,0</w:t>
            </w:r>
          </w:p>
        </w:tc>
        <w:tc>
          <w:tcPr>
            <w:tcW w:w="1560" w:type="dxa"/>
            <w:vAlign w:val="center"/>
          </w:tcPr>
          <w:p w:rsidR="006D1075" w:rsidRPr="006D1075">
            <w:pPr>
              <w:pStyle w:val="ConsPlusNormal"/>
              <w:jc w:val="center"/>
            </w:pPr>
            <w:r w:rsidRPr="006D1075">
              <w:t>0,5</w:t>
            </w:r>
          </w:p>
        </w:tc>
        <w:tc>
          <w:tcPr>
            <w:tcW w:w="840" w:type="dxa"/>
            <w:vAlign w:val="center"/>
          </w:tcPr>
          <w:p w:rsidR="006D1075" w:rsidRPr="006D1075">
            <w:pPr>
              <w:pStyle w:val="ConsPlusNormal"/>
              <w:jc w:val="center"/>
            </w:pPr>
            <w:r w:rsidRPr="006D1075">
              <w:t>0,5</w:t>
            </w:r>
          </w:p>
        </w:tc>
        <w:tc>
          <w:tcPr>
            <w:tcW w:w="96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1709" w:type="dxa"/>
            <w:vMerge/>
          </w:tcPr>
          <w:p w:rsidR="006D1075" w:rsidRPr="006D1075"/>
        </w:tc>
        <w:tc>
          <w:tcPr>
            <w:tcW w:w="706" w:type="dxa"/>
            <w:vAlign w:val="center"/>
          </w:tcPr>
          <w:p w:rsidR="006D1075" w:rsidRPr="006D1075">
            <w:pPr>
              <w:pStyle w:val="ConsPlusNormal"/>
              <w:jc w:val="center"/>
            </w:pPr>
            <w:r w:rsidRPr="006D1075">
              <w:t>III</w:t>
            </w:r>
          </w:p>
        </w:tc>
        <w:tc>
          <w:tcPr>
            <w:tcW w:w="1128" w:type="dxa"/>
            <w:vAlign w:val="center"/>
          </w:tcPr>
          <w:p w:rsidR="006D1075" w:rsidRPr="006D1075">
            <w:pPr>
              <w:pStyle w:val="ConsPlusNormal"/>
              <w:jc w:val="center"/>
            </w:pPr>
            <w:r w:rsidRPr="006D1075">
              <w:t>6</w:t>
            </w:r>
          </w:p>
        </w:tc>
        <w:tc>
          <w:tcPr>
            <w:tcW w:w="1128" w:type="dxa"/>
            <w:vAlign w:val="center"/>
          </w:tcPr>
          <w:p w:rsidR="006D1075" w:rsidRPr="006D1075">
            <w:pPr>
              <w:pStyle w:val="ConsPlusNormal"/>
              <w:jc w:val="center"/>
            </w:pPr>
            <w:r w:rsidRPr="006D1075">
              <w:t>1,0</w:t>
            </w:r>
          </w:p>
        </w:tc>
        <w:tc>
          <w:tcPr>
            <w:tcW w:w="989" w:type="dxa"/>
            <w:vAlign w:val="center"/>
          </w:tcPr>
          <w:p w:rsidR="006D1075" w:rsidRPr="006D1075">
            <w:pPr>
              <w:pStyle w:val="ConsPlusNormal"/>
              <w:jc w:val="center"/>
            </w:pPr>
            <w:r w:rsidRPr="006D1075">
              <w:t>1,5</w:t>
            </w:r>
          </w:p>
        </w:tc>
        <w:tc>
          <w:tcPr>
            <w:tcW w:w="1560" w:type="dxa"/>
            <w:vAlign w:val="center"/>
          </w:tcPr>
          <w:p w:rsidR="006D1075" w:rsidRPr="006D1075">
            <w:pPr>
              <w:pStyle w:val="ConsPlusNormal"/>
              <w:jc w:val="center"/>
            </w:pPr>
            <w:r w:rsidRPr="006D1075">
              <w:t xml:space="preserve">0,5q </w:t>
            </w:r>
            <w:r w:rsidR="004D734A">
              <w:rPr>
                <w:noProof/>
                <w:position w:val="-2"/>
              </w:rPr>
              <w:drawing>
                <wp:inline distT="0" distB="0" distL="0" distR="0">
                  <wp:extent cx="142875" cy="171450"/>
                  <wp:effectExtent l="0" t="0" r="0" b="0"/>
                  <wp:docPr id="49" name="Рисунок 49" descr="base_1_314293_32789"/>
                  <wp:cNvGraphicFramePr/>
                  <a:graphic xmlns:a="http://schemas.openxmlformats.org/drawingml/2006/main">
                    <a:graphicData uri="http://schemas.openxmlformats.org/drawingml/2006/picture">
                      <pic:pic xmlns:pic="http://schemas.openxmlformats.org/drawingml/2006/picture">
                        <pic:nvPicPr>
                          <pic:cNvPr id="0" name="Picture 49" descr="base_1_314293_32789"/>
                          <pic:cNvPicPr>
                            <a:picLocks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w:t>
            </w:r>
          </w:p>
        </w:tc>
        <w:tc>
          <w:tcPr>
            <w:tcW w:w="840" w:type="dxa"/>
            <w:vAlign w:val="center"/>
          </w:tcPr>
          <w:p w:rsidR="006D1075" w:rsidRPr="006D1075">
            <w:pPr>
              <w:pStyle w:val="ConsPlusNormal"/>
              <w:jc w:val="center"/>
            </w:pPr>
            <w:r w:rsidRPr="006D1075">
              <w:t>1,0</w:t>
            </w:r>
          </w:p>
        </w:tc>
        <w:tc>
          <w:tcPr>
            <w:tcW w:w="964"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1709" w:type="dxa"/>
            <w:vMerge w:val="restart"/>
            <w:vAlign w:val="center"/>
          </w:tcPr>
          <w:p w:rsidR="006D1075" w:rsidRPr="006D1075">
            <w:pPr>
              <w:pStyle w:val="ConsPlusNormal"/>
              <w:jc w:val="center"/>
            </w:pPr>
            <w:r w:rsidRPr="006D1075">
              <w:t>Más de 5,0 hasta 12,0 inclusive</w:t>
            </w:r>
          </w:p>
        </w:tc>
        <w:tc>
          <w:tcPr>
            <w:tcW w:w="706" w:type="dxa"/>
            <w:vAlign w:val="center"/>
          </w:tcPr>
          <w:p w:rsidR="006D1075" w:rsidRPr="006D1075">
            <w:pPr>
              <w:pStyle w:val="ConsPlusNormal"/>
              <w:jc w:val="center"/>
            </w:pPr>
            <w:r w:rsidRPr="006D1075">
              <w:t>I,</w:t>
            </w:r>
          </w:p>
          <w:p w:rsidR="006D1075" w:rsidRPr="006D1075">
            <w:pPr>
              <w:pStyle w:val="ConsPlusNormal"/>
              <w:jc w:val="center"/>
            </w:pPr>
            <w:r w:rsidRPr="006D1075">
              <w:t>II</w:t>
            </w:r>
          </w:p>
        </w:tc>
        <w:tc>
          <w:tcPr>
            <w:tcW w:w="1128" w:type="dxa"/>
            <w:vAlign w:val="center"/>
          </w:tcPr>
          <w:p w:rsidR="006D1075" w:rsidRPr="006D1075">
            <w:pPr>
              <w:pStyle w:val="ConsPlusNormal"/>
              <w:jc w:val="center"/>
            </w:pPr>
            <w:r w:rsidRPr="006D1075">
              <w:t>12</w:t>
            </w:r>
          </w:p>
        </w:tc>
        <w:tc>
          <w:tcPr>
            <w:tcW w:w="1128" w:type="dxa"/>
            <w:vAlign w:val="center"/>
          </w:tcPr>
          <w:p w:rsidR="006D1075" w:rsidRPr="006D1075">
            <w:pPr>
              <w:pStyle w:val="ConsPlusNormal"/>
              <w:jc w:val="center"/>
            </w:pPr>
            <w:r w:rsidRPr="006D1075">
              <w:t>0,5</w:t>
            </w:r>
          </w:p>
        </w:tc>
        <w:tc>
          <w:tcPr>
            <w:tcW w:w="989" w:type="dxa"/>
            <w:vAlign w:val="center"/>
          </w:tcPr>
          <w:p w:rsidR="006D1075" w:rsidRPr="006D1075">
            <w:pPr>
              <w:pStyle w:val="ConsPlusNormal"/>
              <w:jc w:val="center"/>
            </w:pPr>
            <w:r w:rsidRPr="006D1075">
              <w:t>1,0</w:t>
            </w:r>
          </w:p>
        </w:tc>
        <w:tc>
          <w:tcPr>
            <w:tcW w:w="1560" w:type="dxa"/>
            <w:vAlign w:val="center"/>
          </w:tcPr>
          <w:p w:rsidR="006D1075" w:rsidRPr="006D1075">
            <w:pPr>
              <w:pStyle w:val="ConsPlusNormal"/>
              <w:jc w:val="center"/>
            </w:pPr>
            <w:r w:rsidRPr="006D1075">
              <w:t xml:space="preserve">0,5q </w:t>
            </w:r>
            <w:r w:rsidR="004D734A">
              <w:rPr>
                <w:noProof/>
                <w:position w:val="-2"/>
              </w:rPr>
              <w:drawing>
                <wp:inline distT="0" distB="0" distL="0" distR="0">
                  <wp:extent cx="142875" cy="171450"/>
                  <wp:effectExtent l="0" t="0" r="0" b="0"/>
                  <wp:docPr id="50" name="Рисунок 50" descr="base_1_314293_32790"/>
                  <wp:cNvGraphicFramePr/>
                  <a:graphic xmlns:a="http://schemas.openxmlformats.org/drawingml/2006/main">
                    <a:graphicData uri="http://schemas.openxmlformats.org/drawingml/2006/picture">
                      <pic:pic xmlns:pic="http://schemas.openxmlformats.org/drawingml/2006/picture">
                        <pic:nvPicPr>
                          <pic:cNvPr id="0" name="Picture 50" descr="base_1_314293_32790"/>
                          <pic:cNvPicPr>
                            <a:picLocks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w:t>
            </w:r>
          </w:p>
        </w:tc>
        <w:tc>
          <w:tcPr>
            <w:tcW w:w="840" w:type="dxa"/>
            <w:vAlign w:val="center"/>
          </w:tcPr>
          <w:p w:rsidR="006D1075" w:rsidRPr="006D1075">
            <w:pPr>
              <w:pStyle w:val="ConsPlusNormal"/>
              <w:jc w:val="center"/>
            </w:pPr>
            <w:r w:rsidRPr="006D1075">
              <w:t>1,0</w:t>
            </w:r>
          </w:p>
        </w:tc>
        <w:tc>
          <w:tcPr>
            <w:tcW w:w="964"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1709" w:type="dxa"/>
            <w:vMerge/>
          </w:tcPr>
          <w:p w:rsidR="006D1075" w:rsidRPr="006D1075"/>
        </w:tc>
        <w:tc>
          <w:tcPr>
            <w:tcW w:w="706" w:type="dxa"/>
            <w:vAlign w:val="center"/>
          </w:tcPr>
          <w:p w:rsidR="006D1075" w:rsidRPr="006D1075">
            <w:pPr>
              <w:pStyle w:val="ConsPlusNormal"/>
              <w:jc w:val="center"/>
            </w:pPr>
            <w:r w:rsidRPr="006D1075">
              <w:t>III</w:t>
            </w:r>
          </w:p>
        </w:tc>
        <w:tc>
          <w:tcPr>
            <w:tcW w:w="1128" w:type="dxa"/>
            <w:vAlign w:val="center"/>
          </w:tcPr>
          <w:p w:rsidR="006D1075" w:rsidRPr="006D1075">
            <w:pPr>
              <w:pStyle w:val="ConsPlusNormal"/>
              <w:jc w:val="center"/>
            </w:pPr>
            <w:r w:rsidRPr="006D1075">
              <w:t>6</w:t>
            </w:r>
          </w:p>
        </w:tc>
        <w:tc>
          <w:tcPr>
            <w:tcW w:w="1128" w:type="dxa"/>
            <w:vAlign w:val="center"/>
          </w:tcPr>
          <w:p w:rsidR="006D1075" w:rsidRPr="006D1075">
            <w:pPr>
              <w:pStyle w:val="ConsPlusNormal"/>
              <w:jc w:val="center"/>
            </w:pPr>
            <w:r w:rsidRPr="006D1075">
              <w:t>1,0</w:t>
            </w:r>
          </w:p>
        </w:tc>
        <w:tc>
          <w:tcPr>
            <w:tcW w:w="989" w:type="dxa"/>
            <w:vAlign w:val="center"/>
          </w:tcPr>
          <w:p w:rsidR="006D1075" w:rsidRPr="006D1075">
            <w:pPr>
              <w:pStyle w:val="ConsPlusNormal"/>
              <w:jc w:val="center"/>
            </w:pPr>
            <w:r w:rsidRPr="006D1075">
              <w:t>1,5</w:t>
            </w:r>
          </w:p>
        </w:tc>
        <w:tc>
          <w:tcPr>
            <w:tcW w:w="1560" w:type="dxa"/>
            <w:vAlign w:val="center"/>
          </w:tcPr>
          <w:p w:rsidR="006D1075" w:rsidRPr="006D1075">
            <w:pPr>
              <w:pStyle w:val="ConsPlusNormal"/>
              <w:jc w:val="center"/>
            </w:pPr>
            <w:r w:rsidRPr="006D1075">
              <w:t xml:space="preserve">0,5q </w:t>
            </w:r>
            <w:r w:rsidR="004D734A">
              <w:rPr>
                <w:noProof/>
                <w:position w:val="-2"/>
              </w:rPr>
              <w:drawing>
                <wp:inline distT="0" distB="0" distL="0" distR="0">
                  <wp:extent cx="142875" cy="171450"/>
                  <wp:effectExtent l="0" t="0" r="0" b="0"/>
                  <wp:docPr id="51" name="Рисунок 51" descr="base_1_314293_32791"/>
                  <wp:cNvGraphicFramePr/>
                  <a:graphic xmlns:a="http://schemas.openxmlformats.org/drawingml/2006/main">
                    <a:graphicData uri="http://schemas.openxmlformats.org/drawingml/2006/picture">
                      <pic:pic xmlns:pic="http://schemas.openxmlformats.org/drawingml/2006/picture">
                        <pic:nvPicPr>
                          <pic:cNvPr id="0" name="Picture 51" descr="base_1_314293_32791"/>
                          <pic:cNvPicPr>
                            <a:picLocks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w:t>
            </w:r>
          </w:p>
        </w:tc>
        <w:tc>
          <w:tcPr>
            <w:tcW w:w="840" w:type="dxa"/>
            <w:vAlign w:val="center"/>
          </w:tcPr>
          <w:p w:rsidR="006D1075" w:rsidRPr="006D1075">
            <w:pPr>
              <w:pStyle w:val="ConsPlusNormal"/>
              <w:jc w:val="center"/>
            </w:pPr>
            <w:r w:rsidRPr="006D1075">
              <w:t>1,5</w:t>
            </w:r>
          </w:p>
        </w:tc>
        <w:tc>
          <w:tcPr>
            <w:tcW w:w="96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1709" w:type="dxa"/>
            <w:vMerge w:val="restart"/>
            <w:vAlign w:val="center"/>
          </w:tcPr>
          <w:p w:rsidR="006D1075" w:rsidRPr="006D1075">
            <w:pPr>
              <w:pStyle w:val="ConsPlusNormal"/>
              <w:jc w:val="center"/>
            </w:pPr>
            <w:r w:rsidRPr="006D1075">
              <w:t>Más de 12,0</w:t>
            </w:r>
          </w:p>
        </w:tc>
        <w:tc>
          <w:tcPr>
            <w:tcW w:w="706" w:type="dxa"/>
            <w:vAlign w:val="center"/>
          </w:tcPr>
          <w:p w:rsidR="006D1075" w:rsidRPr="006D1075">
            <w:pPr>
              <w:pStyle w:val="ConsPlusNormal"/>
              <w:jc w:val="center"/>
            </w:pPr>
            <w:r w:rsidRPr="006D1075">
              <w:t>I,</w:t>
            </w:r>
          </w:p>
          <w:p w:rsidR="006D1075" w:rsidRPr="006D1075">
            <w:pPr>
              <w:pStyle w:val="ConsPlusNormal"/>
              <w:jc w:val="center"/>
            </w:pPr>
            <w:r w:rsidRPr="006D1075">
              <w:t>II</w:t>
            </w:r>
          </w:p>
        </w:tc>
        <w:tc>
          <w:tcPr>
            <w:tcW w:w="1128" w:type="dxa"/>
            <w:vAlign w:val="center"/>
          </w:tcPr>
          <w:p w:rsidR="006D1075" w:rsidRPr="006D1075">
            <w:pPr>
              <w:pStyle w:val="ConsPlusNormal"/>
              <w:jc w:val="center"/>
            </w:pPr>
            <w:r w:rsidRPr="006D1075">
              <w:t>12</w:t>
            </w:r>
          </w:p>
        </w:tc>
        <w:tc>
          <w:tcPr>
            <w:tcW w:w="1128" w:type="dxa"/>
            <w:vAlign w:val="center"/>
          </w:tcPr>
          <w:p w:rsidR="006D1075" w:rsidRPr="006D1075">
            <w:pPr>
              <w:pStyle w:val="ConsPlusNormal"/>
              <w:jc w:val="center"/>
            </w:pPr>
            <w:r w:rsidRPr="006D1075">
              <w:t>0,5</w:t>
            </w:r>
          </w:p>
        </w:tc>
        <w:tc>
          <w:tcPr>
            <w:tcW w:w="989" w:type="dxa"/>
            <w:vAlign w:val="center"/>
          </w:tcPr>
          <w:p w:rsidR="006D1075" w:rsidRPr="006D1075">
            <w:pPr>
              <w:pStyle w:val="ConsPlusNormal"/>
              <w:jc w:val="center"/>
            </w:pPr>
            <w:r w:rsidRPr="006D1075">
              <w:t>1,0</w:t>
            </w:r>
          </w:p>
        </w:tc>
        <w:tc>
          <w:tcPr>
            <w:tcW w:w="1560" w:type="dxa"/>
            <w:vAlign w:val="center"/>
          </w:tcPr>
          <w:p w:rsidR="006D1075" w:rsidRPr="006D1075">
            <w:pPr>
              <w:pStyle w:val="ConsPlusNormal"/>
              <w:jc w:val="center"/>
            </w:pPr>
            <w:r w:rsidRPr="006D1075">
              <w:t xml:space="preserve">0,5q </w:t>
            </w:r>
            <w:r w:rsidR="004D734A">
              <w:rPr>
                <w:noProof/>
                <w:position w:val="-2"/>
              </w:rPr>
              <w:drawing>
                <wp:inline distT="0" distB="0" distL="0" distR="0">
                  <wp:extent cx="142875" cy="171450"/>
                  <wp:effectExtent l="0" t="0" r="0" b="0"/>
                  <wp:docPr id="52" name="Рисунок 52" descr="base_1_314293_32792"/>
                  <wp:cNvGraphicFramePr/>
                  <a:graphic xmlns:a="http://schemas.openxmlformats.org/drawingml/2006/main">
                    <a:graphicData uri="http://schemas.openxmlformats.org/drawingml/2006/picture">
                      <pic:pic xmlns:pic="http://schemas.openxmlformats.org/drawingml/2006/picture">
                        <pic:nvPicPr>
                          <pic:cNvPr id="0" name="Picture 52" descr="base_1_314293_32792"/>
                          <pic:cNvPicPr>
                            <a:picLocks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1,5</w:t>
            </w:r>
          </w:p>
        </w:tc>
        <w:tc>
          <w:tcPr>
            <w:tcW w:w="840" w:type="dxa"/>
            <w:vAlign w:val="center"/>
          </w:tcPr>
          <w:p w:rsidR="006D1075" w:rsidRPr="006D1075">
            <w:pPr>
              <w:pStyle w:val="ConsPlusNormal"/>
              <w:jc w:val="center"/>
            </w:pPr>
            <w:r w:rsidRPr="006D1075">
              <w:t>1,5</w:t>
            </w:r>
          </w:p>
        </w:tc>
        <w:tc>
          <w:tcPr>
            <w:tcW w:w="96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1709" w:type="dxa"/>
            <w:vMerge/>
          </w:tcPr>
          <w:p w:rsidR="006D1075" w:rsidRPr="006D1075"/>
        </w:tc>
        <w:tc>
          <w:tcPr>
            <w:tcW w:w="706" w:type="dxa"/>
            <w:vAlign w:val="center"/>
          </w:tcPr>
          <w:p w:rsidR="006D1075" w:rsidRPr="006D1075">
            <w:pPr>
              <w:pStyle w:val="ConsPlusNormal"/>
              <w:jc w:val="center"/>
            </w:pPr>
            <w:r w:rsidRPr="006D1075">
              <w:t>III</w:t>
            </w:r>
          </w:p>
        </w:tc>
        <w:tc>
          <w:tcPr>
            <w:tcW w:w="1128" w:type="dxa"/>
            <w:vAlign w:val="center"/>
          </w:tcPr>
          <w:p w:rsidR="006D1075" w:rsidRPr="006D1075">
            <w:pPr>
              <w:pStyle w:val="ConsPlusNormal"/>
              <w:jc w:val="center"/>
            </w:pPr>
            <w:r w:rsidRPr="006D1075">
              <w:t>6</w:t>
            </w:r>
          </w:p>
        </w:tc>
        <w:tc>
          <w:tcPr>
            <w:tcW w:w="1128" w:type="dxa"/>
            <w:vAlign w:val="center"/>
          </w:tcPr>
          <w:p w:rsidR="006D1075" w:rsidRPr="006D1075">
            <w:pPr>
              <w:pStyle w:val="ConsPlusNormal"/>
              <w:jc w:val="center"/>
            </w:pPr>
            <w:r w:rsidRPr="006D1075">
              <w:t>1,0</w:t>
            </w:r>
          </w:p>
        </w:tc>
        <w:tc>
          <w:tcPr>
            <w:tcW w:w="989" w:type="dxa"/>
            <w:vAlign w:val="center"/>
          </w:tcPr>
          <w:p w:rsidR="006D1075" w:rsidRPr="006D1075">
            <w:pPr>
              <w:pStyle w:val="ConsPlusNormal"/>
              <w:jc w:val="center"/>
            </w:pPr>
            <w:r w:rsidRPr="006D1075">
              <w:t>1,5</w:t>
            </w:r>
          </w:p>
        </w:tc>
        <w:tc>
          <w:tcPr>
            <w:tcW w:w="1560" w:type="dxa"/>
            <w:vAlign w:val="center"/>
          </w:tcPr>
          <w:p w:rsidR="006D1075" w:rsidRPr="006D1075">
            <w:pPr>
              <w:pStyle w:val="ConsPlusNormal"/>
              <w:jc w:val="center"/>
            </w:pPr>
            <w:r w:rsidRPr="006D1075">
              <w:t xml:space="preserve">0,5q </w:t>
            </w:r>
            <w:r w:rsidR="004D734A">
              <w:rPr>
                <w:noProof/>
                <w:position w:val="-2"/>
              </w:rPr>
              <w:drawing>
                <wp:inline distT="0" distB="0" distL="0" distR="0">
                  <wp:extent cx="142875" cy="171450"/>
                  <wp:effectExtent l="0" t="0" r="0" b="0"/>
                  <wp:docPr id="53" name="Рисунок 53" descr="base_1_314293_32793"/>
                  <wp:cNvGraphicFramePr/>
                  <a:graphic xmlns:a="http://schemas.openxmlformats.org/drawingml/2006/main">
                    <a:graphicData uri="http://schemas.openxmlformats.org/drawingml/2006/picture">
                      <pic:pic xmlns:pic="http://schemas.openxmlformats.org/drawingml/2006/picture">
                        <pic:nvPicPr>
                          <pic:cNvPr id="0" name="Picture 53" descr="base_1_314293_32793"/>
                          <pic:cNvPicPr>
                            <a:picLocks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2,0</w:t>
            </w:r>
          </w:p>
        </w:tc>
        <w:tc>
          <w:tcPr>
            <w:tcW w:w="840" w:type="dxa"/>
            <w:vAlign w:val="center"/>
          </w:tcPr>
          <w:p w:rsidR="006D1075" w:rsidRPr="006D1075">
            <w:pPr>
              <w:pStyle w:val="ConsPlusNormal"/>
              <w:jc w:val="center"/>
            </w:pPr>
            <w:r w:rsidRPr="006D1075">
              <w:t>2,0</w:t>
            </w:r>
          </w:p>
        </w:tc>
        <w:tc>
          <w:tcPr>
            <w:tcW w:w="964" w:type="dxa"/>
            <w:vAlign w:val="center"/>
          </w:tcPr>
          <w:p w:rsidR="006D1075" w:rsidRPr="006D1075">
            <w:pPr>
              <w:pStyle w:val="ConsPlusNormal"/>
              <w:jc w:val="center"/>
            </w:pPr>
            <w:r w:rsidRPr="006D1075">
              <w:t>3,0</w:t>
            </w:r>
          </w:p>
        </w:tc>
      </w:tr>
      <w:tr>
        <w:tblPrEx>
          <w:tblW w:w="0" w:type="auto"/>
          <w:tblInd w:w="62" w:type="dxa"/>
          <w:tblLayout w:type="fixed"/>
          <w:tblCellMar>
            <w:top w:w="102" w:type="dxa"/>
            <w:left w:w="62" w:type="dxa"/>
            <w:bottom w:w="102" w:type="dxa"/>
            <w:right w:w="62" w:type="dxa"/>
          </w:tblCellMar>
          <w:tblLook w:val="04A0"/>
        </w:tblPrEx>
        <w:tc>
          <w:tcPr>
            <w:tcW w:w="9024" w:type="dxa"/>
            <w:gridSpan w:val="8"/>
          </w:tcPr>
          <w:p w:rsidR="006D1075" w:rsidRPr="006D1075">
            <w:pPr>
              <w:pStyle w:val="ConsPlusNormal"/>
              <w:jc w:val="both"/>
            </w:pPr>
            <w:r w:rsidRPr="006D1075">
              <w:t>Nota. q - altura de convexidad de la costura.</w:t>
            </w:r>
          </w:p>
        </w:tc>
      </w:tr>
    </w:tbl>
    <w:p w:rsidR="006D1075" w:rsidRPr="006D1075">
      <w:pPr>
        <w:pStyle w:val="ConsPlusNormal"/>
        <w:jc w:val="both"/>
      </w:pPr>
    </w:p>
    <w:p w:rsidR="006D1075" w:rsidRPr="006D1075">
      <w:pPr>
        <w:pStyle w:val="ConsPlusNormal"/>
        <w:ind w:firstLine="540"/>
        <w:jc w:val="both"/>
      </w:pPr>
      <w:r w:rsidRPr="006D1075">
        <w:t>12. Las disontinuidades detectadas en la inspección visual y dimensional, siendo las dimensiones de las mismas por encima de los valores admisibles, deberán corregirse antes de realizar los ensayos con otros métodos.</w:t>
      </w:r>
    </w:p>
    <w:p w:rsidR="006D1075" w:rsidRPr="006D1075">
      <w:pPr>
        <w:pStyle w:val="ConsPlusNormal"/>
        <w:jc w:val="both"/>
      </w:pPr>
    </w:p>
    <w:p w:rsidR="006D1075" w:rsidRPr="006D1075">
      <w:pPr>
        <w:pStyle w:val="ConsPlusTitle"/>
        <w:jc w:val="center"/>
        <w:outlineLvl w:val="2"/>
      </w:pPr>
      <w:r w:rsidRPr="006D1075">
        <w:t>Control por molde de referencia metálico (bola)</w:t>
      </w:r>
    </w:p>
    <w:p w:rsidR="006D1075" w:rsidRPr="006D1075">
      <w:pPr>
        <w:pStyle w:val="ConsPlusNormal"/>
        <w:jc w:val="both"/>
      </w:pPr>
    </w:p>
    <w:p w:rsidR="006D1075" w:rsidRPr="006D1075">
      <w:pPr>
        <w:pStyle w:val="ConsPlusNormal"/>
        <w:ind w:firstLine="540"/>
        <w:jc w:val="both"/>
      </w:pPr>
      <w:r w:rsidRPr="006D1075">
        <w:t>13. Los resultados del control por molde de referencia metálico (bola) se consideran satisfactorios, si el molde de referencia (bola) de diámetro previsto por la documentación de diseño pasa por la junta soldada ensayada.</w:t>
      </w:r>
    </w:p>
    <w:p w:rsidR="006D1075" w:rsidRPr="006D1075">
      <w:pPr>
        <w:pStyle w:val="ConsPlusNormal"/>
        <w:jc w:val="both"/>
      </w:pPr>
    </w:p>
    <w:p w:rsidR="006D1075" w:rsidRPr="006D1075">
      <w:pPr>
        <w:pStyle w:val="ConsPlusTitle"/>
        <w:jc w:val="center"/>
        <w:outlineLvl w:val="2"/>
      </w:pPr>
      <w:r w:rsidRPr="006D1075">
        <w:t>Inspección de estanqueidad</w:t>
      </w:r>
    </w:p>
    <w:p w:rsidR="006D1075" w:rsidRPr="006D1075">
      <w:pPr>
        <w:pStyle w:val="ConsPlusNormal"/>
        <w:jc w:val="both"/>
      </w:pPr>
    </w:p>
    <w:p w:rsidR="006D1075" w:rsidRPr="006D1075">
      <w:pPr>
        <w:pStyle w:val="ConsPlusNormal"/>
        <w:ind w:firstLine="540"/>
        <w:jc w:val="both"/>
      </w:pPr>
      <w:r w:rsidRPr="006D1075">
        <w:t>14. La calidad de una junta soldada se considera satisfactoria, si durante los ensayos no se observan fugas que excedan los valores correspondientes para su clase de estanqueidad establecidos por la documentación de diseño.</w:t>
      </w:r>
    </w:p>
    <w:p w:rsidR="006D1075" w:rsidRPr="006D1075">
      <w:pPr>
        <w:pStyle w:val="ConsPlusNormal"/>
        <w:jc w:val="both"/>
      </w:pPr>
    </w:p>
    <w:p w:rsidR="006D1075" w:rsidRPr="006D1075">
      <w:pPr>
        <w:pStyle w:val="ConsPlusTitle"/>
        <w:jc w:val="center"/>
        <w:outlineLvl w:val="2"/>
      </w:pPr>
      <w:r w:rsidRPr="006D1075">
        <w:t>Inspección con líquidos penetrantes</w:t>
      </w:r>
    </w:p>
    <w:p w:rsidR="006D1075" w:rsidRPr="006D1075">
      <w:pPr>
        <w:pStyle w:val="ConsPlusNormal"/>
        <w:jc w:val="both"/>
      </w:pPr>
    </w:p>
    <w:p w:rsidR="006D1075" w:rsidRPr="006D1075">
      <w:pPr>
        <w:pStyle w:val="ConsPlusNormal"/>
        <w:ind w:firstLine="540"/>
        <w:jc w:val="both"/>
      </w:pPr>
      <w:r w:rsidRPr="006D1075">
        <w:t>15. En la inspección con líquidos penetrantes, la evaluación de la calidad de las juntas soldadas se puede basarse en las indicaciones y las características reales de las discontinuidades detectadas después de la eliminación del revelador en el área de indicaciones registradas.</w:t>
      </w:r>
    </w:p>
    <w:p w:rsidR="006D1075" w:rsidRPr="006D1075">
      <w:pPr>
        <w:pStyle w:val="ConsPlusNormal"/>
        <w:spacing w:before="220"/>
        <w:ind w:firstLine="540"/>
        <w:jc w:val="both"/>
      </w:pPr>
      <w:r w:rsidRPr="006D1075">
        <w:t>16. En la inspección con líquidos penetrantes basada en indicaciones, la calidad de una junta soldada o una superficie revestida se considera satisfactoria, siempre y cuando se cumplan las siguientes condiciones:</w:t>
      </w:r>
    </w:p>
    <w:p w:rsidR="006D1075" w:rsidRPr="006D1075">
      <w:pPr>
        <w:pStyle w:val="ConsPlusNormal"/>
        <w:spacing w:before="220"/>
        <w:ind w:firstLine="540"/>
        <w:jc w:val="both"/>
      </w:pPr>
      <w:r w:rsidRPr="006D1075">
        <w:t>а) las indicaciones son aisladas;</w:t>
      </w:r>
    </w:p>
    <w:p w:rsidR="006D1075" w:rsidRPr="006D1075">
      <w:pPr>
        <w:pStyle w:val="ConsPlusNormal"/>
        <w:spacing w:before="220"/>
        <w:ind w:firstLine="540"/>
        <w:jc w:val="both"/>
      </w:pPr>
      <w:r w:rsidRPr="006D1075">
        <w:t>b) no aparecen indicaciones lineales;</w:t>
      </w:r>
    </w:p>
    <w:p w:rsidR="006D1075" w:rsidRPr="006D1075">
      <w:pPr>
        <w:pStyle w:val="ConsPlusNormal"/>
        <w:spacing w:before="220"/>
        <w:ind w:firstLine="540"/>
        <w:jc w:val="both"/>
      </w:pPr>
      <w:r w:rsidRPr="006D1075">
        <w:t>c) la dimensión más grande de cada indicación no es más de tres veces superior a los valores indicados en los párrafos 2 y 3 de este anexo para las inclusiones aisladas;</w:t>
      </w:r>
    </w:p>
    <w:p w:rsidR="006D1075" w:rsidRPr="006D1075">
      <w:pPr>
        <w:pStyle w:val="ConsPlusNormal"/>
        <w:spacing w:before="220"/>
        <w:ind w:firstLine="540"/>
        <w:jc w:val="both"/>
      </w:pPr>
      <w:r w:rsidRPr="006D1075">
        <w:t>d) el número de indicaciones no es superior a los valores indicados en los párrafos 2 y 3 de este anexo para las inclusiones aisladas.</w:t>
      </w:r>
    </w:p>
    <w:p w:rsidR="006D1075" w:rsidRPr="006D1075">
      <w:pPr>
        <w:pStyle w:val="ConsPlusNormal"/>
        <w:spacing w:before="220"/>
        <w:ind w:firstLine="540"/>
        <w:jc w:val="both"/>
      </w:pPr>
      <w:r w:rsidRPr="006D1075">
        <w:t>17. Las indicaciones se consideran aisladas, si la distancia mínima entre el borde de cada una de ellas y el borde de cualquier otra indicación adyacente no es inferior a la dimensión máxima de la indicación con el menor valor de ese parámetro.</w:t>
      </w:r>
    </w:p>
    <w:p w:rsidR="006D1075" w:rsidRPr="006D1075">
      <w:pPr>
        <w:pStyle w:val="ConsPlusNormal"/>
        <w:spacing w:before="220"/>
        <w:ind w:firstLine="540"/>
        <w:jc w:val="both"/>
      </w:pPr>
      <w:bookmarkStart w:id="49" w:name="P1609"/>
      <w:bookmarkEnd w:id="49"/>
      <w:r w:rsidRPr="006D1075">
        <w:t>18. No se tienen en cuenta las indicaciones redondeadas con la dimensión más grande por debajo de 0,6 mm inclusive, sin importar el espesor nominal de piezas soldadas (revestidas).</w:t>
      </w:r>
    </w:p>
    <w:p w:rsidR="006D1075" w:rsidRPr="006D1075">
      <w:pPr>
        <w:pStyle w:val="ConsPlusNormal"/>
        <w:spacing w:before="220"/>
        <w:ind w:firstLine="540"/>
        <w:jc w:val="both"/>
      </w:pPr>
      <w:r w:rsidRPr="006D1075">
        <w:t>19. Las discontinuidades que no cumplen con los requisitos del párrafo 18 de este anexo pueden someterse a los ensayos basados en sus características reales; los resultados de tal ensayo serán definitivos.</w:t>
      </w:r>
    </w:p>
    <w:p w:rsidR="006D1075" w:rsidRPr="006D1075">
      <w:pPr>
        <w:pStyle w:val="ConsPlusNormal"/>
        <w:spacing w:before="220"/>
        <w:ind w:firstLine="540"/>
        <w:jc w:val="both"/>
      </w:pPr>
      <w:r w:rsidRPr="006D1075">
        <w:t>20.  En la inspección con líquidos penetrantes basada en las características reales de las discontinuidades detectadas, la evaluación de la calidad de una junta soldada y de superficie revestida se realizará en conformidad con los requisitos expuestos en los párrafos 1, 2 y 4 de este anexo.</w:t>
      </w:r>
    </w:p>
    <w:p w:rsidR="006D1075" w:rsidRPr="006D1075">
      <w:pPr>
        <w:pStyle w:val="ConsPlusNormal"/>
        <w:jc w:val="both"/>
      </w:pPr>
    </w:p>
    <w:p w:rsidR="006D1075" w:rsidRPr="006D1075">
      <w:pPr>
        <w:pStyle w:val="ConsPlusTitle"/>
        <w:jc w:val="center"/>
        <w:outlineLvl w:val="2"/>
      </w:pPr>
      <w:r w:rsidRPr="006D1075">
        <w:t>Inspección por partículas magnéticas</w:t>
      </w:r>
    </w:p>
    <w:p w:rsidR="006D1075" w:rsidRPr="006D1075">
      <w:pPr>
        <w:pStyle w:val="ConsPlusNormal"/>
        <w:jc w:val="both"/>
      </w:pPr>
    </w:p>
    <w:p w:rsidR="006D1075" w:rsidRPr="006D1075">
      <w:pPr>
        <w:pStyle w:val="ConsPlusNormal"/>
        <w:ind w:firstLine="540"/>
        <w:jc w:val="both"/>
      </w:pPr>
      <w:r w:rsidRPr="006D1075">
        <w:t>21. En la inspección por partículas magnéticas, la evaluación de la calidad se realizará en conformidad con los requisitos establecidos para la inspección visual en los párrafos 1, 2 de este anexo. Se permite evaluar las discontinuidades detectadas que aparecen en la superficie por sus características reales, tras eliminar la suspensión o el polvo.</w:t>
      </w:r>
    </w:p>
    <w:p w:rsidR="006D1075" w:rsidRPr="006D1075">
      <w:pPr>
        <w:pStyle w:val="ConsPlusNormal"/>
        <w:spacing w:before="220"/>
        <w:ind w:firstLine="540"/>
        <w:jc w:val="both"/>
      </w:pPr>
      <w:r w:rsidRPr="006D1075">
        <w:t>22. En caso de que se detecten unas indicaciones inadmisibles, se permite realizar la inspección con líquidos penetrantes en las áreas correspondientes. En caso de obtener resultados positivos en el ensayo, se realiza el pulido del metal alcanzando la profundidad hasta 1,0 mm (siempre y cuando se mantenga el espesor admisible mínimo del metal), y la inspección por partículas magnéticas se repite; los resultados de ésta se consideran definitivos</w:t>
      </w:r>
    </w:p>
    <w:p w:rsidR="006D1075" w:rsidRPr="006D1075">
      <w:pPr>
        <w:pStyle w:val="ConsPlusNormal"/>
        <w:jc w:val="both"/>
      </w:pPr>
    </w:p>
    <w:p w:rsidR="006D1075" w:rsidRPr="006D1075">
      <w:pPr>
        <w:pStyle w:val="ConsPlusTitle"/>
        <w:jc w:val="center"/>
        <w:outlineLvl w:val="2"/>
      </w:pPr>
      <w:r w:rsidRPr="006D1075">
        <w:t>Inspección radiográfica</w:t>
      </w:r>
    </w:p>
    <w:p w:rsidR="006D1075" w:rsidRPr="006D1075">
      <w:pPr>
        <w:pStyle w:val="ConsPlusNormal"/>
        <w:jc w:val="both"/>
      </w:pPr>
    </w:p>
    <w:p w:rsidR="006D1075" w:rsidRPr="006D1075">
      <w:pPr>
        <w:pStyle w:val="ConsPlusNormal"/>
        <w:ind w:firstLine="540"/>
        <w:jc w:val="both"/>
      </w:pPr>
      <w:r w:rsidRPr="006D1075">
        <w:t>23. La calidad de una junta soldada (o de una superficie revestida) de las piezas y unidades de ensamblaje se considera satisfactoria, si el ensayo no detecta grietas, faltas de fusión, así como inclusiones, concavidades y covexidades de la raíz de la costura que no cumplen con los requisitos de estas Reglas.</w:t>
      </w:r>
    </w:p>
    <w:p w:rsidR="006D1075" w:rsidRPr="006D1075">
      <w:pPr>
        <w:pStyle w:val="ConsPlusNormal"/>
        <w:spacing w:before="220"/>
        <w:ind w:firstLine="540"/>
        <w:jc w:val="both"/>
      </w:pPr>
      <w:r w:rsidRPr="006D1075">
        <w:t>24. Si la concavidad o el exceso de penetración en la raíz de la costura han sido ensayados en la inspección dimensional, no serán evaluados en la inspección radiográfica.</w:t>
      </w:r>
    </w:p>
    <w:p w:rsidR="006D1075" w:rsidRPr="006D1075">
      <w:pPr>
        <w:pStyle w:val="ConsPlusNormal"/>
        <w:spacing w:before="220"/>
        <w:ind w:firstLine="540"/>
        <w:jc w:val="both"/>
      </w:pPr>
      <w:r w:rsidRPr="006D1075">
        <w:t>25. Las normas de inclusiones aisladas y porosidades agrupadas admisibles en las juntas soldadas (excepto las categorías In y IIn) de piezas y unidades de ensamblaje de acero y aleaciones de hierro y níquel se indican en la tabla No. 4.8 de este anexo.</w:t>
      </w:r>
    </w:p>
    <w:p w:rsidR="006D1075" w:rsidRPr="006D1075">
      <w:pPr>
        <w:pStyle w:val="ConsPlusNormal"/>
        <w:jc w:val="both"/>
      </w:pPr>
    </w:p>
    <w:p w:rsidR="006D1075" w:rsidRPr="006D1075">
      <w:pPr>
        <w:pStyle w:val="ConsPlusNormal"/>
        <w:jc w:val="right"/>
        <w:outlineLvl w:val="3"/>
      </w:pPr>
      <w:bookmarkStart w:id="50" w:name="P1624"/>
      <w:bookmarkEnd w:id="50"/>
      <w:r w:rsidRPr="006D1075">
        <w:t>Tabla No. 4.8</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794"/>
        <w:gridCol w:w="710"/>
        <w:gridCol w:w="624"/>
        <w:gridCol w:w="964"/>
        <w:gridCol w:w="1020"/>
        <w:gridCol w:w="680"/>
        <w:gridCol w:w="737"/>
        <w:gridCol w:w="859"/>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665" w:type="dxa"/>
            <w:vMerge w:val="restart"/>
          </w:tcPr>
          <w:p w:rsidR="006D1075" w:rsidRPr="006D1075">
            <w:pPr>
              <w:pStyle w:val="ConsPlusNormal"/>
              <w:jc w:val="center"/>
            </w:pPr>
            <w:r w:rsidRPr="006D1075">
              <w:t>Espesor nominal de las piezas soldadas en el sitio de soldadura, mm</w:t>
            </w:r>
          </w:p>
        </w:tc>
        <w:tc>
          <w:tcPr>
            <w:tcW w:w="794" w:type="dxa"/>
            <w:vMerge w:val="restart"/>
          </w:tcPr>
          <w:p w:rsidR="006D1075" w:rsidRPr="006D1075">
            <w:pPr>
              <w:pStyle w:val="ConsPlusNormal"/>
              <w:jc w:val="center"/>
            </w:pPr>
            <w:r w:rsidRPr="006D1075">
              <w:t>Sensibilidad requerida del control, mm, no mayor de</w:t>
            </w:r>
          </w:p>
        </w:tc>
        <w:tc>
          <w:tcPr>
            <w:tcW w:w="3318" w:type="dxa"/>
            <w:gridSpan w:val="4"/>
          </w:tcPr>
          <w:p w:rsidR="006D1075" w:rsidRPr="006D1075">
            <w:pPr>
              <w:pStyle w:val="ConsPlusNormal"/>
              <w:jc w:val="center"/>
            </w:pPr>
            <w:r w:rsidRPr="006D1075">
              <w:t>Inclusiones aisladas y porosidades agrupadas</w:t>
            </w:r>
          </w:p>
        </w:tc>
        <w:tc>
          <w:tcPr>
            <w:tcW w:w="2276" w:type="dxa"/>
            <w:gridSpan w:val="3"/>
          </w:tcPr>
          <w:p w:rsidR="006D1075" w:rsidRPr="006D1075">
            <w:pPr>
              <w:pStyle w:val="ConsPlusNormal"/>
              <w:jc w:val="center"/>
            </w:pPr>
            <w:r w:rsidRPr="006D1075">
              <w:t>Grandes inclusiones aisladas</w:t>
            </w:r>
          </w:p>
        </w:tc>
      </w:tr>
      <w:tr>
        <w:tblPrEx>
          <w:tblW w:w="0" w:type="auto"/>
          <w:tblInd w:w="62" w:type="dxa"/>
          <w:tblLayout w:type="fixed"/>
          <w:tblCellMar>
            <w:top w:w="102" w:type="dxa"/>
            <w:left w:w="62" w:type="dxa"/>
            <w:bottom w:w="102" w:type="dxa"/>
            <w:right w:w="62" w:type="dxa"/>
          </w:tblCellMar>
          <w:tblLook w:val="04A0"/>
        </w:tblPrEx>
        <w:tc>
          <w:tcPr>
            <w:tcW w:w="2665" w:type="dxa"/>
            <w:vMerge/>
          </w:tcPr>
          <w:p w:rsidR="006D1075" w:rsidRPr="006D1075"/>
        </w:tc>
        <w:tc>
          <w:tcPr>
            <w:tcW w:w="794" w:type="dxa"/>
            <w:vMerge/>
          </w:tcPr>
          <w:p w:rsidR="006D1075" w:rsidRPr="006D1075"/>
        </w:tc>
        <w:tc>
          <w:tcPr>
            <w:tcW w:w="1334" w:type="dxa"/>
            <w:gridSpan w:val="2"/>
          </w:tcPr>
          <w:p w:rsidR="006D1075" w:rsidRPr="006D1075">
            <w:pPr>
              <w:pStyle w:val="ConsPlusNormal"/>
              <w:jc w:val="center"/>
            </w:pPr>
            <w:r w:rsidRPr="006D1075">
              <w:t>Dimensión máxima admisible, mm</w:t>
            </w:r>
          </w:p>
        </w:tc>
        <w:tc>
          <w:tcPr>
            <w:tcW w:w="964" w:type="dxa"/>
            <w:vMerge w:val="restart"/>
          </w:tcPr>
          <w:p w:rsidR="006D1075" w:rsidRPr="006D1075">
            <w:pPr>
              <w:pStyle w:val="ConsPlusNormal"/>
              <w:jc w:val="center"/>
            </w:pPr>
            <w:r w:rsidRPr="006D1075">
              <w:t>Número admisible de inclusiones y porosidades agrupadas en cualquier sección de 100,0 mm de largo de la junta soldada, ud.</w:t>
            </w:r>
          </w:p>
        </w:tc>
        <w:tc>
          <w:tcPr>
            <w:tcW w:w="1020" w:type="dxa"/>
            <w:vMerge w:val="restart"/>
          </w:tcPr>
          <w:p w:rsidR="006D1075" w:rsidRPr="006D1075">
            <w:pPr>
              <w:pStyle w:val="ConsPlusNormal"/>
              <w:jc w:val="center"/>
            </w:pPr>
            <w:r w:rsidRPr="006D1075">
              <w:t>Área total admisible de inclusiones y porosidades agrupadas en cualquier sección de 100,0 mm de largo de la junta soldada, mm2</w:t>
            </w:r>
          </w:p>
        </w:tc>
        <w:tc>
          <w:tcPr>
            <w:tcW w:w="1417" w:type="dxa"/>
            <w:gridSpan w:val="2"/>
          </w:tcPr>
          <w:p w:rsidR="006D1075" w:rsidRPr="006D1075">
            <w:pPr>
              <w:pStyle w:val="ConsPlusNormal"/>
              <w:jc w:val="center"/>
            </w:pPr>
            <w:r w:rsidRPr="006D1075">
              <w:t>Valor admisible, mm</w:t>
            </w:r>
          </w:p>
        </w:tc>
        <w:tc>
          <w:tcPr>
            <w:tcW w:w="859" w:type="dxa"/>
            <w:vMerge w:val="restart"/>
          </w:tcPr>
          <w:p w:rsidR="006D1075" w:rsidRPr="006D1075">
            <w:pPr>
              <w:pStyle w:val="ConsPlusNormal"/>
              <w:jc w:val="center"/>
            </w:pPr>
            <w:r w:rsidRPr="006D1075">
              <w:t>Número admisible en cualquier sección de 100,0 mm de largo de la junta soldada, ud.</w:t>
            </w:r>
          </w:p>
        </w:tc>
      </w:tr>
      <w:tr>
        <w:tblPrEx>
          <w:tblW w:w="0" w:type="auto"/>
          <w:tblInd w:w="62" w:type="dxa"/>
          <w:tblLayout w:type="fixed"/>
          <w:tblCellMar>
            <w:top w:w="102" w:type="dxa"/>
            <w:left w:w="62" w:type="dxa"/>
            <w:bottom w:w="102" w:type="dxa"/>
            <w:right w:w="62" w:type="dxa"/>
          </w:tblCellMar>
          <w:tblLook w:val="04A0"/>
        </w:tblPrEx>
        <w:tc>
          <w:tcPr>
            <w:tcW w:w="2665" w:type="dxa"/>
            <w:vMerge/>
          </w:tcPr>
          <w:p w:rsidR="006D1075" w:rsidRPr="006D1075"/>
        </w:tc>
        <w:tc>
          <w:tcPr>
            <w:tcW w:w="794" w:type="dxa"/>
            <w:vMerge/>
          </w:tcPr>
          <w:p w:rsidR="006D1075" w:rsidRPr="006D1075"/>
        </w:tc>
        <w:tc>
          <w:tcPr>
            <w:tcW w:w="710" w:type="dxa"/>
          </w:tcPr>
          <w:p w:rsidR="006D1075" w:rsidRPr="006D1075">
            <w:pPr>
              <w:pStyle w:val="ConsPlusNormal"/>
              <w:jc w:val="center"/>
            </w:pPr>
            <w:r w:rsidRPr="006D1075">
              <w:t>inclusiones</w:t>
            </w:r>
          </w:p>
        </w:tc>
        <w:tc>
          <w:tcPr>
            <w:tcW w:w="624" w:type="dxa"/>
          </w:tcPr>
          <w:p w:rsidR="006D1075" w:rsidRPr="006D1075">
            <w:pPr>
              <w:pStyle w:val="ConsPlusNormal"/>
              <w:jc w:val="center"/>
            </w:pPr>
            <w:r w:rsidRPr="006D1075">
              <w:t>porosidades agrupadas</w:t>
            </w:r>
          </w:p>
        </w:tc>
        <w:tc>
          <w:tcPr>
            <w:tcW w:w="964" w:type="dxa"/>
            <w:vMerge/>
          </w:tcPr>
          <w:p w:rsidR="006D1075" w:rsidRPr="006D1075"/>
        </w:tc>
        <w:tc>
          <w:tcPr>
            <w:tcW w:w="1020" w:type="dxa"/>
            <w:vMerge/>
          </w:tcPr>
          <w:p w:rsidR="006D1075" w:rsidRPr="006D1075"/>
        </w:tc>
        <w:tc>
          <w:tcPr>
            <w:tcW w:w="680" w:type="dxa"/>
          </w:tcPr>
          <w:p w:rsidR="006D1075" w:rsidRPr="006D1075">
            <w:pPr>
              <w:pStyle w:val="ConsPlusNormal"/>
              <w:jc w:val="center"/>
            </w:pPr>
            <w:r w:rsidRPr="006D1075">
              <w:t>dimensión máxima</w:t>
            </w:r>
          </w:p>
        </w:tc>
        <w:tc>
          <w:tcPr>
            <w:tcW w:w="737" w:type="dxa"/>
          </w:tcPr>
          <w:p w:rsidR="006D1075" w:rsidRPr="006D1075">
            <w:pPr>
              <w:pStyle w:val="ConsPlusNormal"/>
              <w:jc w:val="center"/>
            </w:pPr>
            <w:r w:rsidRPr="006D1075">
              <w:t>anchura máxima</w:t>
            </w:r>
          </w:p>
        </w:tc>
        <w:tc>
          <w:tcPr>
            <w:tcW w:w="859"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9053" w:type="dxa"/>
            <w:gridSpan w:val="9"/>
          </w:tcPr>
          <w:p w:rsidR="006D1075" w:rsidRPr="006D1075">
            <w:pPr>
              <w:pStyle w:val="ConsPlusNormal"/>
              <w:jc w:val="center"/>
              <w:outlineLvl w:val="4"/>
            </w:pPr>
            <w:r w:rsidRPr="006D1075">
              <w:t>Juntas soldadas de categoría I</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1,0 hasta 1,5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0,2</w:t>
            </w:r>
          </w:p>
        </w:tc>
        <w:tc>
          <w:tcPr>
            <w:tcW w:w="624" w:type="dxa"/>
            <w:vAlign w:val="center"/>
          </w:tcPr>
          <w:p w:rsidR="006D1075" w:rsidRPr="006D1075">
            <w:pPr>
              <w:pStyle w:val="ConsPlusNormal"/>
              <w:jc w:val="center"/>
            </w:pPr>
            <w:r w:rsidRPr="006D1075">
              <w:t>0,3</w:t>
            </w:r>
          </w:p>
        </w:tc>
        <w:tc>
          <w:tcPr>
            <w:tcW w:w="964" w:type="dxa"/>
            <w:vAlign w:val="center"/>
          </w:tcPr>
          <w:p w:rsidR="006D1075" w:rsidRPr="006D1075">
            <w:pPr>
              <w:pStyle w:val="ConsPlusNormal"/>
              <w:jc w:val="center"/>
            </w:pPr>
            <w:r w:rsidRPr="006D1075">
              <w:t>10</w:t>
            </w:r>
          </w:p>
        </w:tc>
        <w:tc>
          <w:tcPr>
            <w:tcW w:w="1020" w:type="dxa"/>
            <w:vAlign w:val="center"/>
          </w:tcPr>
          <w:p w:rsidR="006D1075" w:rsidRPr="006D1075">
            <w:pPr>
              <w:pStyle w:val="ConsPlusNormal"/>
              <w:jc w:val="center"/>
            </w:pPr>
            <w:r w:rsidRPr="006D1075">
              <w:t>0,15</w:t>
            </w:r>
          </w:p>
        </w:tc>
        <w:tc>
          <w:tcPr>
            <w:tcW w:w="680" w:type="dxa"/>
            <w:vAlign w:val="center"/>
          </w:tcPr>
          <w:p w:rsidR="006D1075" w:rsidRPr="006D1075">
            <w:pPr>
              <w:pStyle w:val="ConsPlusNormal"/>
              <w:jc w:val="center"/>
            </w:pPr>
            <w:r w:rsidRPr="006D1075">
              <w:t>3,0</w:t>
            </w:r>
          </w:p>
        </w:tc>
        <w:tc>
          <w:tcPr>
            <w:tcW w:w="737" w:type="dxa"/>
            <w:vAlign w:val="center"/>
          </w:tcPr>
          <w:p w:rsidR="006D1075" w:rsidRPr="006D1075">
            <w:pPr>
              <w:pStyle w:val="ConsPlusNormal"/>
              <w:jc w:val="center"/>
            </w:pPr>
            <w:r w:rsidRPr="006D1075">
              <w:t>0,2</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1,5 a 2,0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0,3</w:t>
            </w:r>
          </w:p>
        </w:tc>
        <w:tc>
          <w:tcPr>
            <w:tcW w:w="624" w:type="dxa"/>
            <w:vAlign w:val="center"/>
          </w:tcPr>
          <w:p w:rsidR="006D1075" w:rsidRPr="006D1075">
            <w:pPr>
              <w:pStyle w:val="ConsPlusNormal"/>
              <w:jc w:val="center"/>
            </w:pPr>
            <w:r w:rsidRPr="006D1075">
              <w:t>0,4</w:t>
            </w:r>
          </w:p>
        </w:tc>
        <w:tc>
          <w:tcPr>
            <w:tcW w:w="964" w:type="dxa"/>
            <w:vAlign w:val="center"/>
          </w:tcPr>
          <w:p w:rsidR="006D1075" w:rsidRPr="006D1075">
            <w:pPr>
              <w:pStyle w:val="ConsPlusNormal"/>
              <w:jc w:val="center"/>
            </w:pPr>
            <w:r w:rsidRPr="006D1075">
              <w:t>10</w:t>
            </w:r>
          </w:p>
        </w:tc>
        <w:tc>
          <w:tcPr>
            <w:tcW w:w="1020" w:type="dxa"/>
            <w:vAlign w:val="center"/>
          </w:tcPr>
          <w:p w:rsidR="006D1075" w:rsidRPr="006D1075">
            <w:pPr>
              <w:pStyle w:val="ConsPlusNormal"/>
              <w:jc w:val="center"/>
            </w:pPr>
            <w:r w:rsidRPr="006D1075">
              <w:t>0,3</w:t>
            </w:r>
          </w:p>
        </w:tc>
        <w:tc>
          <w:tcPr>
            <w:tcW w:w="680" w:type="dxa"/>
            <w:vAlign w:val="center"/>
          </w:tcPr>
          <w:p w:rsidR="006D1075" w:rsidRPr="006D1075">
            <w:pPr>
              <w:pStyle w:val="ConsPlusNormal"/>
              <w:jc w:val="center"/>
            </w:pPr>
            <w:r w:rsidRPr="006D1075">
              <w:t>3,0</w:t>
            </w:r>
          </w:p>
        </w:tc>
        <w:tc>
          <w:tcPr>
            <w:tcW w:w="737" w:type="dxa"/>
            <w:vAlign w:val="center"/>
          </w:tcPr>
          <w:p w:rsidR="006D1075" w:rsidRPr="006D1075">
            <w:pPr>
              <w:pStyle w:val="ConsPlusNormal"/>
              <w:jc w:val="center"/>
            </w:pPr>
            <w:r w:rsidRPr="006D1075">
              <w:t>0,3</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2,0 a 2,5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0,4</w:t>
            </w:r>
          </w:p>
        </w:tc>
        <w:tc>
          <w:tcPr>
            <w:tcW w:w="624" w:type="dxa"/>
            <w:vAlign w:val="center"/>
          </w:tcPr>
          <w:p w:rsidR="006D1075" w:rsidRPr="006D1075">
            <w:pPr>
              <w:pStyle w:val="ConsPlusNormal"/>
              <w:jc w:val="center"/>
            </w:pPr>
            <w:r w:rsidRPr="006D1075">
              <w:t>0,6</w:t>
            </w:r>
          </w:p>
        </w:tc>
        <w:tc>
          <w:tcPr>
            <w:tcW w:w="964" w:type="dxa"/>
            <w:vAlign w:val="center"/>
          </w:tcPr>
          <w:p w:rsidR="006D1075" w:rsidRPr="006D1075">
            <w:pPr>
              <w:pStyle w:val="ConsPlusNormal"/>
              <w:jc w:val="center"/>
            </w:pPr>
            <w:r w:rsidRPr="006D1075">
              <w:t>10</w:t>
            </w:r>
          </w:p>
        </w:tc>
        <w:tc>
          <w:tcPr>
            <w:tcW w:w="1020" w:type="dxa"/>
            <w:vAlign w:val="center"/>
          </w:tcPr>
          <w:p w:rsidR="006D1075" w:rsidRPr="006D1075">
            <w:pPr>
              <w:pStyle w:val="ConsPlusNormal"/>
              <w:jc w:val="center"/>
            </w:pPr>
            <w:r w:rsidRPr="006D1075">
              <w:t>0,6</w:t>
            </w:r>
          </w:p>
        </w:tc>
        <w:tc>
          <w:tcPr>
            <w:tcW w:w="680" w:type="dxa"/>
            <w:vAlign w:val="center"/>
          </w:tcPr>
          <w:p w:rsidR="006D1075" w:rsidRPr="006D1075">
            <w:pPr>
              <w:pStyle w:val="ConsPlusNormal"/>
              <w:jc w:val="center"/>
            </w:pPr>
            <w:r w:rsidRPr="006D1075">
              <w:t>3,0</w:t>
            </w:r>
          </w:p>
        </w:tc>
        <w:tc>
          <w:tcPr>
            <w:tcW w:w="737" w:type="dxa"/>
            <w:vAlign w:val="center"/>
          </w:tcPr>
          <w:p w:rsidR="006D1075" w:rsidRPr="006D1075">
            <w:pPr>
              <w:pStyle w:val="ConsPlusNormal"/>
              <w:jc w:val="center"/>
            </w:pPr>
            <w:r w:rsidRPr="006D1075">
              <w:t>0,4</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2,5 hasta 3,0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0,5</w:t>
            </w:r>
          </w:p>
        </w:tc>
        <w:tc>
          <w:tcPr>
            <w:tcW w:w="624" w:type="dxa"/>
            <w:vAlign w:val="center"/>
          </w:tcPr>
          <w:p w:rsidR="006D1075" w:rsidRPr="006D1075">
            <w:pPr>
              <w:pStyle w:val="ConsPlusNormal"/>
              <w:jc w:val="center"/>
            </w:pPr>
            <w:r w:rsidRPr="006D1075">
              <w:t>0,8</w:t>
            </w:r>
          </w:p>
        </w:tc>
        <w:tc>
          <w:tcPr>
            <w:tcW w:w="964" w:type="dxa"/>
            <w:vAlign w:val="center"/>
          </w:tcPr>
          <w:p w:rsidR="006D1075" w:rsidRPr="006D1075">
            <w:pPr>
              <w:pStyle w:val="ConsPlusNormal"/>
              <w:jc w:val="center"/>
            </w:pPr>
            <w:r w:rsidRPr="006D1075">
              <w:t>10</w:t>
            </w:r>
          </w:p>
        </w:tc>
        <w:tc>
          <w:tcPr>
            <w:tcW w:w="1020" w:type="dxa"/>
            <w:vAlign w:val="center"/>
          </w:tcPr>
          <w:p w:rsidR="006D1075" w:rsidRPr="006D1075">
            <w:pPr>
              <w:pStyle w:val="ConsPlusNormal"/>
              <w:jc w:val="center"/>
            </w:pPr>
            <w:r w:rsidRPr="006D1075">
              <w:t>1,0</w:t>
            </w:r>
          </w:p>
        </w:tc>
        <w:tc>
          <w:tcPr>
            <w:tcW w:w="680" w:type="dxa"/>
            <w:vAlign w:val="center"/>
          </w:tcPr>
          <w:p w:rsidR="006D1075" w:rsidRPr="006D1075">
            <w:pPr>
              <w:pStyle w:val="ConsPlusNormal"/>
              <w:jc w:val="center"/>
            </w:pPr>
            <w:r w:rsidRPr="006D1075">
              <w:t>3,0</w:t>
            </w:r>
          </w:p>
        </w:tc>
        <w:tc>
          <w:tcPr>
            <w:tcW w:w="737" w:type="dxa"/>
            <w:vAlign w:val="center"/>
          </w:tcPr>
          <w:p w:rsidR="006D1075" w:rsidRPr="006D1075">
            <w:pPr>
              <w:pStyle w:val="ConsPlusNormal"/>
              <w:jc w:val="center"/>
            </w:pPr>
            <w:r w:rsidRPr="006D1075">
              <w:t>0,5</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3,0 hasta 4,5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0,6</w:t>
            </w:r>
          </w:p>
        </w:tc>
        <w:tc>
          <w:tcPr>
            <w:tcW w:w="624" w:type="dxa"/>
            <w:vAlign w:val="center"/>
          </w:tcPr>
          <w:p w:rsidR="006D1075" w:rsidRPr="006D1075">
            <w:pPr>
              <w:pStyle w:val="ConsPlusNormal"/>
              <w:jc w:val="center"/>
            </w:pPr>
            <w:r w:rsidRPr="006D1075">
              <w:t>1,0</w:t>
            </w:r>
          </w:p>
        </w:tc>
        <w:tc>
          <w:tcPr>
            <w:tcW w:w="964" w:type="dxa"/>
            <w:vAlign w:val="center"/>
          </w:tcPr>
          <w:p w:rsidR="006D1075" w:rsidRPr="006D1075">
            <w:pPr>
              <w:pStyle w:val="ConsPlusNormal"/>
              <w:jc w:val="center"/>
            </w:pPr>
            <w:r w:rsidRPr="006D1075">
              <w:t>10</w:t>
            </w:r>
          </w:p>
        </w:tc>
        <w:tc>
          <w:tcPr>
            <w:tcW w:w="1020"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3,0</w:t>
            </w:r>
          </w:p>
        </w:tc>
        <w:tc>
          <w:tcPr>
            <w:tcW w:w="737" w:type="dxa"/>
            <w:vAlign w:val="center"/>
          </w:tcPr>
          <w:p w:rsidR="006D1075" w:rsidRPr="006D1075">
            <w:pPr>
              <w:pStyle w:val="ConsPlusNormal"/>
              <w:jc w:val="center"/>
            </w:pPr>
            <w:r w:rsidRPr="006D1075">
              <w:t>0,6</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4,5 hasta 6,0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0,8</w:t>
            </w:r>
          </w:p>
        </w:tc>
        <w:tc>
          <w:tcPr>
            <w:tcW w:w="624" w:type="dxa"/>
            <w:vAlign w:val="center"/>
          </w:tcPr>
          <w:p w:rsidR="006D1075" w:rsidRPr="006D1075">
            <w:pPr>
              <w:pStyle w:val="ConsPlusNormal"/>
              <w:jc w:val="center"/>
            </w:pPr>
            <w:r w:rsidRPr="006D1075">
              <w:t>1,2</w:t>
            </w:r>
          </w:p>
        </w:tc>
        <w:tc>
          <w:tcPr>
            <w:tcW w:w="964" w:type="dxa"/>
            <w:vAlign w:val="center"/>
          </w:tcPr>
          <w:p w:rsidR="006D1075" w:rsidRPr="006D1075">
            <w:pPr>
              <w:pStyle w:val="ConsPlusNormal"/>
              <w:jc w:val="center"/>
            </w:pPr>
            <w:r w:rsidRPr="006D1075">
              <w:t>11</w:t>
            </w:r>
          </w:p>
        </w:tc>
        <w:tc>
          <w:tcPr>
            <w:tcW w:w="1020" w:type="dxa"/>
            <w:vAlign w:val="center"/>
          </w:tcPr>
          <w:p w:rsidR="006D1075" w:rsidRPr="006D1075">
            <w:pPr>
              <w:pStyle w:val="ConsPlusNormal"/>
              <w:jc w:val="center"/>
            </w:pPr>
            <w:r w:rsidRPr="006D1075">
              <w:t>2,5</w:t>
            </w:r>
          </w:p>
        </w:tc>
        <w:tc>
          <w:tcPr>
            <w:tcW w:w="680" w:type="dxa"/>
            <w:vAlign w:val="center"/>
          </w:tcPr>
          <w:p w:rsidR="006D1075" w:rsidRPr="006D1075">
            <w:pPr>
              <w:pStyle w:val="ConsPlusNormal"/>
              <w:jc w:val="center"/>
            </w:pPr>
            <w:r w:rsidRPr="006D1075">
              <w:t>3,0</w:t>
            </w:r>
          </w:p>
        </w:tc>
        <w:tc>
          <w:tcPr>
            <w:tcW w:w="737" w:type="dxa"/>
            <w:vAlign w:val="center"/>
          </w:tcPr>
          <w:p w:rsidR="006D1075" w:rsidRPr="006D1075">
            <w:pPr>
              <w:pStyle w:val="ConsPlusNormal"/>
              <w:jc w:val="center"/>
            </w:pPr>
            <w:r w:rsidRPr="006D1075">
              <w:t>0,8</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6,0 a 7,5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1,0</w:t>
            </w:r>
          </w:p>
        </w:tc>
        <w:tc>
          <w:tcPr>
            <w:tcW w:w="624" w:type="dxa"/>
            <w:vAlign w:val="center"/>
          </w:tcPr>
          <w:p w:rsidR="006D1075" w:rsidRPr="006D1075">
            <w:pPr>
              <w:pStyle w:val="ConsPlusNormal"/>
              <w:jc w:val="center"/>
            </w:pPr>
            <w:r w:rsidRPr="006D1075">
              <w:t>1,5</w:t>
            </w:r>
          </w:p>
        </w:tc>
        <w:tc>
          <w:tcPr>
            <w:tcW w:w="964" w:type="dxa"/>
            <w:vAlign w:val="center"/>
          </w:tcPr>
          <w:p w:rsidR="006D1075" w:rsidRPr="006D1075">
            <w:pPr>
              <w:pStyle w:val="ConsPlusNormal"/>
              <w:jc w:val="center"/>
            </w:pPr>
            <w:r w:rsidRPr="006D1075">
              <w:t>11</w:t>
            </w:r>
          </w:p>
        </w:tc>
        <w:tc>
          <w:tcPr>
            <w:tcW w:w="1020" w:type="dxa"/>
            <w:vAlign w:val="center"/>
          </w:tcPr>
          <w:p w:rsidR="006D1075" w:rsidRPr="006D1075">
            <w:pPr>
              <w:pStyle w:val="ConsPlusNormal"/>
              <w:jc w:val="center"/>
            </w:pPr>
            <w:r w:rsidRPr="006D1075">
              <w:t>4,0</w:t>
            </w:r>
          </w:p>
        </w:tc>
        <w:tc>
          <w:tcPr>
            <w:tcW w:w="680" w:type="dxa"/>
            <w:vAlign w:val="center"/>
          </w:tcPr>
          <w:p w:rsidR="006D1075" w:rsidRPr="006D1075">
            <w:pPr>
              <w:pStyle w:val="ConsPlusNormal"/>
              <w:jc w:val="center"/>
            </w:pPr>
            <w:r w:rsidRPr="006D1075">
              <w:t>3,0</w:t>
            </w:r>
          </w:p>
        </w:tc>
        <w:tc>
          <w:tcPr>
            <w:tcW w:w="737" w:type="dxa"/>
            <w:vAlign w:val="center"/>
          </w:tcPr>
          <w:p w:rsidR="006D1075" w:rsidRPr="006D1075">
            <w:pPr>
              <w:pStyle w:val="ConsPlusNormal"/>
              <w:jc w:val="center"/>
            </w:pPr>
            <w:r w:rsidRPr="006D1075">
              <w:t>1,0</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7,5 hasta 10,0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1,2</w:t>
            </w:r>
          </w:p>
        </w:tc>
        <w:tc>
          <w:tcPr>
            <w:tcW w:w="624" w:type="dxa"/>
            <w:vAlign w:val="center"/>
          </w:tcPr>
          <w:p w:rsidR="006D1075" w:rsidRPr="006D1075">
            <w:pPr>
              <w:pStyle w:val="ConsPlusNormal"/>
              <w:jc w:val="center"/>
            </w:pPr>
            <w:r w:rsidRPr="006D1075">
              <w:t>2,0</w:t>
            </w:r>
          </w:p>
        </w:tc>
        <w:tc>
          <w:tcPr>
            <w:tcW w:w="964" w:type="dxa"/>
            <w:vAlign w:val="center"/>
          </w:tcPr>
          <w:p w:rsidR="006D1075" w:rsidRPr="006D1075">
            <w:pPr>
              <w:pStyle w:val="ConsPlusNormal"/>
              <w:jc w:val="center"/>
            </w:pPr>
            <w:r w:rsidRPr="006D1075">
              <w:t>12</w:t>
            </w:r>
          </w:p>
        </w:tc>
        <w:tc>
          <w:tcPr>
            <w:tcW w:w="1020" w:type="dxa"/>
            <w:vAlign w:val="center"/>
          </w:tcPr>
          <w:p w:rsidR="006D1075" w:rsidRPr="006D1075">
            <w:pPr>
              <w:pStyle w:val="ConsPlusNormal"/>
              <w:jc w:val="center"/>
            </w:pPr>
            <w:r w:rsidRPr="006D1075">
              <w:t>5,5</w:t>
            </w:r>
          </w:p>
        </w:tc>
        <w:tc>
          <w:tcPr>
            <w:tcW w:w="680" w:type="dxa"/>
            <w:vAlign w:val="center"/>
          </w:tcPr>
          <w:p w:rsidR="006D1075" w:rsidRPr="006D1075">
            <w:pPr>
              <w:pStyle w:val="ConsPlusNormal"/>
              <w:jc w:val="center"/>
            </w:pPr>
            <w:r w:rsidRPr="006D1075">
              <w:t>3,5</w:t>
            </w:r>
          </w:p>
        </w:tc>
        <w:tc>
          <w:tcPr>
            <w:tcW w:w="737" w:type="dxa"/>
            <w:vAlign w:val="center"/>
          </w:tcPr>
          <w:p w:rsidR="006D1075" w:rsidRPr="006D1075">
            <w:pPr>
              <w:pStyle w:val="ConsPlusNormal"/>
              <w:jc w:val="center"/>
            </w:pPr>
            <w:r w:rsidRPr="006D1075">
              <w:t>1,2</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10,0 hasta 12,0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1,5</w:t>
            </w:r>
          </w:p>
        </w:tc>
        <w:tc>
          <w:tcPr>
            <w:tcW w:w="624" w:type="dxa"/>
            <w:vAlign w:val="center"/>
          </w:tcPr>
          <w:p w:rsidR="006D1075" w:rsidRPr="006D1075">
            <w:pPr>
              <w:pStyle w:val="ConsPlusNormal"/>
              <w:jc w:val="center"/>
            </w:pPr>
            <w:r w:rsidRPr="006D1075">
              <w:t>2,5</w:t>
            </w:r>
          </w:p>
        </w:tc>
        <w:tc>
          <w:tcPr>
            <w:tcW w:w="964" w:type="dxa"/>
            <w:vAlign w:val="center"/>
          </w:tcPr>
          <w:p w:rsidR="006D1075" w:rsidRPr="006D1075">
            <w:pPr>
              <w:pStyle w:val="ConsPlusNormal"/>
              <w:jc w:val="center"/>
            </w:pPr>
            <w:r w:rsidRPr="006D1075">
              <w:t>12</w:t>
            </w:r>
          </w:p>
        </w:tc>
        <w:tc>
          <w:tcPr>
            <w:tcW w:w="1020" w:type="dxa"/>
            <w:vAlign w:val="center"/>
          </w:tcPr>
          <w:p w:rsidR="006D1075" w:rsidRPr="006D1075">
            <w:pPr>
              <w:pStyle w:val="ConsPlusNormal"/>
              <w:jc w:val="center"/>
            </w:pPr>
            <w:r w:rsidRPr="006D1075">
              <w:t>7,5</w:t>
            </w:r>
          </w:p>
        </w:tc>
        <w:tc>
          <w:tcPr>
            <w:tcW w:w="680" w:type="dxa"/>
            <w:vAlign w:val="center"/>
          </w:tcPr>
          <w:p w:rsidR="006D1075" w:rsidRPr="006D1075">
            <w:pPr>
              <w:pStyle w:val="ConsPlusNormal"/>
              <w:jc w:val="center"/>
            </w:pPr>
            <w:r w:rsidRPr="006D1075">
              <w:t>3,5</w:t>
            </w:r>
          </w:p>
        </w:tc>
        <w:tc>
          <w:tcPr>
            <w:tcW w:w="737" w:type="dxa"/>
            <w:vAlign w:val="center"/>
          </w:tcPr>
          <w:p w:rsidR="006D1075" w:rsidRPr="006D1075">
            <w:pPr>
              <w:pStyle w:val="ConsPlusNormal"/>
              <w:jc w:val="center"/>
            </w:pPr>
            <w:r w:rsidRPr="006D1075">
              <w:t>1,5</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12,0 hasta 14,0 inclusive</w:t>
            </w:r>
          </w:p>
        </w:tc>
        <w:tc>
          <w:tcPr>
            <w:tcW w:w="794" w:type="dxa"/>
            <w:vAlign w:val="center"/>
          </w:tcPr>
          <w:p w:rsidR="006D1075" w:rsidRPr="006D1075">
            <w:pPr>
              <w:pStyle w:val="ConsPlusNormal"/>
              <w:jc w:val="center"/>
            </w:pPr>
            <w:r w:rsidRPr="006D1075">
              <w:t>0,30</w:t>
            </w:r>
          </w:p>
        </w:tc>
        <w:tc>
          <w:tcPr>
            <w:tcW w:w="710" w:type="dxa"/>
            <w:vAlign w:val="center"/>
          </w:tcPr>
          <w:p w:rsidR="006D1075" w:rsidRPr="006D1075">
            <w:pPr>
              <w:pStyle w:val="ConsPlusNormal"/>
              <w:jc w:val="center"/>
            </w:pPr>
            <w:r w:rsidRPr="006D1075">
              <w:t>1,5</w:t>
            </w:r>
          </w:p>
        </w:tc>
        <w:tc>
          <w:tcPr>
            <w:tcW w:w="624" w:type="dxa"/>
            <w:vAlign w:val="center"/>
          </w:tcPr>
          <w:p w:rsidR="006D1075" w:rsidRPr="006D1075">
            <w:pPr>
              <w:pStyle w:val="ConsPlusNormal"/>
              <w:jc w:val="center"/>
            </w:pPr>
            <w:r w:rsidRPr="006D1075">
              <w:t>2,5</w:t>
            </w:r>
          </w:p>
        </w:tc>
        <w:tc>
          <w:tcPr>
            <w:tcW w:w="964" w:type="dxa"/>
            <w:vAlign w:val="center"/>
          </w:tcPr>
          <w:p w:rsidR="006D1075" w:rsidRPr="006D1075">
            <w:pPr>
              <w:pStyle w:val="ConsPlusNormal"/>
              <w:jc w:val="center"/>
            </w:pPr>
            <w:r w:rsidRPr="006D1075">
              <w:t>13</w:t>
            </w:r>
          </w:p>
        </w:tc>
        <w:tc>
          <w:tcPr>
            <w:tcW w:w="1020" w:type="dxa"/>
            <w:vAlign w:val="center"/>
          </w:tcPr>
          <w:p w:rsidR="006D1075" w:rsidRPr="006D1075">
            <w:pPr>
              <w:pStyle w:val="ConsPlusNormal"/>
              <w:jc w:val="center"/>
            </w:pPr>
            <w:r w:rsidRPr="006D1075">
              <w:t>9,0</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1,5</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14,0 hasta 18,0 inclusive</w:t>
            </w:r>
          </w:p>
        </w:tc>
        <w:tc>
          <w:tcPr>
            <w:tcW w:w="794" w:type="dxa"/>
            <w:vAlign w:val="center"/>
          </w:tcPr>
          <w:p w:rsidR="006D1075" w:rsidRPr="006D1075">
            <w:pPr>
              <w:pStyle w:val="ConsPlusNormal"/>
              <w:jc w:val="center"/>
            </w:pPr>
            <w:r w:rsidRPr="006D1075">
              <w:t>0,30</w:t>
            </w:r>
          </w:p>
        </w:tc>
        <w:tc>
          <w:tcPr>
            <w:tcW w:w="710" w:type="dxa"/>
            <w:vAlign w:val="center"/>
          </w:tcPr>
          <w:p w:rsidR="006D1075" w:rsidRPr="006D1075">
            <w:pPr>
              <w:pStyle w:val="ConsPlusNormal"/>
              <w:jc w:val="center"/>
            </w:pPr>
            <w:r w:rsidRPr="006D1075">
              <w:t>2,0</w:t>
            </w:r>
          </w:p>
        </w:tc>
        <w:tc>
          <w:tcPr>
            <w:tcW w:w="624" w:type="dxa"/>
            <w:vAlign w:val="center"/>
          </w:tcPr>
          <w:p w:rsidR="006D1075" w:rsidRPr="006D1075">
            <w:pPr>
              <w:pStyle w:val="ConsPlusNormal"/>
              <w:jc w:val="center"/>
            </w:pPr>
            <w:r w:rsidRPr="006D1075">
              <w:t>3,0</w:t>
            </w:r>
          </w:p>
        </w:tc>
        <w:tc>
          <w:tcPr>
            <w:tcW w:w="964" w:type="dxa"/>
            <w:vAlign w:val="center"/>
          </w:tcPr>
          <w:p w:rsidR="006D1075" w:rsidRPr="006D1075">
            <w:pPr>
              <w:pStyle w:val="ConsPlusNormal"/>
              <w:jc w:val="center"/>
            </w:pPr>
            <w:r w:rsidRPr="006D1075">
              <w:t>13</w:t>
            </w:r>
          </w:p>
        </w:tc>
        <w:tc>
          <w:tcPr>
            <w:tcW w:w="1020" w:type="dxa"/>
            <w:vAlign w:val="center"/>
          </w:tcPr>
          <w:p w:rsidR="006D1075" w:rsidRPr="006D1075">
            <w:pPr>
              <w:pStyle w:val="ConsPlusNormal"/>
              <w:jc w:val="center"/>
            </w:pPr>
            <w:r w:rsidRPr="006D1075">
              <w:t>11,0</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2,0</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18,0 hasta 21,0 inclusive</w:t>
            </w:r>
          </w:p>
        </w:tc>
        <w:tc>
          <w:tcPr>
            <w:tcW w:w="794" w:type="dxa"/>
            <w:vAlign w:val="center"/>
          </w:tcPr>
          <w:p w:rsidR="006D1075" w:rsidRPr="006D1075">
            <w:pPr>
              <w:pStyle w:val="ConsPlusNormal"/>
              <w:jc w:val="center"/>
            </w:pPr>
            <w:r w:rsidRPr="006D1075">
              <w:t>0,30</w:t>
            </w:r>
          </w:p>
        </w:tc>
        <w:tc>
          <w:tcPr>
            <w:tcW w:w="710" w:type="dxa"/>
            <w:vAlign w:val="center"/>
          </w:tcPr>
          <w:p w:rsidR="006D1075" w:rsidRPr="006D1075">
            <w:pPr>
              <w:pStyle w:val="ConsPlusNormal"/>
              <w:jc w:val="center"/>
            </w:pPr>
            <w:r w:rsidRPr="006D1075">
              <w:t>2,0</w:t>
            </w:r>
          </w:p>
        </w:tc>
        <w:tc>
          <w:tcPr>
            <w:tcW w:w="624" w:type="dxa"/>
            <w:vAlign w:val="center"/>
          </w:tcPr>
          <w:p w:rsidR="006D1075" w:rsidRPr="006D1075">
            <w:pPr>
              <w:pStyle w:val="ConsPlusNormal"/>
              <w:jc w:val="center"/>
            </w:pPr>
            <w:r w:rsidRPr="006D1075">
              <w:t>3,0</w:t>
            </w:r>
          </w:p>
        </w:tc>
        <w:tc>
          <w:tcPr>
            <w:tcW w:w="964" w:type="dxa"/>
            <w:vAlign w:val="center"/>
          </w:tcPr>
          <w:p w:rsidR="006D1075" w:rsidRPr="006D1075">
            <w:pPr>
              <w:pStyle w:val="ConsPlusNormal"/>
              <w:jc w:val="center"/>
            </w:pPr>
            <w:r w:rsidRPr="006D1075">
              <w:t>14</w:t>
            </w:r>
          </w:p>
        </w:tc>
        <w:tc>
          <w:tcPr>
            <w:tcW w:w="1020" w:type="dxa"/>
            <w:vAlign w:val="center"/>
          </w:tcPr>
          <w:p w:rsidR="006D1075" w:rsidRPr="006D1075">
            <w:pPr>
              <w:pStyle w:val="ConsPlusNormal"/>
              <w:jc w:val="center"/>
            </w:pPr>
            <w:r w:rsidRPr="006D1075">
              <w:t>14,0</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2,0</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21,0 hasta 24,0 inclusive</w:t>
            </w:r>
          </w:p>
        </w:tc>
        <w:tc>
          <w:tcPr>
            <w:tcW w:w="794" w:type="dxa"/>
            <w:vAlign w:val="center"/>
          </w:tcPr>
          <w:p w:rsidR="006D1075" w:rsidRPr="006D1075">
            <w:pPr>
              <w:pStyle w:val="ConsPlusNormal"/>
              <w:jc w:val="center"/>
            </w:pPr>
            <w:r w:rsidRPr="006D1075">
              <w:t>0,40</w:t>
            </w:r>
          </w:p>
        </w:tc>
        <w:tc>
          <w:tcPr>
            <w:tcW w:w="710" w:type="dxa"/>
            <w:vAlign w:val="center"/>
          </w:tcPr>
          <w:p w:rsidR="006D1075" w:rsidRPr="006D1075">
            <w:pPr>
              <w:pStyle w:val="ConsPlusNormal"/>
              <w:jc w:val="center"/>
            </w:pPr>
            <w:r w:rsidRPr="006D1075">
              <w:t>2,0</w:t>
            </w:r>
          </w:p>
        </w:tc>
        <w:tc>
          <w:tcPr>
            <w:tcW w:w="624" w:type="dxa"/>
            <w:vAlign w:val="center"/>
          </w:tcPr>
          <w:p w:rsidR="006D1075" w:rsidRPr="006D1075">
            <w:pPr>
              <w:pStyle w:val="ConsPlusNormal"/>
              <w:jc w:val="center"/>
            </w:pPr>
            <w:r w:rsidRPr="006D1075">
              <w:t>3,0</w:t>
            </w:r>
          </w:p>
        </w:tc>
        <w:tc>
          <w:tcPr>
            <w:tcW w:w="964" w:type="dxa"/>
            <w:vAlign w:val="center"/>
          </w:tcPr>
          <w:p w:rsidR="006D1075" w:rsidRPr="006D1075">
            <w:pPr>
              <w:pStyle w:val="ConsPlusNormal"/>
              <w:jc w:val="center"/>
            </w:pPr>
            <w:r w:rsidRPr="006D1075">
              <w:t>14</w:t>
            </w:r>
          </w:p>
        </w:tc>
        <w:tc>
          <w:tcPr>
            <w:tcW w:w="1020" w:type="dxa"/>
            <w:vAlign w:val="center"/>
          </w:tcPr>
          <w:p w:rsidR="006D1075" w:rsidRPr="006D1075">
            <w:pPr>
              <w:pStyle w:val="ConsPlusNormal"/>
              <w:jc w:val="center"/>
            </w:pPr>
            <w:r w:rsidRPr="006D1075">
              <w:t>17,5</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2,0</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24,0 hasta 27,0 inclusive</w:t>
            </w:r>
          </w:p>
        </w:tc>
        <w:tc>
          <w:tcPr>
            <w:tcW w:w="794" w:type="dxa"/>
            <w:vAlign w:val="center"/>
          </w:tcPr>
          <w:p w:rsidR="006D1075" w:rsidRPr="006D1075">
            <w:pPr>
              <w:pStyle w:val="ConsPlusNormal"/>
              <w:jc w:val="center"/>
            </w:pPr>
            <w:r w:rsidRPr="006D1075">
              <w:t>0,40</w:t>
            </w:r>
          </w:p>
        </w:tc>
        <w:tc>
          <w:tcPr>
            <w:tcW w:w="710" w:type="dxa"/>
            <w:vAlign w:val="center"/>
          </w:tcPr>
          <w:p w:rsidR="006D1075" w:rsidRPr="006D1075">
            <w:pPr>
              <w:pStyle w:val="ConsPlusNormal"/>
              <w:jc w:val="center"/>
            </w:pPr>
            <w:r w:rsidRPr="006D1075">
              <w:t>2,5</w:t>
            </w:r>
          </w:p>
        </w:tc>
        <w:tc>
          <w:tcPr>
            <w:tcW w:w="624" w:type="dxa"/>
            <w:vAlign w:val="center"/>
          </w:tcPr>
          <w:p w:rsidR="006D1075" w:rsidRPr="006D1075">
            <w:pPr>
              <w:pStyle w:val="ConsPlusNormal"/>
              <w:jc w:val="center"/>
            </w:pPr>
            <w:r w:rsidRPr="006D1075">
              <w:t>3,5</w:t>
            </w:r>
          </w:p>
        </w:tc>
        <w:tc>
          <w:tcPr>
            <w:tcW w:w="964"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20,0</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2,5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27,0 hasta 30,0 inclusive</w:t>
            </w:r>
          </w:p>
        </w:tc>
        <w:tc>
          <w:tcPr>
            <w:tcW w:w="794" w:type="dxa"/>
            <w:vAlign w:val="center"/>
          </w:tcPr>
          <w:p w:rsidR="006D1075" w:rsidRPr="006D1075">
            <w:pPr>
              <w:pStyle w:val="ConsPlusNormal"/>
              <w:jc w:val="center"/>
            </w:pPr>
            <w:r w:rsidRPr="006D1075">
              <w:t>0,40</w:t>
            </w:r>
          </w:p>
        </w:tc>
        <w:tc>
          <w:tcPr>
            <w:tcW w:w="710" w:type="dxa"/>
            <w:vAlign w:val="center"/>
          </w:tcPr>
          <w:p w:rsidR="006D1075" w:rsidRPr="006D1075">
            <w:pPr>
              <w:pStyle w:val="ConsPlusNormal"/>
              <w:jc w:val="center"/>
            </w:pPr>
            <w:r w:rsidRPr="006D1075">
              <w:t>2,5</w:t>
            </w:r>
          </w:p>
        </w:tc>
        <w:tc>
          <w:tcPr>
            <w:tcW w:w="624" w:type="dxa"/>
            <w:vAlign w:val="center"/>
          </w:tcPr>
          <w:p w:rsidR="006D1075" w:rsidRPr="006D1075">
            <w:pPr>
              <w:pStyle w:val="ConsPlusNormal"/>
              <w:jc w:val="center"/>
            </w:pPr>
            <w:r w:rsidRPr="006D1075">
              <w:t>3,5</w:t>
            </w:r>
          </w:p>
        </w:tc>
        <w:tc>
          <w:tcPr>
            <w:tcW w:w="964"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23,0</w:t>
            </w:r>
          </w:p>
        </w:tc>
        <w:tc>
          <w:tcPr>
            <w:tcW w:w="680" w:type="dxa"/>
            <w:vAlign w:val="center"/>
          </w:tcPr>
          <w:p w:rsidR="006D1075" w:rsidRPr="006D1075">
            <w:pPr>
              <w:pStyle w:val="ConsPlusNormal"/>
              <w:jc w:val="center"/>
            </w:pPr>
            <w:r w:rsidRPr="006D1075">
              <w:t>6,0</w:t>
            </w:r>
          </w:p>
        </w:tc>
        <w:tc>
          <w:tcPr>
            <w:tcW w:w="737" w:type="dxa"/>
            <w:vAlign w:val="center"/>
          </w:tcPr>
          <w:p w:rsidR="006D1075" w:rsidRPr="006D1075">
            <w:pPr>
              <w:pStyle w:val="ConsPlusNormal"/>
              <w:jc w:val="center"/>
            </w:pPr>
            <w:r w:rsidRPr="006D1075">
              <w:t>2,5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30,0 hasta 35,0 inclusive</w:t>
            </w:r>
          </w:p>
        </w:tc>
        <w:tc>
          <w:tcPr>
            <w:tcW w:w="794" w:type="dxa"/>
            <w:vAlign w:val="center"/>
          </w:tcPr>
          <w:p w:rsidR="006D1075" w:rsidRPr="006D1075">
            <w:pPr>
              <w:pStyle w:val="ConsPlusNormal"/>
              <w:jc w:val="center"/>
            </w:pPr>
            <w:r w:rsidRPr="006D1075">
              <w:t>0,50</w:t>
            </w:r>
          </w:p>
        </w:tc>
        <w:tc>
          <w:tcPr>
            <w:tcW w:w="710" w:type="dxa"/>
            <w:vAlign w:val="center"/>
          </w:tcPr>
          <w:p w:rsidR="006D1075" w:rsidRPr="006D1075">
            <w:pPr>
              <w:pStyle w:val="ConsPlusNormal"/>
              <w:jc w:val="center"/>
            </w:pPr>
            <w:r w:rsidRPr="006D1075">
              <w:t>2,5</w:t>
            </w:r>
          </w:p>
        </w:tc>
        <w:tc>
          <w:tcPr>
            <w:tcW w:w="624" w:type="dxa"/>
            <w:vAlign w:val="center"/>
          </w:tcPr>
          <w:p w:rsidR="006D1075" w:rsidRPr="006D1075">
            <w:pPr>
              <w:pStyle w:val="ConsPlusNormal"/>
              <w:jc w:val="center"/>
            </w:pPr>
            <w:r w:rsidRPr="006D1075">
              <w:t>4,0</w:t>
            </w:r>
          </w:p>
        </w:tc>
        <w:tc>
          <w:tcPr>
            <w:tcW w:w="964"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26,0</w:t>
            </w:r>
          </w:p>
        </w:tc>
        <w:tc>
          <w:tcPr>
            <w:tcW w:w="680" w:type="dxa"/>
            <w:vAlign w:val="center"/>
          </w:tcPr>
          <w:p w:rsidR="006D1075" w:rsidRPr="006D1075">
            <w:pPr>
              <w:pStyle w:val="ConsPlusNormal"/>
              <w:jc w:val="center"/>
            </w:pPr>
            <w:r w:rsidRPr="006D1075">
              <w:t>6,0</w:t>
            </w:r>
          </w:p>
        </w:tc>
        <w:tc>
          <w:tcPr>
            <w:tcW w:w="737" w:type="dxa"/>
            <w:vAlign w:val="center"/>
          </w:tcPr>
          <w:p w:rsidR="006D1075" w:rsidRPr="006D1075">
            <w:pPr>
              <w:pStyle w:val="ConsPlusNormal"/>
              <w:jc w:val="center"/>
            </w:pPr>
            <w:r w:rsidRPr="006D1075">
              <w:t>2,5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35,0 hasta 40,0 inclusive</w:t>
            </w:r>
          </w:p>
        </w:tc>
        <w:tc>
          <w:tcPr>
            <w:tcW w:w="794" w:type="dxa"/>
            <w:vAlign w:val="center"/>
          </w:tcPr>
          <w:p w:rsidR="006D1075" w:rsidRPr="006D1075">
            <w:pPr>
              <w:pStyle w:val="ConsPlusNormal"/>
              <w:jc w:val="center"/>
            </w:pPr>
            <w:r w:rsidRPr="006D1075">
              <w:t>0,50</w:t>
            </w:r>
          </w:p>
        </w:tc>
        <w:tc>
          <w:tcPr>
            <w:tcW w:w="710" w:type="dxa"/>
            <w:vAlign w:val="center"/>
          </w:tcPr>
          <w:p w:rsidR="006D1075" w:rsidRPr="006D1075">
            <w:pPr>
              <w:pStyle w:val="ConsPlusNormal"/>
              <w:jc w:val="center"/>
            </w:pPr>
            <w:r w:rsidRPr="006D1075">
              <w:t>3,0</w:t>
            </w:r>
          </w:p>
        </w:tc>
        <w:tc>
          <w:tcPr>
            <w:tcW w:w="624" w:type="dxa"/>
            <w:vAlign w:val="center"/>
          </w:tcPr>
          <w:p w:rsidR="006D1075" w:rsidRPr="006D1075">
            <w:pPr>
              <w:pStyle w:val="ConsPlusNormal"/>
              <w:jc w:val="center"/>
            </w:pPr>
            <w:r w:rsidRPr="006D1075">
              <w:t>4,5</w:t>
            </w:r>
          </w:p>
        </w:tc>
        <w:tc>
          <w:tcPr>
            <w:tcW w:w="964" w:type="dxa"/>
            <w:vAlign w:val="center"/>
          </w:tcPr>
          <w:p w:rsidR="006D1075" w:rsidRPr="006D1075">
            <w:pPr>
              <w:pStyle w:val="ConsPlusNormal"/>
              <w:jc w:val="center"/>
            </w:pPr>
            <w:r w:rsidRPr="006D1075">
              <w:t>17</w:t>
            </w:r>
          </w:p>
        </w:tc>
        <w:tc>
          <w:tcPr>
            <w:tcW w:w="1020" w:type="dxa"/>
            <w:vAlign w:val="center"/>
          </w:tcPr>
          <w:p w:rsidR="006D1075" w:rsidRPr="006D1075">
            <w:pPr>
              <w:pStyle w:val="ConsPlusNormal"/>
              <w:jc w:val="center"/>
            </w:pPr>
            <w:r w:rsidRPr="006D1075">
              <w:t>30,0</w:t>
            </w:r>
          </w:p>
        </w:tc>
        <w:tc>
          <w:tcPr>
            <w:tcW w:w="680" w:type="dxa"/>
            <w:vAlign w:val="center"/>
          </w:tcPr>
          <w:p w:rsidR="006D1075" w:rsidRPr="006D1075">
            <w:pPr>
              <w:pStyle w:val="ConsPlusNormal"/>
              <w:jc w:val="center"/>
            </w:pPr>
            <w:r w:rsidRPr="006D1075">
              <w:t>7,0</w:t>
            </w:r>
          </w:p>
        </w:tc>
        <w:tc>
          <w:tcPr>
            <w:tcW w:w="737" w:type="dxa"/>
            <w:vAlign w:val="center"/>
          </w:tcPr>
          <w:p w:rsidR="006D1075" w:rsidRPr="006D1075">
            <w:pPr>
              <w:pStyle w:val="ConsPlusNormal"/>
              <w:jc w:val="center"/>
            </w:pPr>
            <w:r w:rsidRPr="006D1075">
              <w:t>3,0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40,0 hasta 45,0 inclusive</w:t>
            </w:r>
          </w:p>
        </w:tc>
        <w:tc>
          <w:tcPr>
            <w:tcW w:w="794" w:type="dxa"/>
            <w:vAlign w:val="center"/>
          </w:tcPr>
          <w:p w:rsidR="006D1075" w:rsidRPr="006D1075">
            <w:pPr>
              <w:pStyle w:val="ConsPlusNormal"/>
              <w:jc w:val="center"/>
            </w:pPr>
            <w:r w:rsidRPr="006D1075">
              <w:t>0,60</w:t>
            </w:r>
          </w:p>
        </w:tc>
        <w:tc>
          <w:tcPr>
            <w:tcW w:w="710" w:type="dxa"/>
            <w:vAlign w:val="center"/>
          </w:tcPr>
          <w:p w:rsidR="006D1075" w:rsidRPr="006D1075">
            <w:pPr>
              <w:pStyle w:val="ConsPlusNormal"/>
              <w:jc w:val="center"/>
            </w:pPr>
            <w:r w:rsidRPr="006D1075">
              <w:t>3,0</w:t>
            </w:r>
          </w:p>
        </w:tc>
        <w:tc>
          <w:tcPr>
            <w:tcW w:w="624" w:type="dxa"/>
            <w:vAlign w:val="center"/>
          </w:tcPr>
          <w:p w:rsidR="006D1075" w:rsidRPr="006D1075">
            <w:pPr>
              <w:pStyle w:val="ConsPlusNormal"/>
              <w:jc w:val="center"/>
            </w:pPr>
            <w:r w:rsidRPr="006D1075">
              <w:t>4,5</w:t>
            </w:r>
          </w:p>
        </w:tc>
        <w:tc>
          <w:tcPr>
            <w:tcW w:w="964"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34,0</w:t>
            </w:r>
          </w:p>
        </w:tc>
        <w:tc>
          <w:tcPr>
            <w:tcW w:w="680" w:type="dxa"/>
            <w:vAlign w:val="center"/>
          </w:tcPr>
          <w:p w:rsidR="006D1075" w:rsidRPr="006D1075">
            <w:pPr>
              <w:pStyle w:val="ConsPlusNormal"/>
              <w:jc w:val="center"/>
            </w:pPr>
            <w:r w:rsidRPr="006D1075">
              <w:t>8,0</w:t>
            </w:r>
          </w:p>
        </w:tc>
        <w:tc>
          <w:tcPr>
            <w:tcW w:w="737" w:type="dxa"/>
            <w:vAlign w:val="center"/>
          </w:tcPr>
          <w:p w:rsidR="006D1075" w:rsidRPr="006D1075">
            <w:pPr>
              <w:pStyle w:val="ConsPlusNormal"/>
              <w:jc w:val="center"/>
            </w:pPr>
            <w:r w:rsidRPr="006D1075">
              <w:t>3,0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45,0 hasta 50,0 inclusive</w:t>
            </w:r>
          </w:p>
        </w:tc>
        <w:tc>
          <w:tcPr>
            <w:tcW w:w="794" w:type="dxa"/>
            <w:vAlign w:val="center"/>
          </w:tcPr>
          <w:p w:rsidR="006D1075" w:rsidRPr="006D1075">
            <w:pPr>
              <w:pStyle w:val="ConsPlusNormal"/>
              <w:jc w:val="center"/>
            </w:pPr>
            <w:r w:rsidRPr="006D1075">
              <w:t>0,60</w:t>
            </w:r>
          </w:p>
        </w:tc>
        <w:tc>
          <w:tcPr>
            <w:tcW w:w="710" w:type="dxa"/>
            <w:vAlign w:val="center"/>
          </w:tcPr>
          <w:p w:rsidR="006D1075" w:rsidRPr="006D1075">
            <w:pPr>
              <w:pStyle w:val="ConsPlusNormal"/>
              <w:jc w:val="center"/>
            </w:pPr>
            <w:r w:rsidRPr="006D1075">
              <w:t>3,0</w:t>
            </w:r>
          </w:p>
        </w:tc>
        <w:tc>
          <w:tcPr>
            <w:tcW w:w="624" w:type="dxa"/>
            <w:vAlign w:val="center"/>
          </w:tcPr>
          <w:p w:rsidR="006D1075" w:rsidRPr="006D1075">
            <w:pPr>
              <w:pStyle w:val="ConsPlusNormal"/>
              <w:jc w:val="center"/>
            </w:pPr>
            <w:r w:rsidRPr="006D1075">
              <w:t>4,5</w:t>
            </w:r>
          </w:p>
        </w:tc>
        <w:tc>
          <w:tcPr>
            <w:tcW w:w="964" w:type="dxa"/>
            <w:vAlign w:val="center"/>
          </w:tcPr>
          <w:p w:rsidR="006D1075" w:rsidRPr="006D1075">
            <w:pPr>
              <w:pStyle w:val="ConsPlusNormal"/>
              <w:jc w:val="center"/>
            </w:pPr>
            <w:r w:rsidRPr="006D1075">
              <w:t>19</w:t>
            </w:r>
          </w:p>
        </w:tc>
        <w:tc>
          <w:tcPr>
            <w:tcW w:w="1020" w:type="dxa"/>
            <w:vAlign w:val="center"/>
          </w:tcPr>
          <w:p w:rsidR="006D1075" w:rsidRPr="006D1075">
            <w:pPr>
              <w:pStyle w:val="ConsPlusNormal"/>
              <w:jc w:val="center"/>
            </w:pPr>
            <w:r w:rsidRPr="006D1075">
              <w:t>38,0</w:t>
            </w:r>
          </w:p>
        </w:tc>
        <w:tc>
          <w:tcPr>
            <w:tcW w:w="680" w:type="dxa"/>
            <w:vAlign w:val="center"/>
          </w:tcPr>
          <w:p w:rsidR="006D1075" w:rsidRPr="006D1075">
            <w:pPr>
              <w:pStyle w:val="ConsPlusNormal"/>
              <w:jc w:val="center"/>
            </w:pPr>
            <w:r w:rsidRPr="006D1075">
              <w:t>9,0</w:t>
            </w:r>
          </w:p>
        </w:tc>
        <w:tc>
          <w:tcPr>
            <w:tcW w:w="737" w:type="dxa"/>
            <w:vAlign w:val="center"/>
          </w:tcPr>
          <w:p w:rsidR="006D1075" w:rsidRPr="006D1075">
            <w:pPr>
              <w:pStyle w:val="ConsPlusNormal"/>
              <w:jc w:val="center"/>
            </w:pPr>
            <w:r w:rsidRPr="006D1075">
              <w:t>3,0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50,0 hasta 55,0 inclusive</w:t>
            </w:r>
          </w:p>
        </w:tc>
        <w:tc>
          <w:tcPr>
            <w:tcW w:w="794" w:type="dxa"/>
            <w:vAlign w:val="center"/>
          </w:tcPr>
          <w:p w:rsidR="006D1075" w:rsidRPr="006D1075">
            <w:pPr>
              <w:pStyle w:val="ConsPlusNormal"/>
              <w:jc w:val="center"/>
            </w:pPr>
            <w:r w:rsidRPr="006D1075">
              <w:t>0,60</w:t>
            </w:r>
          </w:p>
        </w:tc>
        <w:tc>
          <w:tcPr>
            <w:tcW w:w="710" w:type="dxa"/>
            <w:vAlign w:val="center"/>
          </w:tcPr>
          <w:p w:rsidR="006D1075" w:rsidRPr="006D1075">
            <w:pPr>
              <w:pStyle w:val="ConsPlusNormal"/>
              <w:jc w:val="center"/>
            </w:pPr>
            <w:r w:rsidRPr="006D1075">
              <w:t>3,0</w:t>
            </w:r>
          </w:p>
        </w:tc>
        <w:tc>
          <w:tcPr>
            <w:tcW w:w="624" w:type="dxa"/>
            <w:vAlign w:val="center"/>
          </w:tcPr>
          <w:p w:rsidR="006D1075" w:rsidRPr="006D1075">
            <w:pPr>
              <w:pStyle w:val="ConsPlusNormal"/>
              <w:jc w:val="center"/>
            </w:pPr>
            <w:r w:rsidRPr="006D1075">
              <w:t>4,5</w:t>
            </w:r>
          </w:p>
        </w:tc>
        <w:tc>
          <w:tcPr>
            <w:tcW w:w="964"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42,0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3,0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55,0 hasta 65,0 inclusive</w:t>
            </w:r>
          </w:p>
        </w:tc>
        <w:tc>
          <w:tcPr>
            <w:tcW w:w="794" w:type="dxa"/>
            <w:vAlign w:val="center"/>
          </w:tcPr>
          <w:p w:rsidR="006D1075" w:rsidRPr="006D1075">
            <w:pPr>
              <w:pStyle w:val="ConsPlusNormal"/>
              <w:jc w:val="center"/>
            </w:pPr>
            <w:r w:rsidRPr="006D1075">
              <w:t>0,75</w:t>
            </w:r>
          </w:p>
        </w:tc>
        <w:tc>
          <w:tcPr>
            <w:tcW w:w="710" w:type="dxa"/>
            <w:vAlign w:val="center"/>
          </w:tcPr>
          <w:p w:rsidR="006D1075" w:rsidRPr="006D1075">
            <w:pPr>
              <w:pStyle w:val="ConsPlusNormal"/>
              <w:jc w:val="center"/>
            </w:pPr>
            <w:r w:rsidRPr="006D1075">
              <w:t>3,5</w:t>
            </w:r>
          </w:p>
        </w:tc>
        <w:tc>
          <w:tcPr>
            <w:tcW w:w="624" w:type="dxa"/>
            <w:vAlign w:val="center"/>
          </w:tcPr>
          <w:p w:rsidR="006D1075" w:rsidRPr="006D1075">
            <w:pPr>
              <w:pStyle w:val="ConsPlusNormal"/>
              <w:jc w:val="center"/>
            </w:pPr>
            <w:r w:rsidRPr="006D1075">
              <w:t>5,0</w:t>
            </w:r>
          </w:p>
        </w:tc>
        <w:tc>
          <w:tcPr>
            <w:tcW w:w="964" w:type="dxa"/>
            <w:vAlign w:val="center"/>
          </w:tcPr>
          <w:p w:rsidR="006D1075" w:rsidRPr="006D1075">
            <w:pPr>
              <w:pStyle w:val="ConsPlusNormal"/>
              <w:jc w:val="center"/>
            </w:pPr>
            <w:r w:rsidRPr="006D1075">
              <w:t>21</w:t>
            </w:r>
          </w:p>
        </w:tc>
        <w:tc>
          <w:tcPr>
            <w:tcW w:w="1020" w:type="dxa"/>
            <w:vAlign w:val="center"/>
          </w:tcPr>
          <w:p w:rsidR="006D1075" w:rsidRPr="006D1075">
            <w:pPr>
              <w:pStyle w:val="ConsPlusNormal"/>
              <w:jc w:val="center"/>
            </w:pPr>
            <w:r w:rsidRPr="006D1075">
              <w:t>48,0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3,5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65,0 hasta 75,0 inclusive</w:t>
            </w:r>
          </w:p>
        </w:tc>
        <w:tc>
          <w:tcPr>
            <w:tcW w:w="794" w:type="dxa"/>
            <w:vAlign w:val="center"/>
          </w:tcPr>
          <w:p w:rsidR="006D1075" w:rsidRPr="006D1075">
            <w:pPr>
              <w:pStyle w:val="ConsPlusNormal"/>
              <w:jc w:val="center"/>
            </w:pPr>
            <w:r w:rsidRPr="006D1075">
              <w:t>0,75</w:t>
            </w:r>
          </w:p>
        </w:tc>
        <w:tc>
          <w:tcPr>
            <w:tcW w:w="710" w:type="dxa"/>
            <w:vAlign w:val="center"/>
          </w:tcPr>
          <w:p w:rsidR="006D1075" w:rsidRPr="006D1075">
            <w:pPr>
              <w:pStyle w:val="ConsPlusNormal"/>
              <w:jc w:val="center"/>
            </w:pPr>
            <w:r w:rsidRPr="006D1075">
              <w:t>3,5</w:t>
            </w:r>
          </w:p>
        </w:tc>
        <w:tc>
          <w:tcPr>
            <w:tcW w:w="624" w:type="dxa"/>
            <w:vAlign w:val="center"/>
          </w:tcPr>
          <w:p w:rsidR="006D1075" w:rsidRPr="006D1075">
            <w:pPr>
              <w:pStyle w:val="ConsPlusNormal"/>
              <w:jc w:val="center"/>
            </w:pPr>
            <w:r w:rsidRPr="006D1075">
              <w:t>5,0</w:t>
            </w:r>
          </w:p>
        </w:tc>
        <w:tc>
          <w:tcPr>
            <w:tcW w:w="964" w:type="dxa"/>
            <w:vAlign w:val="center"/>
          </w:tcPr>
          <w:p w:rsidR="006D1075" w:rsidRPr="006D1075">
            <w:pPr>
              <w:pStyle w:val="ConsPlusNormal"/>
              <w:jc w:val="center"/>
            </w:pPr>
            <w:r w:rsidRPr="006D1075">
              <w:t>22</w:t>
            </w:r>
          </w:p>
        </w:tc>
        <w:tc>
          <w:tcPr>
            <w:tcW w:w="1020" w:type="dxa"/>
            <w:vAlign w:val="center"/>
          </w:tcPr>
          <w:p w:rsidR="006D1075" w:rsidRPr="006D1075">
            <w:pPr>
              <w:pStyle w:val="ConsPlusNormal"/>
              <w:jc w:val="center"/>
            </w:pPr>
            <w:r w:rsidRPr="006D1075">
              <w:t>56,0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3,5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75,0 hasta 85,0 inclusive</w:t>
            </w:r>
          </w:p>
        </w:tc>
        <w:tc>
          <w:tcPr>
            <w:tcW w:w="794" w:type="dxa"/>
            <w:vAlign w:val="center"/>
          </w:tcPr>
          <w:p w:rsidR="006D1075" w:rsidRPr="006D1075">
            <w:pPr>
              <w:pStyle w:val="ConsPlusNormal"/>
              <w:jc w:val="center"/>
            </w:pPr>
            <w:r w:rsidRPr="006D1075">
              <w:t>1,00</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6,0</w:t>
            </w:r>
          </w:p>
        </w:tc>
        <w:tc>
          <w:tcPr>
            <w:tcW w:w="964" w:type="dxa"/>
            <w:vAlign w:val="center"/>
          </w:tcPr>
          <w:p w:rsidR="006D1075" w:rsidRPr="006D1075">
            <w:pPr>
              <w:pStyle w:val="ConsPlusNormal"/>
              <w:jc w:val="center"/>
            </w:pPr>
            <w:r w:rsidRPr="006D1075">
              <w:t>23</w:t>
            </w:r>
          </w:p>
        </w:tc>
        <w:tc>
          <w:tcPr>
            <w:tcW w:w="1020" w:type="dxa"/>
            <w:vAlign w:val="center"/>
          </w:tcPr>
          <w:p w:rsidR="006D1075" w:rsidRPr="006D1075">
            <w:pPr>
              <w:pStyle w:val="ConsPlusNormal"/>
              <w:jc w:val="center"/>
            </w:pPr>
            <w:r w:rsidRPr="006D1075">
              <w:t>64,0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85,0 hasta 100,0 inclusive</w:t>
            </w:r>
          </w:p>
        </w:tc>
        <w:tc>
          <w:tcPr>
            <w:tcW w:w="794" w:type="dxa"/>
            <w:vAlign w:val="center"/>
          </w:tcPr>
          <w:p w:rsidR="006D1075" w:rsidRPr="006D1075">
            <w:pPr>
              <w:pStyle w:val="ConsPlusNormal"/>
              <w:jc w:val="center"/>
            </w:pPr>
            <w:r w:rsidRPr="006D1075">
              <w:t>1,00</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6,0</w:t>
            </w:r>
          </w:p>
        </w:tc>
        <w:tc>
          <w:tcPr>
            <w:tcW w:w="964" w:type="dxa"/>
            <w:vAlign w:val="center"/>
          </w:tcPr>
          <w:p w:rsidR="006D1075" w:rsidRPr="006D1075">
            <w:pPr>
              <w:pStyle w:val="ConsPlusNormal"/>
              <w:jc w:val="center"/>
            </w:pPr>
            <w:r w:rsidRPr="006D1075">
              <w:t>24</w:t>
            </w:r>
          </w:p>
        </w:tc>
        <w:tc>
          <w:tcPr>
            <w:tcW w:w="1020" w:type="dxa"/>
            <w:vAlign w:val="center"/>
          </w:tcPr>
          <w:p w:rsidR="006D1075" w:rsidRPr="006D1075">
            <w:pPr>
              <w:pStyle w:val="ConsPlusNormal"/>
              <w:jc w:val="center"/>
            </w:pPr>
            <w:r w:rsidRPr="006D1075">
              <w:t>72,0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100,0 hasta 115,0 inclusive</w:t>
            </w:r>
          </w:p>
        </w:tc>
        <w:tc>
          <w:tcPr>
            <w:tcW w:w="794" w:type="dxa"/>
            <w:vAlign w:val="center"/>
          </w:tcPr>
          <w:p w:rsidR="006D1075" w:rsidRPr="006D1075">
            <w:pPr>
              <w:pStyle w:val="ConsPlusNormal"/>
              <w:jc w:val="center"/>
            </w:pPr>
            <w:r w:rsidRPr="006D1075">
              <w:t>1,25</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6,0</w:t>
            </w:r>
          </w:p>
        </w:tc>
        <w:tc>
          <w:tcPr>
            <w:tcW w:w="964"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85,0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115,0 hasta 125,0 inclusive</w:t>
            </w:r>
          </w:p>
        </w:tc>
        <w:tc>
          <w:tcPr>
            <w:tcW w:w="794" w:type="dxa"/>
            <w:vAlign w:val="center"/>
          </w:tcPr>
          <w:p w:rsidR="006D1075" w:rsidRPr="006D1075">
            <w:pPr>
              <w:pStyle w:val="ConsPlusNormal"/>
              <w:jc w:val="center"/>
            </w:pPr>
            <w:r w:rsidRPr="006D1075">
              <w:t>1,25</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7,0</w:t>
            </w:r>
          </w:p>
        </w:tc>
        <w:tc>
          <w:tcPr>
            <w:tcW w:w="964"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100,0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125,0 hasta 135,0 inclusive</w:t>
            </w:r>
          </w:p>
        </w:tc>
        <w:tc>
          <w:tcPr>
            <w:tcW w:w="794" w:type="dxa"/>
            <w:vAlign w:val="center"/>
          </w:tcPr>
          <w:p w:rsidR="006D1075" w:rsidRPr="006D1075">
            <w:pPr>
              <w:pStyle w:val="ConsPlusNormal"/>
              <w:jc w:val="center"/>
            </w:pPr>
            <w:r w:rsidRPr="006D1075">
              <w:t>1,50</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7,0</w:t>
            </w:r>
          </w:p>
        </w:tc>
        <w:tc>
          <w:tcPr>
            <w:tcW w:w="964" w:type="dxa"/>
            <w:vAlign w:val="center"/>
          </w:tcPr>
          <w:p w:rsidR="006D1075" w:rsidRPr="006D1075">
            <w:pPr>
              <w:pStyle w:val="ConsPlusNormal"/>
              <w:jc w:val="center"/>
            </w:pPr>
            <w:r w:rsidRPr="006D1075">
              <w:t>24</w:t>
            </w:r>
          </w:p>
        </w:tc>
        <w:tc>
          <w:tcPr>
            <w:tcW w:w="1020" w:type="dxa"/>
            <w:vAlign w:val="center"/>
          </w:tcPr>
          <w:p w:rsidR="006D1075" w:rsidRPr="006D1075">
            <w:pPr>
              <w:pStyle w:val="ConsPlusNormal"/>
              <w:jc w:val="center"/>
            </w:pPr>
            <w:r w:rsidRPr="006D1075">
              <w:t>100,0</w:t>
            </w:r>
          </w:p>
        </w:tc>
        <w:tc>
          <w:tcPr>
            <w:tcW w:w="680" w:type="dxa"/>
            <w:vAlign w:val="center"/>
          </w:tcPr>
          <w:p w:rsidR="006D1075" w:rsidRPr="006D1075">
            <w:pPr>
              <w:pStyle w:val="ConsPlusNormal"/>
              <w:jc w:val="center"/>
            </w:pPr>
            <w:r w:rsidRPr="006D1075">
              <w:t>11,0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135,0 hasta 150,0 inclusive</w:t>
            </w:r>
          </w:p>
        </w:tc>
        <w:tc>
          <w:tcPr>
            <w:tcW w:w="794" w:type="dxa"/>
            <w:vAlign w:val="center"/>
          </w:tcPr>
          <w:p w:rsidR="006D1075" w:rsidRPr="006D1075">
            <w:pPr>
              <w:pStyle w:val="ConsPlusNormal"/>
              <w:jc w:val="center"/>
            </w:pPr>
            <w:r w:rsidRPr="006D1075">
              <w:t>1,50</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7,0</w:t>
            </w:r>
          </w:p>
        </w:tc>
        <w:tc>
          <w:tcPr>
            <w:tcW w:w="964" w:type="dxa"/>
            <w:vAlign w:val="center"/>
          </w:tcPr>
          <w:p w:rsidR="006D1075" w:rsidRPr="006D1075">
            <w:pPr>
              <w:pStyle w:val="ConsPlusNormal"/>
              <w:jc w:val="center"/>
            </w:pPr>
            <w:r w:rsidRPr="006D1075">
              <w:t>24</w:t>
            </w:r>
          </w:p>
        </w:tc>
        <w:tc>
          <w:tcPr>
            <w:tcW w:w="1020" w:type="dxa"/>
            <w:vAlign w:val="center"/>
          </w:tcPr>
          <w:p w:rsidR="006D1075" w:rsidRPr="006D1075">
            <w:pPr>
              <w:pStyle w:val="ConsPlusNormal"/>
              <w:jc w:val="center"/>
            </w:pPr>
            <w:r w:rsidRPr="006D1075">
              <w:t>115,0</w:t>
            </w:r>
          </w:p>
        </w:tc>
        <w:tc>
          <w:tcPr>
            <w:tcW w:w="680" w:type="dxa"/>
            <w:vAlign w:val="center"/>
          </w:tcPr>
          <w:p w:rsidR="006D1075" w:rsidRPr="006D1075">
            <w:pPr>
              <w:pStyle w:val="ConsPlusNormal"/>
              <w:jc w:val="center"/>
            </w:pPr>
            <w:r w:rsidRPr="006D1075">
              <w:t>11,0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150,0 hasta 175,0 inclusive</w:t>
            </w:r>
          </w:p>
        </w:tc>
        <w:tc>
          <w:tcPr>
            <w:tcW w:w="794" w:type="dxa"/>
            <w:vAlign w:val="center"/>
          </w:tcPr>
          <w:p w:rsidR="006D1075" w:rsidRPr="006D1075">
            <w:pPr>
              <w:pStyle w:val="ConsPlusNormal"/>
              <w:jc w:val="center"/>
            </w:pPr>
            <w:r w:rsidRPr="006D1075">
              <w:t>2,00</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7,0</w:t>
            </w:r>
          </w:p>
        </w:tc>
        <w:tc>
          <w:tcPr>
            <w:tcW w:w="964" w:type="dxa"/>
            <w:vAlign w:val="center"/>
          </w:tcPr>
          <w:p w:rsidR="006D1075" w:rsidRPr="006D1075">
            <w:pPr>
              <w:pStyle w:val="ConsPlusNormal"/>
              <w:jc w:val="center"/>
            </w:pPr>
            <w:r w:rsidRPr="006D1075">
              <w:t>23</w:t>
            </w:r>
          </w:p>
        </w:tc>
        <w:tc>
          <w:tcPr>
            <w:tcW w:w="1020" w:type="dxa"/>
            <w:vAlign w:val="center"/>
          </w:tcPr>
          <w:p w:rsidR="006D1075" w:rsidRPr="006D1075">
            <w:pPr>
              <w:pStyle w:val="ConsPlusNormal"/>
              <w:jc w:val="center"/>
            </w:pPr>
            <w:r w:rsidRPr="006D1075">
              <w:t>130,0</w:t>
            </w:r>
          </w:p>
        </w:tc>
        <w:tc>
          <w:tcPr>
            <w:tcW w:w="680" w:type="dxa"/>
            <w:vAlign w:val="center"/>
          </w:tcPr>
          <w:p w:rsidR="006D1075" w:rsidRPr="006D1075">
            <w:pPr>
              <w:pStyle w:val="ConsPlusNormal"/>
              <w:jc w:val="center"/>
            </w:pPr>
            <w:r w:rsidRPr="006D1075">
              <w:t>11,0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175,0 hasta 200,0 inclusive</w:t>
            </w:r>
          </w:p>
        </w:tc>
        <w:tc>
          <w:tcPr>
            <w:tcW w:w="794" w:type="dxa"/>
            <w:vAlign w:val="center"/>
          </w:tcPr>
          <w:p w:rsidR="006D1075" w:rsidRPr="006D1075">
            <w:pPr>
              <w:pStyle w:val="ConsPlusNormal"/>
              <w:jc w:val="center"/>
            </w:pPr>
            <w:r w:rsidRPr="006D1075">
              <w:t>2,00</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8,0</w:t>
            </w:r>
          </w:p>
        </w:tc>
        <w:tc>
          <w:tcPr>
            <w:tcW w:w="964" w:type="dxa"/>
            <w:vAlign w:val="center"/>
          </w:tcPr>
          <w:p w:rsidR="006D1075" w:rsidRPr="006D1075">
            <w:pPr>
              <w:pStyle w:val="ConsPlusNormal"/>
              <w:jc w:val="center"/>
            </w:pPr>
            <w:r w:rsidRPr="006D1075">
              <w:t>23</w:t>
            </w:r>
          </w:p>
        </w:tc>
        <w:tc>
          <w:tcPr>
            <w:tcW w:w="1020" w:type="dxa"/>
            <w:vAlign w:val="center"/>
          </w:tcPr>
          <w:p w:rsidR="006D1075" w:rsidRPr="006D1075">
            <w:pPr>
              <w:pStyle w:val="ConsPlusNormal"/>
              <w:jc w:val="center"/>
            </w:pPr>
            <w:r w:rsidRPr="006D1075">
              <w:t>150,0</w:t>
            </w:r>
          </w:p>
        </w:tc>
        <w:tc>
          <w:tcPr>
            <w:tcW w:w="680" w:type="dxa"/>
            <w:vAlign w:val="center"/>
          </w:tcPr>
          <w:p w:rsidR="006D1075" w:rsidRPr="006D1075">
            <w:pPr>
              <w:pStyle w:val="ConsPlusNormal"/>
              <w:jc w:val="center"/>
            </w:pPr>
            <w:r w:rsidRPr="006D1075">
              <w:t>11,0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200,0 hasta 250,0 inclusive</w:t>
            </w:r>
          </w:p>
        </w:tc>
        <w:tc>
          <w:tcPr>
            <w:tcW w:w="794" w:type="dxa"/>
            <w:vAlign w:val="center"/>
          </w:tcPr>
          <w:p w:rsidR="006D1075" w:rsidRPr="006D1075">
            <w:pPr>
              <w:pStyle w:val="ConsPlusNormal"/>
              <w:jc w:val="center"/>
            </w:pPr>
            <w:r w:rsidRPr="006D1075">
              <w:t>2,50</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8,0</w:t>
            </w:r>
          </w:p>
        </w:tc>
        <w:tc>
          <w:tcPr>
            <w:tcW w:w="964" w:type="dxa"/>
            <w:vAlign w:val="center"/>
          </w:tcPr>
          <w:p w:rsidR="006D1075" w:rsidRPr="006D1075">
            <w:pPr>
              <w:pStyle w:val="ConsPlusNormal"/>
              <w:jc w:val="center"/>
            </w:pPr>
            <w:r w:rsidRPr="006D1075">
              <w:t>22</w:t>
            </w:r>
          </w:p>
        </w:tc>
        <w:tc>
          <w:tcPr>
            <w:tcW w:w="1020" w:type="dxa"/>
            <w:vAlign w:val="center"/>
          </w:tcPr>
          <w:p w:rsidR="006D1075" w:rsidRPr="006D1075">
            <w:pPr>
              <w:pStyle w:val="ConsPlusNormal"/>
              <w:jc w:val="center"/>
            </w:pPr>
            <w:r w:rsidRPr="006D1075">
              <w:t>180,0</w:t>
            </w:r>
          </w:p>
        </w:tc>
        <w:tc>
          <w:tcPr>
            <w:tcW w:w="680" w:type="dxa"/>
            <w:vAlign w:val="center"/>
          </w:tcPr>
          <w:p w:rsidR="006D1075" w:rsidRPr="006D1075">
            <w:pPr>
              <w:pStyle w:val="ConsPlusNormal"/>
              <w:jc w:val="center"/>
            </w:pPr>
            <w:r w:rsidRPr="006D1075">
              <w:t>12,0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250,0 hasta 300,0 inclusive</w:t>
            </w:r>
          </w:p>
        </w:tc>
        <w:tc>
          <w:tcPr>
            <w:tcW w:w="794" w:type="dxa"/>
            <w:vAlign w:val="center"/>
          </w:tcPr>
          <w:p w:rsidR="006D1075" w:rsidRPr="006D1075">
            <w:pPr>
              <w:pStyle w:val="ConsPlusNormal"/>
              <w:jc w:val="center"/>
            </w:pPr>
            <w:r w:rsidRPr="006D1075">
              <w:t>3,00</w:t>
            </w:r>
          </w:p>
        </w:tc>
        <w:tc>
          <w:tcPr>
            <w:tcW w:w="710" w:type="dxa"/>
            <w:vAlign w:val="center"/>
          </w:tcPr>
          <w:p w:rsidR="006D1075" w:rsidRPr="006D1075">
            <w:pPr>
              <w:pStyle w:val="ConsPlusNormal"/>
              <w:jc w:val="center"/>
            </w:pPr>
            <w:r w:rsidRPr="006D1075">
              <w:t>6,0</w:t>
            </w:r>
          </w:p>
        </w:tc>
        <w:tc>
          <w:tcPr>
            <w:tcW w:w="624" w:type="dxa"/>
            <w:vAlign w:val="center"/>
          </w:tcPr>
          <w:p w:rsidR="006D1075" w:rsidRPr="006D1075">
            <w:pPr>
              <w:pStyle w:val="ConsPlusNormal"/>
              <w:jc w:val="center"/>
            </w:pPr>
            <w:r w:rsidRPr="006D1075">
              <w:t>9,0</w:t>
            </w:r>
          </w:p>
        </w:tc>
        <w:tc>
          <w:tcPr>
            <w:tcW w:w="964" w:type="dxa"/>
            <w:vAlign w:val="center"/>
          </w:tcPr>
          <w:p w:rsidR="006D1075" w:rsidRPr="006D1075">
            <w:pPr>
              <w:pStyle w:val="ConsPlusNormal"/>
              <w:jc w:val="center"/>
            </w:pPr>
            <w:r w:rsidRPr="006D1075">
              <w:t>21</w:t>
            </w:r>
          </w:p>
        </w:tc>
        <w:tc>
          <w:tcPr>
            <w:tcW w:w="1020" w:type="dxa"/>
            <w:vAlign w:val="center"/>
          </w:tcPr>
          <w:p w:rsidR="006D1075" w:rsidRPr="006D1075">
            <w:pPr>
              <w:pStyle w:val="ConsPlusNormal"/>
              <w:jc w:val="center"/>
            </w:pPr>
            <w:r w:rsidRPr="006D1075">
              <w:t>220,0</w:t>
            </w:r>
          </w:p>
        </w:tc>
        <w:tc>
          <w:tcPr>
            <w:tcW w:w="680" w:type="dxa"/>
            <w:vAlign w:val="center"/>
          </w:tcPr>
          <w:p w:rsidR="006D1075" w:rsidRPr="006D1075">
            <w:pPr>
              <w:pStyle w:val="ConsPlusNormal"/>
              <w:jc w:val="center"/>
            </w:pPr>
            <w:r w:rsidRPr="006D1075">
              <w:t>12,0</w:t>
            </w:r>
          </w:p>
        </w:tc>
        <w:tc>
          <w:tcPr>
            <w:tcW w:w="737" w:type="dxa"/>
            <w:vAlign w:val="center"/>
          </w:tcPr>
          <w:p w:rsidR="006D1075" w:rsidRPr="006D1075">
            <w:pPr>
              <w:pStyle w:val="ConsPlusNormal"/>
              <w:jc w:val="center"/>
            </w:pPr>
            <w:r w:rsidRPr="006D1075">
              <w:t>6,0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300,0 hasta 350,0 inclusive</w:t>
            </w:r>
          </w:p>
        </w:tc>
        <w:tc>
          <w:tcPr>
            <w:tcW w:w="794" w:type="dxa"/>
            <w:vAlign w:val="center"/>
          </w:tcPr>
          <w:p w:rsidR="006D1075" w:rsidRPr="006D1075">
            <w:pPr>
              <w:pStyle w:val="ConsPlusNormal"/>
              <w:jc w:val="center"/>
            </w:pPr>
            <w:r w:rsidRPr="006D1075">
              <w:t>3,50</w:t>
            </w:r>
          </w:p>
        </w:tc>
        <w:tc>
          <w:tcPr>
            <w:tcW w:w="710" w:type="dxa"/>
            <w:vAlign w:val="center"/>
          </w:tcPr>
          <w:p w:rsidR="006D1075" w:rsidRPr="006D1075">
            <w:pPr>
              <w:pStyle w:val="ConsPlusNormal"/>
              <w:jc w:val="center"/>
            </w:pPr>
            <w:r w:rsidRPr="006D1075">
              <w:t>7,0</w:t>
            </w:r>
          </w:p>
        </w:tc>
        <w:tc>
          <w:tcPr>
            <w:tcW w:w="62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260,0</w:t>
            </w:r>
          </w:p>
        </w:tc>
        <w:tc>
          <w:tcPr>
            <w:tcW w:w="680" w:type="dxa"/>
            <w:vAlign w:val="center"/>
          </w:tcPr>
          <w:p w:rsidR="006D1075" w:rsidRPr="006D1075">
            <w:pPr>
              <w:pStyle w:val="ConsPlusNormal"/>
              <w:jc w:val="center"/>
            </w:pPr>
            <w:r w:rsidRPr="006D1075">
              <w:t>13,0</w:t>
            </w:r>
          </w:p>
        </w:tc>
        <w:tc>
          <w:tcPr>
            <w:tcW w:w="737" w:type="dxa"/>
            <w:vAlign w:val="center"/>
          </w:tcPr>
          <w:p w:rsidR="006D1075" w:rsidRPr="006D1075">
            <w:pPr>
              <w:pStyle w:val="ConsPlusNormal"/>
              <w:jc w:val="center"/>
            </w:pPr>
            <w:r w:rsidRPr="006D1075">
              <w:t>7,0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350,0 hasta 400,0 inclusive</w:t>
            </w:r>
          </w:p>
        </w:tc>
        <w:tc>
          <w:tcPr>
            <w:tcW w:w="794" w:type="dxa"/>
            <w:vAlign w:val="center"/>
          </w:tcPr>
          <w:p w:rsidR="006D1075" w:rsidRPr="006D1075">
            <w:pPr>
              <w:pStyle w:val="ConsPlusNormal"/>
              <w:jc w:val="center"/>
            </w:pPr>
            <w:r w:rsidRPr="006D1075">
              <w:t>4,00</w:t>
            </w:r>
          </w:p>
        </w:tc>
        <w:tc>
          <w:tcPr>
            <w:tcW w:w="710" w:type="dxa"/>
            <w:vAlign w:val="center"/>
          </w:tcPr>
          <w:p w:rsidR="006D1075" w:rsidRPr="006D1075">
            <w:pPr>
              <w:pStyle w:val="ConsPlusNormal"/>
              <w:jc w:val="center"/>
            </w:pPr>
            <w:r w:rsidRPr="006D1075">
              <w:t>8,0</w:t>
            </w:r>
          </w:p>
        </w:tc>
        <w:tc>
          <w:tcPr>
            <w:tcW w:w="624" w:type="dxa"/>
            <w:vAlign w:val="center"/>
          </w:tcPr>
          <w:p w:rsidR="006D1075" w:rsidRPr="006D1075">
            <w:pPr>
              <w:pStyle w:val="ConsPlusNormal"/>
              <w:jc w:val="center"/>
            </w:pPr>
            <w:r w:rsidRPr="006D1075">
              <w:t>12,0</w:t>
            </w:r>
          </w:p>
        </w:tc>
        <w:tc>
          <w:tcPr>
            <w:tcW w:w="964" w:type="dxa"/>
            <w:vAlign w:val="center"/>
          </w:tcPr>
          <w:p w:rsidR="006D1075" w:rsidRPr="006D1075">
            <w:pPr>
              <w:pStyle w:val="ConsPlusNormal"/>
              <w:jc w:val="center"/>
            </w:pPr>
            <w:r w:rsidRPr="006D1075">
              <w:t>19</w:t>
            </w:r>
          </w:p>
        </w:tc>
        <w:tc>
          <w:tcPr>
            <w:tcW w:w="1020" w:type="dxa"/>
            <w:vAlign w:val="center"/>
          </w:tcPr>
          <w:p w:rsidR="006D1075" w:rsidRPr="006D1075">
            <w:pPr>
              <w:pStyle w:val="ConsPlusNormal"/>
              <w:jc w:val="center"/>
            </w:pPr>
            <w:r w:rsidRPr="006D1075">
              <w:t>300,0</w:t>
            </w:r>
          </w:p>
        </w:tc>
        <w:tc>
          <w:tcPr>
            <w:tcW w:w="680" w:type="dxa"/>
            <w:vAlign w:val="center"/>
          </w:tcPr>
          <w:p w:rsidR="006D1075" w:rsidRPr="006D1075">
            <w:pPr>
              <w:pStyle w:val="ConsPlusNormal"/>
              <w:jc w:val="center"/>
            </w:pPr>
            <w:r w:rsidRPr="006D1075">
              <w:t>13,0</w:t>
            </w:r>
          </w:p>
        </w:tc>
        <w:tc>
          <w:tcPr>
            <w:tcW w:w="737" w:type="dxa"/>
            <w:vAlign w:val="center"/>
          </w:tcPr>
          <w:p w:rsidR="006D1075" w:rsidRPr="006D1075">
            <w:pPr>
              <w:pStyle w:val="ConsPlusNormal"/>
              <w:jc w:val="center"/>
            </w:pPr>
            <w:r w:rsidRPr="006D1075">
              <w:t>8,0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400,0 hasta 450,0 inclusive</w:t>
            </w:r>
          </w:p>
        </w:tc>
        <w:tc>
          <w:tcPr>
            <w:tcW w:w="794" w:type="dxa"/>
            <w:vAlign w:val="center"/>
          </w:tcPr>
          <w:p w:rsidR="006D1075" w:rsidRPr="006D1075">
            <w:pPr>
              <w:pStyle w:val="ConsPlusNormal"/>
              <w:jc w:val="center"/>
            </w:pPr>
            <w:r w:rsidRPr="006D1075">
              <w:t>4,50</w:t>
            </w:r>
          </w:p>
        </w:tc>
        <w:tc>
          <w:tcPr>
            <w:tcW w:w="710" w:type="dxa"/>
            <w:vAlign w:val="center"/>
          </w:tcPr>
          <w:p w:rsidR="006D1075" w:rsidRPr="006D1075">
            <w:pPr>
              <w:pStyle w:val="ConsPlusNormal"/>
              <w:jc w:val="center"/>
            </w:pPr>
            <w:r w:rsidRPr="006D1075">
              <w:t>9,0</w:t>
            </w:r>
          </w:p>
        </w:tc>
        <w:tc>
          <w:tcPr>
            <w:tcW w:w="624" w:type="dxa"/>
            <w:vAlign w:val="center"/>
          </w:tcPr>
          <w:p w:rsidR="006D1075" w:rsidRPr="006D1075">
            <w:pPr>
              <w:pStyle w:val="ConsPlusNormal"/>
              <w:jc w:val="center"/>
            </w:pPr>
            <w:r w:rsidRPr="006D1075">
              <w:t>14,0</w:t>
            </w:r>
          </w:p>
        </w:tc>
        <w:tc>
          <w:tcPr>
            <w:tcW w:w="964"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340,0</w:t>
            </w:r>
          </w:p>
        </w:tc>
        <w:tc>
          <w:tcPr>
            <w:tcW w:w="680" w:type="dxa"/>
            <w:vAlign w:val="center"/>
          </w:tcPr>
          <w:p w:rsidR="006D1075" w:rsidRPr="006D1075">
            <w:pPr>
              <w:pStyle w:val="ConsPlusNormal"/>
              <w:jc w:val="center"/>
            </w:pPr>
            <w:r w:rsidRPr="006D1075">
              <w:t>13,0</w:t>
            </w:r>
          </w:p>
        </w:tc>
        <w:tc>
          <w:tcPr>
            <w:tcW w:w="737" w:type="dxa"/>
            <w:vAlign w:val="center"/>
          </w:tcPr>
          <w:p w:rsidR="006D1075" w:rsidRPr="006D1075">
            <w:pPr>
              <w:pStyle w:val="ConsPlusNormal"/>
              <w:jc w:val="center"/>
            </w:pPr>
            <w:r w:rsidRPr="006D1075">
              <w:t>9,0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450,0 hasta 500,0 inclusive</w:t>
            </w:r>
          </w:p>
        </w:tc>
        <w:tc>
          <w:tcPr>
            <w:tcW w:w="794" w:type="dxa"/>
            <w:vAlign w:val="center"/>
          </w:tcPr>
          <w:p w:rsidR="006D1075" w:rsidRPr="006D1075">
            <w:pPr>
              <w:pStyle w:val="ConsPlusNormal"/>
              <w:jc w:val="center"/>
            </w:pPr>
            <w:r w:rsidRPr="006D1075">
              <w:t>5,00</w:t>
            </w:r>
          </w:p>
        </w:tc>
        <w:tc>
          <w:tcPr>
            <w:tcW w:w="710" w:type="dxa"/>
            <w:vAlign w:val="center"/>
          </w:tcPr>
          <w:p w:rsidR="006D1075" w:rsidRPr="006D1075">
            <w:pPr>
              <w:pStyle w:val="ConsPlusNormal"/>
              <w:jc w:val="center"/>
            </w:pPr>
            <w:r w:rsidRPr="006D1075">
              <w:t>10,0</w:t>
            </w:r>
          </w:p>
        </w:tc>
        <w:tc>
          <w:tcPr>
            <w:tcW w:w="624" w:type="dxa"/>
            <w:vAlign w:val="center"/>
          </w:tcPr>
          <w:p w:rsidR="006D1075" w:rsidRPr="006D1075">
            <w:pPr>
              <w:pStyle w:val="ConsPlusNormal"/>
              <w:jc w:val="center"/>
            </w:pPr>
            <w:r w:rsidRPr="006D1075">
              <w:t>15,0</w:t>
            </w:r>
          </w:p>
        </w:tc>
        <w:tc>
          <w:tcPr>
            <w:tcW w:w="964" w:type="dxa"/>
            <w:vAlign w:val="center"/>
          </w:tcPr>
          <w:p w:rsidR="006D1075" w:rsidRPr="006D1075">
            <w:pPr>
              <w:pStyle w:val="ConsPlusNormal"/>
              <w:jc w:val="center"/>
            </w:pPr>
            <w:r w:rsidRPr="006D1075">
              <w:t>17</w:t>
            </w:r>
          </w:p>
        </w:tc>
        <w:tc>
          <w:tcPr>
            <w:tcW w:w="1020" w:type="dxa"/>
            <w:vAlign w:val="center"/>
          </w:tcPr>
          <w:p w:rsidR="006D1075" w:rsidRPr="006D1075">
            <w:pPr>
              <w:pStyle w:val="ConsPlusNormal"/>
              <w:jc w:val="center"/>
            </w:pPr>
            <w:r w:rsidRPr="006D1075">
              <w:t>380,0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10,0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500,0 hasta 550,0 inclusive</w:t>
            </w:r>
          </w:p>
        </w:tc>
        <w:tc>
          <w:tcPr>
            <w:tcW w:w="794" w:type="dxa"/>
            <w:vAlign w:val="center"/>
          </w:tcPr>
          <w:p w:rsidR="006D1075" w:rsidRPr="006D1075">
            <w:pPr>
              <w:pStyle w:val="ConsPlusNormal"/>
              <w:jc w:val="center"/>
            </w:pPr>
            <w:r w:rsidRPr="006D1075">
              <w:t>5,50</w:t>
            </w:r>
          </w:p>
        </w:tc>
        <w:tc>
          <w:tcPr>
            <w:tcW w:w="710" w:type="dxa"/>
            <w:vAlign w:val="center"/>
          </w:tcPr>
          <w:p w:rsidR="006D1075" w:rsidRPr="006D1075">
            <w:pPr>
              <w:pStyle w:val="ConsPlusNormal"/>
              <w:jc w:val="center"/>
            </w:pPr>
            <w:r w:rsidRPr="006D1075">
              <w:t>11,0</w:t>
            </w:r>
          </w:p>
        </w:tc>
        <w:tc>
          <w:tcPr>
            <w:tcW w:w="624" w:type="dxa"/>
            <w:vAlign w:val="center"/>
          </w:tcPr>
          <w:p w:rsidR="006D1075" w:rsidRPr="006D1075">
            <w:pPr>
              <w:pStyle w:val="ConsPlusNormal"/>
              <w:jc w:val="center"/>
            </w:pPr>
            <w:r w:rsidRPr="006D1075">
              <w:t>16,0</w:t>
            </w:r>
          </w:p>
        </w:tc>
        <w:tc>
          <w:tcPr>
            <w:tcW w:w="964"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420,0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11,0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550,0</w:t>
            </w:r>
          </w:p>
        </w:tc>
        <w:tc>
          <w:tcPr>
            <w:tcW w:w="794" w:type="dxa"/>
            <w:vAlign w:val="center"/>
          </w:tcPr>
          <w:p w:rsidR="006D1075" w:rsidRPr="006D1075">
            <w:pPr>
              <w:pStyle w:val="ConsPlusNormal"/>
              <w:jc w:val="center"/>
            </w:pPr>
            <w:r w:rsidRPr="006D1075">
              <w:t>6,00</w:t>
            </w:r>
          </w:p>
        </w:tc>
        <w:tc>
          <w:tcPr>
            <w:tcW w:w="710" w:type="dxa"/>
            <w:vAlign w:val="center"/>
          </w:tcPr>
          <w:p w:rsidR="006D1075" w:rsidRPr="006D1075">
            <w:pPr>
              <w:pStyle w:val="ConsPlusNormal"/>
              <w:jc w:val="center"/>
            </w:pPr>
            <w:r w:rsidRPr="006D1075">
              <w:t>12,0</w:t>
            </w:r>
          </w:p>
        </w:tc>
        <w:tc>
          <w:tcPr>
            <w:tcW w:w="624" w:type="dxa"/>
            <w:vAlign w:val="center"/>
          </w:tcPr>
          <w:p w:rsidR="006D1075" w:rsidRPr="006D1075">
            <w:pPr>
              <w:pStyle w:val="ConsPlusNormal"/>
              <w:jc w:val="center"/>
            </w:pPr>
            <w:r w:rsidRPr="006D1075">
              <w:t>18,0</w:t>
            </w:r>
          </w:p>
        </w:tc>
        <w:tc>
          <w:tcPr>
            <w:tcW w:w="964"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460,0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12,0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9053" w:type="dxa"/>
            <w:gridSpan w:val="9"/>
          </w:tcPr>
          <w:p w:rsidR="006D1075" w:rsidRPr="006D1075">
            <w:pPr>
              <w:pStyle w:val="ConsPlusNormal"/>
              <w:jc w:val="center"/>
              <w:outlineLvl w:val="4"/>
            </w:pPr>
            <w:r w:rsidRPr="006D1075">
              <w:t>Juntas soldadas de categoría II</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1,0 hasta 1,5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0,3</w:t>
            </w:r>
          </w:p>
        </w:tc>
        <w:tc>
          <w:tcPr>
            <w:tcW w:w="624" w:type="dxa"/>
            <w:vAlign w:val="center"/>
          </w:tcPr>
          <w:p w:rsidR="006D1075" w:rsidRPr="006D1075">
            <w:pPr>
              <w:pStyle w:val="ConsPlusNormal"/>
              <w:jc w:val="center"/>
            </w:pPr>
            <w:r w:rsidRPr="006D1075">
              <w:t>0,4</w:t>
            </w:r>
          </w:p>
        </w:tc>
        <w:tc>
          <w:tcPr>
            <w:tcW w:w="964" w:type="dxa"/>
            <w:vAlign w:val="center"/>
          </w:tcPr>
          <w:p w:rsidR="006D1075" w:rsidRPr="006D1075">
            <w:pPr>
              <w:pStyle w:val="ConsPlusNormal"/>
              <w:jc w:val="center"/>
            </w:pPr>
            <w:r w:rsidRPr="006D1075">
              <w:t>11</w:t>
            </w:r>
          </w:p>
        </w:tc>
        <w:tc>
          <w:tcPr>
            <w:tcW w:w="1020" w:type="dxa"/>
            <w:vAlign w:val="center"/>
          </w:tcPr>
          <w:p w:rsidR="006D1075" w:rsidRPr="006D1075">
            <w:pPr>
              <w:pStyle w:val="ConsPlusNormal"/>
              <w:jc w:val="center"/>
            </w:pPr>
            <w:r w:rsidRPr="006D1075">
              <w:t>0,4</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0,3</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1,5 a 2,0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0,4</w:t>
            </w:r>
          </w:p>
        </w:tc>
        <w:tc>
          <w:tcPr>
            <w:tcW w:w="624" w:type="dxa"/>
            <w:vAlign w:val="center"/>
          </w:tcPr>
          <w:p w:rsidR="006D1075" w:rsidRPr="006D1075">
            <w:pPr>
              <w:pStyle w:val="ConsPlusNormal"/>
              <w:jc w:val="center"/>
            </w:pPr>
            <w:r w:rsidRPr="006D1075">
              <w:t>0,6</w:t>
            </w:r>
          </w:p>
        </w:tc>
        <w:tc>
          <w:tcPr>
            <w:tcW w:w="964" w:type="dxa"/>
            <w:vAlign w:val="center"/>
          </w:tcPr>
          <w:p w:rsidR="006D1075" w:rsidRPr="006D1075">
            <w:pPr>
              <w:pStyle w:val="ConsPlusNormal"/>
              <w:jc w:val="center"/>
            </w:pPr>
            <w:r w:rsidRPr="006D1075">
              <w:t>11</w:t>
            </w:r>
          </w:p>
        </w:tc>
        <w:tc>
          <w:tcPr>
            <w:tcW w:w="1020" w:type="dxa"/>
            <w:vAlign w:val="center"/>
          </w:tcPr>
          <w:p w:rsidR="006D1075" w:rsidRPr="006D1075">
            <w:pPr>
              <w:pStyle w:val="ConsPlusNormal"/>
              <w:jc w:val="center"/>
            </w:pPr>
            <w:r w:rsidRPr="006D1075">
              <w:t>0,6</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0,4</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2,0 a 2,5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0,5</w:t>
            </w:r>
          </w:p>
        </w:tc>
        <w:tc>
          <w:tcPr>
            <w:tcW w:w="624" w:type="dxa"/>
            <w:vAlign w:val="center"/>
          </w:tcPr>
          <w:p w:rsidR="006D1075" w:rsidRPr="006D1075">
            <w:pPr>
              <w:pStyle w:val="ConsPlusNormal"/>
              <w:jc w:val="center"/>
            </w:pPr>
            <w:r w:rsidRPr="006D1075">
              <w:t>0,8</w:t>
            </w:r>
          </w:p>
        </w:tc>
        <w:tc>
          <w:tcPr>
            <w:tcW w:w="964" w:type="dxa"/>
            <w:vAlign w:val="center"/>
          </w:tcPr>
          <w:p w:rsidR="006D1075" w:rsidRPr="006D1075">
            <w:pPr>
              <w:pStyle w:val="ConsPlusNormal"/>
              <w:jc w:val="center"/>
            </w:pPr>
            <w:r w:rsidRPr="006D1075">
              <w:t>11</w:t>
            </w:r>
          </w:p>
        </w:tc>
        <w:tc>
          <w:tcPr>
            <w:tcW w:w="1020" w:type="dxa"/>
            <w:vAlign w:val="center"/>
          </w:tcPr>
          <w:p w:rsidR="006D1075" w:rsidRPr="006D1075">
            <w:pPr>
              <w:pStyle w:val="ConsPlusNormal"/>
              <w:jc w:val="center"/>
            </w:pPr>
            <w:r w:rsidRPr="006D1075">
              <w:t>1,2</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0,5</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2,5 hasta 3,5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0,6</w:t>
            </w:r>
          </w:p>
        </w:tc>
        <w:tc>
          <w:tcPr>
            <w:tcW w:w="624" w:type="dxa"/>
            <w:vAlign w:val="center"/>
          </w:tcPr>
          <w:p w:rsidR="006D1075" w:rsidRPr="006D1075">
            <w:pPr>
              <w:pStyle w:val="ConsPlusNormal"/>
              <w:jc w:val="center"/>
            </w:pPr>
            <w:r w:rsidRPr="006D1075">
              <w:t>1,0</w:t>
            </w:r>
          </w:p>
        </w:tc>
        <w:tc>
          <w:tcPr>
            <w:tcW w:w="964" w:type="dxa"/>
            <w:vAlign w:val="center"/>
          </w:tcPr>
          <w:p w:rsidR="006D1075" w:rsidRPr="006D1075">
            <w:pPr>
              <w:pStyle w:val="ConsPlusNormal"/>
              <w:jc w:val="center"/>
            </w:pPr>
            <w:r w:rsidRPr="006D1075">
              <w:t>11</w:t>
            </w:r>
          </w:p>
        </w:tc>
        <w:tc>
          <w:tcPr>
            <w:tcW w:w="1020" w:type="dxa"/>
            <w:vAlign w:val="center"/>
          </w:tcPr>
          <w:p w:rsidR="006D1075" w:rsidRPr="006D1075">
            <w:pPr>
              <w:pStyle w:val="ConsPlusNormal"/>
              <w:jc w:val="center"/>
            </w:pPr>
            <w:r w:rsidRPr="006D1075">
              <w:t>1,7</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0,6</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3,5 hasta 5,0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0,8</w:t>
            </w:r>
          </w:p>
        </w:tc>
        <w:tc>
          <w:tcPr>
            <w:tcW w:w="624" w:type="dxa"/>
            <w:vAlign w:val="center"/>
          </w:tcPr>
          <w:p w:rsidR="006D1075" w:rsidRPr="006D1075">
            <w:pPr>
              <w:pStyle w:val="ConsPlusNormal"/>
              <w:jc w:val="center"/>
            </w:pPr>
            <w:r w:rsidRPr="006D1075">
              <w:t>1,2</w:t>
            </w:r>
          </w:p>
        </w:tc>
        <w:tc>
          <w:tcPr>
            <w:tcW w:w="964" w:type="dxa"/>
            <w:vAlign w:val="center"/>
          </w:tcPr>
          <w:p w:rsidR="006D1075" w:rsidRPr="006D1075">
            <w:pPr>
              <w:pStyle w:val="ConsPlusNormal"/>
              <w:jc w:val="center"/>
            </w:pPr>
            <w:r w:rsidRPr="006D1075">
              <w:t>11</w:t>
            </w:r>
          </w:p>
        </w:tc>
        <w:tc>
          <w:tcPr>
            <w:tcW w:w="1020" w:type="dxa"/>
            <w:vAlign w:val="center"/>
          </w:tcPr>
          <w:p w:rsidR="006D1075" w:rsidRPr="006D1075">
            <w:pPr>
              <w:pStyle w:val="ConsPlusNormal"/>
              <w:jc w:val="center"/>
            </w:pPr>
            <w:r w:rsidRPr="006D1075">
              <w:t>3,0</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0,8</w:t>
            </w:r>
          </w:p>
        </w:tc>
        <w:tc>
          <w:tcPr>
            <w:tcW w:w="859" w:type="dxa"/>
            <w:vAlign w:val="center"/>
          </w:tcPr>
          <w:p w:rsidR="006D1075" w:rsidRPr="006D1075">
            <w:pPr>
              <w:pStyle w:val="ConsPlusNormal"/>
              <w:jc w:val="center"/>
            </w:pPr>
            <w:r w:rsidRPr="006D1075">
              <w:t>1</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5,0 hasta 6,5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1,0</w:t>
            </w:r>
          </w:p>
        </w:tc>
        <w:tc>
          <w:tcPr>
            <w:tcW w:w="624" w:type="dxa"/>
            <w:vAlign w:val="center"/>
          </w:tcPr>
          <w:p w:rsidR="006D1075" w:rsidRPr="006D1075">
            <w:pPr>
              <w:pStyle w:val="ConsPlusNormal"/>
              <w:jc w:val="center"/>
            </w:pPr>
            <w:r w:rsidRPr="006D1075">
              <w:t>1,5</w:t>
            </w:r>
          </w:p>
        </w:tc>
        <w:tc>
          <w:tcPr>
            <w:tcW w:w="964" w:type="dxa"/>
            <w:vAlign w:val="center"/>
          </w:tcPr>
          <w:p w:rsidR="006D1075" w:rsidRPr="006D1075">
            <w:pPr>
              <w:pStyle w:val="ConsPlusNormal"/>
              <w:jc w:val="center"/>
            </w:pPr>
            <w:r w:rsidRPr="006D1075">
              <w:t>12</w:t>
            </w:r>
          </w:p>
        </w:tc>
        <w:tc>
          <w:tcPr>
            <w:tcW w:w="1020" w:type="dxa"/>
            <w:vAlign w:val="center"/>
          </w:tcPr>
          <w:p w:rsidR="006D1075" w:rsidRPr="006D1075">
            <w:pPr>
              <w:pStyle w:val="ConsPlusNormal"/>
              <w:jc w:val="center"/>
            </w:pPr>
            <w:r w:rsidRPr="006D1075">
              <w:t>4,5</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1,0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6,5 hasta 8,5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1,2</w:t>
            </w:r>
          </w:p>
        </w:tc>
        <w:tc>
          <w:tcPr>
            <w:tcW w:w="624" w:type="dxa"/>
            <w:vAlign w:val="center"/>
          </w:tcPr>
          <w:p w:rsidR="006D1075" w:rsidRPr="006D1075">
            <w:pPr>
              <w:pStyle w:val="ConsPlusNormal"/>
              <w:jc w:val="center"/>
            </w:pPr>
            <w:r w:rsidRPr="006D1075">
              <w:t>2,0</w:t>
            </w:r>
          </w:p>
        </w:tc>
        <w:tc>
          <w:tcPr>
            <w:tcW w:w="964" w:type="dxa"/>
            <w:vAlign w:val="center"/>
          </w:tcPr>
          <w:p w:rsidR="006D1075" w:rsidRPr="006D1075">
            <w:pPr>
              <w:pStyle w:val="ConsPlusNormal"/>
              <w:jc w:val="center"/>
            </w:pPr>
            <w:r w:rsidRPr="006D1075">
              <w:t>12</w:t>
            </w:r>
          </w:p>
        </w:tc>
        <w:tc>
          <w:tcPr>
            <w:tcW w:w="1020" w:type="dxa"/>
            <w:vAlign w:val="center"/>
          </w:tcPr>
          <w:p w:rsidR="006D1075" w:rsidRPr="006D1075">
            <w:pPr>
              <w:pStyle w:val="ConsPlusNormal"/>
              <w:jc w:val="center"/>
            </w:pPr>
            <w:r w:rsidRPr="006D1075">
              <w:t>6,5</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1,2</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8,5 hasta 10,0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1,5</w:t>
            </w:r>
          </w:p>
        </w:tc>
        <w:tc>
          <w:tcPr>
            <w:tcW w:w="624" w:type="dxa"/>
            <w:vAlign w:val="center"/>
          </w:tcPr>
          <w:p w:rsidR="006D1075" w:rsidRPr="006D1075">
            <w:pPr>
              <w:pStyle w:val="ConsPlusNormal"/>
              <w:jc w:val="center"/>
            </w:pPr>
            <w:r w:rsidRPr="006D1075">
              <w:t>2,5</w:t>
            </w:r>
          </w:p>
        </w:tc>
        <w:tc>
          <w:tcPr>
            <w:tcW w:w="964" w:type="dxa"/>
            <w:vAlign w:val="center"/>
          </w:tcPr>
          <w:p w:rsidR="006D1075" w:rsidRPr="006D1075">
            <w:pPr>
              <w:pStyle w:val="ConsPlusNormal"/>
              <w:jc w:val="center"/>
            </w:pPr>
            <w:r w:rsidRPr="006D1075">
              <w:t>13</w:t>
            </w:r>
          </w:p>
        </w:tc>
        <w:tc>
          <w:tcPr>
            <w:tcW w:w="1020" w:type="dxa"/>
            <w:vAlign w:val="center"/>
          </w:tcPr>
          <w:p w:rsidR="006D1075" w:rsidRPr="006D1075">
            <w:pPr>
              <w:pStyle w:val="ConsPlusNormal"/>
              <w:jc w:val="center"/>
            </w:pPr>
            <w:r w:rsidRPr="006D1075">
              <w:t>8,5</w:t>
            </w:r>
          </w:p>
        </w:tc>
        <w:tc>
          <w:tcPr>
            <w:tcW w:w="680" w:type="dxa"/>
            <w:vAlign w:val="center"/>
          </w:tcPr>
          <w:p w:rsidR="006D1075" w:rsidRPr="006D1075">
            <w:pPr>
              <w:pStyle w:val="ConsPlusNormal"/>
              <w:jc w:val="center"/>
            </w:pPr>
            <w:r w:rsidRPr="006D1075">
              <w:t>4,0</w:t>
            </w:r>
          </w:p>
        </w:tc>
        <w:tc>
          <w:tcPr>
            <w:tcW w:w="737" w:type="dxa"/>
            <w:vAlign w:val="center"/>
          </w:tcPr>
          <w:p w:rsidR="006D1075" w:rsidRPr="006D1075">
            <w:pPr>
              <w:pStyle w:val="ConsPlusNormal"/>
              <w:jc w:val="center"/>
            </w:pPr>
            <w:r w:rsidRPr="006D1075">
              <w:t>1,5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10,0 hasta 12,0 inclusive</w:t>
            </w:r>
          </w:p>
        </w:tc>
        <w:tc>
          <w:tcPr>
            <w:tcW w:w="794" w:type="dxa"/>
            <w:vAlign w:val="center"/>
          </w:tcPr>
          <w:p w:rsidR="006D1075" w:rsidRPr="006D1075">
            <w:pPr>
              <w:pStyle w:val="ConsPlusNormal"/>
              <w:jc w:val="center"/>
            </w:pPr>
            <w:r w:rsidRPr="006D1075">
              <w:t>0,30</w:t>
            </w:r>
          </w:p>
        </w:tc>
        <w:tc>
          <w:tcPr>
            <w:tcW w:w="710" w:type="dxa"/>
            <w:vAlign w:val="center"/>
          </w:tcPr>
          <w:p w:rsidR="006D1075" w:rsidRPr="006D1075">
            <w:pPr>
              <w:pStyle w:val="ConsPlusNormal"/>
              <w:jc w:val="center"/>
            </w:pPr>
            <w:r w:rsidRPr="006D1075">
              <w:t>1,5</w:t>
            </w:r>
          </w:p>
        </w:tc>
        <w:tc>
          <w:tcPr>
            <w:tcW w:w="624" w:type="dxa"/>
            <w:vAlign w:val="center"/>
          </w:tcPr>
          <w:p w:rsidR="006D1075" w:rsidRPr="006D1075">
            <w:pPr>
              <w:pStyle w:val="ConsPlusNormal"/>
              <w:jc w:val="center"/>
            </w:pPr>
            <w:r w:rsidRPr="006D1075">
              <w:t>2,5</w:t>
            </w:r>
          </w:p>
        </w:tc>
        <w:tc>
          <w:tcPr>
            <w:tcW w:w="964" w:type="dxa"/>
            <w:vAlign w:val="center"/>
          </w:tcPr>
          <w:p w:rsidR="006D1075" w:rsidRPr="006D1075">
            <w:pPr>
              <w:pStyle w:val="ConsPlusNormal"/>
              <w:jc w:val="center"/>
            </w:pPr>
            <w:r w:rsidRPr="006D1075">
              <w:t>13</w:t>
            </w:r>
          </w:p>
        </w:tc>
        <w:tc>
          <w:tcPr>
            <w:tcW w:w="1020" w:type="dxa"/>
            <w:vAlign w:val="center"/>
          </w:tcPr>
          <w:p w:rsidR="006D1075" w:rsidRPr="006D1075">
            <w:pPr>
              <w:pStyle w:val="ConsPlusNormal"/>
              <w:jc w:val="center"/>
            </w:pPr>
            <w:r w:rsidRPr="006D1075">
              <w:t>10,0</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1,5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12,0 hasta 15,0 inclusive</w:t>
            </w:r>
          </w:p>
        </w:tc>
        <w:tc>
          <w:tcPr>
            <w:tcW w:w="794" w:type="dxa"/>
            <w:vAlign w:val="center"/>
          </w:tcPr>
          <w:p w:rsidR="006D1075" w:rsidRPr="006D1075">
            <w:pPr>
              <w:pStyle w:val="ConsPlusNormal"/>
              <w:jc w:val="center"/>
            </w:pPr>
            <w:r w:rsidRPr="006D1075">
              <w:t>0,30</w:t>
            </w:r>
          </w:p>
        </w:tc>
        <w:tc>
          <w:tcPr>
            <w:tcW w:w="710" w:type="dxa"/>
            <w:vAlign w:val="center"/>
          </w:tcPr>
          <w:p w:rsidR="006D1075" w:rsidRPr="006D1075">
            <w:pPr>
              <w:pStyle w:val="ConsPlusNormal"/>
              <w:jc w:val="center"/>
            </w:pPr>
            <w:r w:rsidRPr="006D1075">
              <w:t>2,0</w:t>
            </w:r>
          </w:p>
        </w:tc>
        <w:tc>
          <w:tcPr>
            <w:tcW w:w="624" w:type="dxa"/>
            <w:vAlign w:val="center"/>
          </w:tcPr>
          <w:p w:rsidR="006D1075" w:rsidRPr="006D1075">
            <w:pPr>
              <w:pStyle w:val="ConsPlusNormal"/>
              <w:jc w:val="center"/>
            </w:pPr>
            <w:r w:rsidRPr="006D1075">
              <w:t>3,0</w:t>
            </w:r>
          </w:p>
        </w:tc>
        <w:tc>
          <w:tcPr>
            <w:tcW w:w="964" w:type="dxa"/>
            <w:vAlign w:val="center"/>
          </w:tcPr>
          <w:p w:rsidR="006D1075" w:rsidRPr="006D1075">
            <w:pPr>
              <w:pStyle w:val="ConsPlusNormal"/>
              <w:jc w:val="center"/>
            </w:pPr>
            <w:r w:rsidRPr="006D1075">
              <w:t>14</w:t>
            </w:r>
          </w:p>
        </w:tc>
        <w:tc>
          <w:tcPr>
            <w:tcW w:w="1020" w:type="dxa"/>
            <w:vAlign w:val="center"/>
          </w:tcPr>
          <w:p w:rsidR="006D1075" w:rsidRPr="006D1075">
            <w:pPr>
              <w:pStyle w:val="ConsPlusNormal"/>
              <w:jc w:val="center"/>
            </w:pPr>
            <w:r w:rsidRPr="006D1075">
              <w:t>12,0</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2,0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15,0 hasta 18,0 inclusive</w:t>
            </w:r>
          </w:p>
        </w:tc>
        <w:tc>
          <w:tcPr>
            <w:tcW w:w="794" w:type="dxa"/>
            <w:vAlign w:val="center"/>
          </w:tcPr>
          <w:p w:rsidR="006D1075" w:rsidRPr="006D1075">
            <w:pPr>
              <w:pStyle w:val="ConsPlusNormal"/>
              <w:jc w:val="center"/>
            </w:pPr>
            <w:r w:rsidRPr="006D1075">
              <w:t>0,30</w:t>
            </w:r>
          </w:p>
        </w:tc>
        <w:tc>
          <w:tcPr>
            <w:tcW w:w="710" w:type="dxa"/>
            <w:vAlign w:val="center"/>
          </w:tcPr>
          <w:p w:rsidR="006D1075" w:rsidRPr="006D1075">
            <w:pPr>
              <w:pStyle w:val="ConsPlusNormal"/>
              <w:jc w:val="center"/>
            </w:pPr>
            <w:r w:rsidRPr="006D1075">
              <w:t>2,0</w:t>
            </w:r>
          </w:p>
        </w:tc>
        <w:tc>
          <w:tcPr>
            <w:tcW w:w="624" w:type="dxa"/>
            <w:vAlign w:val="center"/>
          </w:tcPr>
          <w:p w:rsidR="006D1075" w:rsidRPr="006D1075">
            <w:pPr>
              <w:pStyle w:val="ConsPlusNormal"/>
              <w:jc w:val="center"/>
            </w:pPr>
            <w:r w:rsidRPr="006D1075">
              <w:t>3,0</w:t>
            </w:r>
          </w:p>
        </w:tc>
        <w:tc>
          <w:tcPr>
            <w:tcW w:w="964" w:type="dxa"/>
            <w:vAlign w:val="center"/>
          </w:tcPr>
          <w:p w:rsidR="006D1075" w:rsidRPr="006D1075">
            <w:pPr>
              <w:pStyle w:val="ConsPlusNormal"/>
              <w:jc w:val="center"/>
            </w:pPr>
            <w:r w:rsidRPr="006D1075">
              <w:t>14</w:t>
            </w:r>
          </w:p>
        </w:tc>
        <w:tc>
          <w:tcPr>
            <w:tcW w:w="1020" w:type="dxa"/>
            <w:vAlign w:val="center"/>
          </w:tcPr>
          <w:p w:rsidR="006D1075" w:rsidRPr="006D1075">
            <w:pPr>
              <w:pStyle w:val="ConsPlusNormal"/>
              <w:jc w:val="center"/>
            </w:pPr>
            <w:r w:rsidRPr="006D1075">
              <w:t>15,0</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2,0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18,0 hasta 21,0 inclusive</w:t>
            </w:r>
          </w:p>
        </w:tc>
        <w:tc>
          <w:tcPr>
            <w:tcW w:w="794" w:type="dxa"/>
            <w:vAlign w:val="center"/>
          </w:tcPr>
          <w:p w:rsidR="006D1075" w:rsidRPr="006D1075">
            <w:pPr>
              <w:pStyle w:val="ConsPlusNormal"/>
              <w:jc w:val="center"/>
            </w:pPr>
            <w:r w:rsidRPr="006D1075">
              <w:t>0,40</w:t>
            </w:r>
          </w:p>
        </w:tc>
        <w:tc>
          <w:tcPr>
            <w:tcW w:w="710" w:type="dxa"/>
            <w:vAlign w:val="center"/>
          </w:tcPr>
          <w:p w:rsidR="006D1075" w:rsidRPr="006D1075">
            <w:pPr>
              <w:pStyle w:val="ConsPlusNormal"/>
              <w:jc w:val="center"/>
            </w:pPr>
            <w:r w:rsidRPr="006D1075">
              <w:t>2,5</w:t>
            </w:r>
          </w:p>
        </w:tc>
        <w:tc>
          <w:tcPr>
            <w:tcW w:w="624" w:type="dxa"/>
            <w:vAlign w:val="center"/>
          </w:tcPr>
          <w:p w:rsidR="006D1075" w:rsidRPr="006D1075">
            <w:pPr>
              <w:pStyle w:val="ConsPlusNormal"/>
              <w:jc w:val="center"/>
            </w:pPr>
            <w:r w:rsidRPr="006D1075">
              <w:t>3,5</w:t>
            </w:r>
          </w:p>
        </w:tc>
        <w:tc>
          <w:tcPr>
            <w:tcW w:w="964"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18,0</w:t>
            </w:r>
          </w:p>
        </w:tc>
        <w:tc>
          <w:tcPr>
            <w:tcW w:w="680" w:type="dxa"/>
            <w:vAlign w:val="center"/>
          </w:tcPr>
          <w:p w:rsidR="006D1075" w:rsidRPr="006D1075">
            <w:pPr>
              <w:pStyle w:val="ConsPlusNormal"/>
              <w:jc w:val="center"/>
            </w:pPr>
            <w:r w:rsidRPr="006D1075">
              <w:t>6,0</w:t>
            </w:r>
          </w:p>
        </w:tc>
        <w:tc>
          <w:tcPr>
            <w:tcW w:w="737" w:type="dxa"/>
            <w:vAlign w:val="center"/>
          </w:tcPr>
          <w:p w:rsidR="006D1075" w:rsidRPr="006D1075">
            <w:pPr>
              <w:pStyle w:val="ConsPlusNormal"/>
              <w:jc w:val="center"/>
            </w:pPr>
            <w:r w:rsidRPr="006D1075">
              <w:t>2,5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21,0 hasta 24,0 inclusive</w:t>
            </w:r>
          </w:p>
        </w:tc>
        <w:tc>
          <w:tcPr>
            <w:tcW w:w="794" w:type="dxa"/>
            <w:vAlign w:val="center"/>
          </w:tcPr>
          <w:p w:rsidR="006D1075" w:rsidRPr="006D1075">
            <w:pPr>
              <w:pStyle w:val="ConsPlusNormal"/>
              <w:jc w:val="center"/>
            </w:pPr>
            <w:r w:rsidRPr="006D1075">
              <w:t>0,40</w:t>
            </w:r>
          </w:p>
        </w:tc>
        <w:tc>
          <w:tcPr>
            <w:tcW w:w="710" w:type="dxa"/>
            <w:vAlign w:val="center"/>
          </w:tcPr>
          <w:p w:rsidR="006D1075" w:rsidRPr="006D1075">
            <w:pPr>
              <w:pStyle w:val="ConsPlusNormal"/>
              <w:jc w:val="center"/>
            </w:pPr>
            <w:r w:rsidRPr="006D1075">
              <w:t>2,5</w:t>
            </w:r>
          </w:p>
        </w:tc>
        <w:tc>
          <w:tcPr>
            <w:tcW w:w="624" w:type="dxa"/>
            <w:vAlign w:val="center"/>
          </w:tcPr>
          <w:p w:rsidR="006D1075" w:rsidRPr="006D1075">
            <w:pPr>
              <w:pStyle w:val="ConsPlusNormal"/>
              <w:jc w:val="center"/>
            </w:pPr>
            <w:r w:rsidRPr="006D1075">
              <w:t>4,0</w:t>
            </w:r>
          </w:p>
        </w:tc>
        <w:tc>
          <w:tcPr>
            <w:tcW w:w="964"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21,0</w:t>
            </w:r>
          </w:p>
        </w:tc>
        <w:tc>
          <w:tcPr>
            <w:tcW w:w="680" w:type="dxa"/>
            <w:vAlign w:val="center"/>
          </w:tcPr>
          <w:p w:rsidR="006D1075" w:rsidRPr="006D1075">
            <w:pPr>
              <w:pStyle w:val="ConsPlusNormal"/>
              <w:jc w:val="center"/>
            </w:pPr>
            <w:r w:rsidRPr="006D1075">
              <w:t>6,0</w:t>
            </w:r>
          </w:p>
        </w:tc>
        <w:tc>
          <w:tcPr>
            <w:tcW w:w="737" w:type="dxa"/>
            <w:vAlign w:val="center"/>
          </w:tcPr>
          <w:p w:rsidR="006D1075" w:rsidRPr="006D1075">
            <w:pPr>
              <w:pStyle w:val="ConsPlusNormal"/>
              <w:jc w:val="center"/>
            </w:pPr>
            <w:r w:rsidRPr="006D1075">
              <w:t>2,5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24,0 hasta 28,0 inclusive</w:t>
            </w:r>
          </w:p>
        </w:tc>
        <w:tc>
          <w:tcPr>
            <w:tcW w:w="794" w:type="dxa"/>
            <w:vAlign w:val="center"/>
          </w:tcPr>
          <w:p w:rsidR="006D1075" w:rsidRPr="006D1075">
            <w:pPr>
              <w:pStyle w:val="ConsPlusNormal"/>
              <w:jc w:val="center"/>
            </w:pPr>
            <w:r w:rsidRPr="006D1075">
              <w:t>0,50</w:t>
            </w:r>
          </w:p>
        </w:tc>
        <w:tc>
          <w:tcPr>
            <w:tcW w:w="710" w:type="dxa"/>
            <w:vAlign w:val="center"/>
          </w:tcPr>
          <w:p w:rsidR="006D1075" w:rsidRPr="006D1075">
            <w:pPr>
              <w:pStyle w:val="ConsPlusNormal"/>
              <w:jc w:val="center"/>
            </w:pPr>
            <w:r w:rsidRPr="006D1075">
              <w:t>3,0</w:t>
            </w:r>
          </w:p>
        </w:tc>
        <w:tc>
          <w:tcPr>
            <w:tcW w:w="624" w:type="dxa"/>
            <w:vAlign w:val="center"/>
          </w:tcPr>
          <w:p w:rsidR="006D1075" w:rsidRPr="006D1075">
            <w:pPr>
              <w:pStyle w:val="ConsPlusNormal"/>
              <w:jc w:val="center"/>
            </w:pPr>
            <w:r w:rsidRPr="006D1075">
              <w:t>4,5</w:t>
            </w:r>
          </w:p>
        </w:tc>
        <w:tc>
          <w:tcPr>
            <w:tcW w:w="964"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24,0</w:t>
            </w:r>
          </w:p>
        </w:tc>
        <w:tc>
          <w:tcPr>
            <w:tcW w:w="680" w:type="dxa"/>
            <w:vAlign w:val="center"/>
          </w:tcPr>
          <w:p w:rsidR="006D1075" w:rsidRPr="006D1075">
            <w:pPr>
              <w:pStyle w:val="ConsPlusNormal"/>
              <w:jc w:val="center"/>
            </w:pPr>
            <w:r w:rsidRPr="006D1075">
              <w:t>7,0</w:t>
            </w:r>
          </w:p>
        </w:tc>
        <w:tc>
          <w:tcPr>
            <w:tcW w:w="737" w:type="dxa"/>
            <w:vAlign w:val="center"/>
          </w:tcPr>
          <w:p w:rsidR="006D1075" w:rsidRPr="006D1075">
            <w:pPr>
              <w:pStyle w:val="ConsPlusNormal"/>
              <w:jc w:val="center"/>
            </w:pPr>
            <w:r w:rsidRPr="006D1075">
              <w:t>3,0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28,0 hasta 32,0 inclusive</w:t>
            </w:r>
          </w:p>
        </w:tc>
        <w:tc>
          <w:tcPr>
            <w:tcW w:w="794" w:type="dxa"/>
            <w:vAlign w:val="center"/>
          </w:tcPr>
          <w:p w:rsidR="006D1075" w:rsidRPr="006D1075">
            <w:pPr>
              <w:pStyle w:val="ConsPlusNormal"/>
              <w:jc w:val="center"/>
            </w:pPr>
            <w:r w:rsidRPr="006D1075">
              <w:t>0,50</w:t>
            </w:r>
          </w:p>
        </w:tc>
        <w:tc>
          <w:tcPr>
            <w:tcW w:w="710" w:type="dxa"/>
            <w:vAlign w:val="center"/>
          </w:tcPr>
          <w:p w:rsidR="006D1075" w:rsidRPr="006D1075">
            <w:pPr>
              <w:pStyle w:val="ConsPlusNormal"/>
              <w:jc w:val="center"/>
            </w:pPr>
            <w:r w:rsidRPr="006D1075">
              <w:t>3,0</w:t>
            </w:r>
          </w:p>
        </w:tc>
        <w:tc>
          <w:tcPr>
            <w:tcW w:w="624" w:type="dxa"/>
            <w:vAlign w:val="center"/>
          </w:tcPr>
          <w:p w:rsidR="006D1075" w:rsidRPr="006D1075">
            <w:pPr>
              <w:pStyle w:val="ConsPlusNormal"/>
              <w:jc w:val="center"/>
            </w:pPr>
            <w:r w:rsidRPr="006D1075">
              <w:t>4,5</w:t>
            </w:r>
          </w:p>
        </w:tc>
        <w:tc>
          <w:tcPr>
            <w:tcW w:w="964"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28,0</w:t>
            </w:r>
          </w:p>
        </w:tc>
        <w:tc>
          <w:tcPr>
            <w:tcW w:w="680" w:type="dxa"/>
            <w:vAlign w:val="center"/>
          </w:tcPr>
          <w:p w:rsidR="006D1075" w:rsidRPr="006D1075">
            <w:pPr>
              <w:pStyle w:val="ConsPlusNormal"/>
              <w:jc w:val="center"/>
            </w:pPr>
            <w:r w:rsidRPr="006D1075">
              <w:t>7,0</w:t>
            </w:r>
          </w:p>
        </w:tc>
        <w:tc>
          <w:tcPr>
            <w:tcW w:w="737" w:type="dxa"/>
            <w:vAlign w:val="center"/>
          </w:tcPr>
          <w:p w:rsidR="006D1075" w:rsidRPr="006D1075">
            <w:pPr>
              <w:pStyle w:val="ConsPlusNormal"/>
              <w:jc w:val="center"/>
            </w:pPr>
            <w:r w:rsidRPr="006D1075">
              <w:t>3,0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32,0 hasta 38,0 inclusive</w:t>
            </w:r>
          </w:p>
        </w:tc>
        <w:tc>
          <w:tcPr>
            <w:tcW w:w="794" w:type="dxa"/>
            <w:vAlign w:val="center"/>
          </w:tcPr>
          <w:p w:rsidR="006D1075" w:rsidRPr="006D1075">
            <w:pPr>
              <w:pStyle w:val="ConsPlusNormal"/>
              <w:jc w:val="center"/>
            </w:pPr>
            <w:r w:rsidRPr="006D1075">
              <w:t>0,60</w:t>
            </w:r>
          </w:p>
        </w:tc>
        <w:tc>
          <w:tcPr>
            <w:tcW w:w="710" w:type="dxa"/>
            <w:vAlign w:val="center"/>
          </w:tcPr>
          <w:p w:rsidR="006D1075" w:rsidRPr="006D1075">
            <w:pPr>
              <w:pStyle w:val="ConsPlusNormal"/>
              <w:jc w:val="center"/>
            </w:pPr>
            <w:r w:rsidRPr="006D1075">
              <w:t>3,0</w:t>
            </w:r>
          </w:p>
        </w:tc>
        <w:tc>
          <w:tcPr>
            <w:tcW w:w="624" w:type="dxa"/>
            <w:vAlign w:val="center"/>
          </w:tcPr>
          <w:p w:rsidR="006D1075" w:rsidRPr="006D1075">
            <w:pPr>
              <w:pStyle w:val="ConsPlusNormal"/>
              <w:jc w:val="center"/>
            </w:pPr>
            <w:r w:rsidRPr="006D1075">
              <w:t>4,5</w:t>
            </w:r>
          </w:p>
        </w:tc>
        <w:tc>
          <w:tcPr>
            <w:tcW w:w="964"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32,0</w:t>
            </w:r>
          </w:p>
        </w:tc>
        <w:tc>
          <w:tcPr>
            <w:tcW w:w="680" w:type="dxa"/>
            <w:vAlign w:val="center"/>
          </w:tcPr>
          <w:p w:rsidR="006D1075" w:rsidRPr="006D1075">
            <w:pPr>
              <w:pStyle w:val="ConsPlusNormal"/>
              <w:jc w:val="center"/>
            </w:pPr>
            <w:r w:rsidRPr="006D1075">
              <w:t>8,0</w:t>
            </w:r>
          </w:p>
        </w:tc>
        <w:tc>
          <w:tcPr>
            <w:tcW w:w="737" w:type="dxa"/>
            <w:vAlign w:val="center"/>
          </w:tcPr>
          <w:p w:rsidR="006D1075" w:rsidRPr="006D1075">
            <w:pPr>
              <w:pStyle w:val="ConsPlusNormal"/>
              <w:jc w:val="center"/>
            </w:pPr>
            <w:r w:rsidRPr="006D1075">
              <w:t>3,0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38,0 hasta 44,0 inclusive</w:t>
            </w:r>
          </w:p>
        </w:tc>
        <w:tc>
          <w:tcPr>
            <w:tcW w:w="794" w:type="dxa"/>
            <w:vAlign w:val="center"/>
          </w:tcPr>
          <w:p w:rsidR="006D1075" w:rsidRPr="006D1075">
            <w:pPr>
              <w:pStyle w:val="ConsPlusNormal"/>
              <w:jc w:val="center"/>
            </w:pPr>
            <w:r w:rsidRPr="006D1075">
              <w:t>0,60</w:t>
            </w:r>
          </w:p>
        </w:tc>
        <w:tc>
          <w:tcPr>
            <w:tcW w:w="710" w:type="dxa"/>
            <w:vAlign w:val="center"/>
          </w:tcPr>
          <w:p w:rsidR="006D1075" w:rsidRPr="006D1075">
            <w:pPr>
              <w:pStyle w:val="ConsPlusNormal"/>
              <w:jc w:val="center"/>
            </w:pPr>
            <w:r w:rsidRPr="006D1075">
              <w:t>3,5</w:t>
            </w:r>
          </w:p>
        </w:tc>
        <w:tc>
          <w:tcPr>
            <w:tcW w:w="624" w:type="dxa"/>
            <w:vAlign w:val="center"/>
          </w:tcPr>
          <w:p w:rsidR="006D1075" w:rsidRPr="006D1075">
            <w:pPr>
              <w:pStyle w:val="ConsPlusNormal"/>
              <w:jc w:val="center"/>
            </w:pPr>
            <w:r w:rsidRPr="006D1075">
              <w:t>5,0</w:t>
            </w:r>
          </w:p>
        </w:tc>
        <w:tc>
          <w:tcPr>
            <w:tcW w:w="964"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37,0</w:t>
            </w:r>
          </w:p>
        </w:tc>
        <w:tc>
          <w:tcPr>
            <w:tcW w:w="680" w:type="dxa"/>
            <w:vAlign w:val="center"/>
          </w:tcPr>
          <w:p w:rsidR="006D1075" w:rsidRPr="006D1075">
            <w:pPr>
              <w:pStyle w:val="ConsPlusNormal"/>
              <w:jc w:val="center"/>
            </w:pPr>
            <w:r w:rsidRPr="006D1075">
              <w:t>9,0</w:t>
            </w:r>
          </w:p>
        </w:tc>
        <w:tc>
          <w:tcPr>
            <w:tcW w:w="737" w:type="dxa"/>
            <w:vAlign w:val="center"/>
          </w:tcPr>
          <w:p w:rsidR="006D1075" w:rsidRPr="006D1075">
            <w:pPr>
              <w:pStyle w:val="ConsPlusNormal"/>
              <w:jc w:val="center"/>
            </w:pPr>
            <w:r w:rsidRPr="006D1075">
              <w:t>3,5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44,0 hasta 52,0 inclusive</w:t>
            </w:r>
          </w:p>
        </w:tc>
        <w:tc>
          <w:tcPr>
            <w:tcW w:w="794" w:type="dxa"/>
            <w:vAlign w:val="center"/>
          </w:tcPr>
          <w:p w:rsidR="006D1075" w:rsidRPr="006D1075">
            <w:pPr>
              <w:pStyle w:val="ConsPlusNormal"/>
              <w:jc w:val="center"/>
            </w:pPr>
            <w:r w:rsidRPr="006D1075">
              <w:t>0,75</w:t>
            </w:r>
          </w:p>
        </w:tc>
        <w:tc>
          <w:tcPr>
            <w:tcW w:w="710" w:type="dxa"/>
            <w:vAlign w:val="center"/>
          </w:tcPr>
          <w:p w:rsidR="006D1075" w:rsidRPr="006D1075">
            <w:pPr>
              <w:pStyle w:val="ConsPlusNormal"/>
              <w:jc w:val="center"/>
            </w:pPr>
            <w:r w:rsidRPr="006D1075">
              <w:t>3,5</w:t>
            </w:r>
          </w:p>
        </w:tc>
        <w:tc>
          <w:tcPr>
            <w:tcW w:w="624" w:type="dxa"/>
            <w:vAlign w:val="center"/>
          </w:tcPr>
          <w:p w:rsidR="006D1075" w:rsidRPr="006D1075">
            <w:pPr>
              <w:pStyle w:val="ConsPlusNormal"/>
              <w:jc w:val="center"/>
            </w:pPr>
            <w:r w:rsidRPr="006D1075">
              <w:t>5,0</w:t>
            </w:r>
          </w:p>
        </w:tc>
        <w:tc>
          <w:tcPr>
            <w:tcW w:w="964" w:type="dxa"/>
            <w:vAlign w:val="center"/>
          </w:tcPr>
          <w:p w:rsidR="006D1075" w:rsidRPr="006D1075">
            <w:pPr>
              <w:pStyle w:val="ConsPlusNormal"/>
              <w:jc w:val="center"/>
            </w:pPr>
            <w:r w:rsidRPr="006D1075">
              <w:t>21</w:t>
            </w:r>
          </w:p>
        </w:tc>
        <w:tc>
          <w:tcPr>
            <w:tcW w:w="1020" w:type="dxa"/>
            <w:vAlign w:val="center"/>
          </w:tcPr>
          <w:p w:rsidR="006D1075" w:rsidRPr="006D1075">
            <w:pPr>
              <w:pStyle w:val="ConsPlusNormal"/>
              <w:jc w:val="center"/>
            </w:pPr>
            <w:r w:rsidRPr="006D1075">
              <w:t>43,0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3,5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52,0 hasta 60,0 inclusive</w:t>
            </w:r>
          </w:p>
        </w:tc>
        <w:tc>
          <w:tcPr>
            <w:tcW w:w="794" w:type="dxa"/>
            <w:vAlign w:val="center"/>
          </w:tcPr>
          <w:p w:rsidR="006D1075" w:rsidRPr="006D1075">
            <w:pPr>
              <w:pStyle w:val="ConsPlusNormal"/>
              <w:jc w:val="center"/>
            </w:pPr>
            <w:r w:rsidRPr="006D1075">
              <w:t>0,75</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6,0</w:t>
            </w:r>
          </w:p>
        </w:tc>
        <w:tc>
          <w:tcPr>
            <w:tcW w:w="964" w:type="dxa"/>
            <w:vAlign w:val="center"/>
          </w:tcPr>
          <w:p w:rsidR="006D1075" w:rsidRPr="006D1075">
            <w:pPr>
              <w:pStyle w:val="ConsPlusNormal"/>
              <w:jc w:val="center"/>
            </w:pPr>
            <w:r w:rsidRPr="006D1075">
              <w:t>22</w:t>
            </w:r>
          </w:p>
        </w:tc>
        <w:tc>
          <w:tcPr>
            <w:tcW w:w="1020" w:type="dxa"/>
            <w:vAlign w:val="center"/>
          </w:tcPr>
          <w:p w:rsidR="006D1075" w:rsidRPr="006D1075">
            <w:pPr>
              <w:pStyle w:val="ConsPlusNormal"/>
              <w:jc w:val="center"/>
            </w:pPr>
            <w:r w:rsidRPr="006D1075">
              <w:t>50,0</w:t>
            </w:r>
          </w:p>
        </w:tc>
        <w:tc>
          <w:tcPr>
            <w:tcW w:w="680" w:type="dxa"/>
            <w:vAlign w:val="center"/>
          </w:tcPr>
          <w:p w:rsidR="006D1075" w:rsidRPr="006D1075">
            <w:pPr>
              <w:pStyle w:val="ConsPlusNormal"/>
              <w:jc w:val="center"/>
            </w:pPr>
            <w:r w:rsidRPr="006D1075">
              <w:t>12,0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60,0 hasta 70,0 inclusive</w:t>
            </w:r>
          </w:p>
        </w:tc>
        <w:tc>
          <w:tcPr>
            <w:tcW w:w="794" w:type="dxa"/>
            <w:vAlign w:val="center"/>
          </w:tcPr>
          <w:p w:rsidR="006D1075" w:rsidRPr="006D1075">
            <w:pPr>
              <w:pStyle w:val="ConsPlusNormal"/>
              <w:jc w:val="center"/>
            </w:pPr>
            <w:r w:rsidRPr="006D1075">
              <w:t>1,00</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6,0</w:t>
            </w:r>
          </w:p>
        </w:tc>
        <w:tc>
          <w:tcPr>
            <w:tcW w:w="964" w:type="dxa"/>
            <w:vAlign w:val="center"/>
          </w:tcPr>
          <w:p w:rsidR="006D1075" w:rsidRPr="006D1075">
            <w:pPr>
              <w:pStyle w:val="ConsPlusNormal"/>
              <w:jc w:val="center"/>
            </w:pPr>
            <w:r w:rsidRPr="006D1075">
              <w:t>23</w:t>
            </w:r>
          </w:p>
        </w:tc>
        <w:tc>
          <w:tcPr>
            <w:tcW w:w="1020" w:type="dxa"/>
            <w:vAlign w:val="center"/>
          </w:tcPr>
          <w:p w:rsidR="006D1075" w:rsidRPr="006D1075">
            <w:pPr>
              <w:pStyle w:val="ConsPlusNormal"/>
              <w:jc w:val="center"/>
            </w:pPr>
            <w:r w:rsidRPr="006D1075">
              <w:t>58,0</w:t>
            </w:r>
          </w:p>
        </w:tc>
        <w:tc>
          <w:tcPr>
            <w:tcW w:w="680" w:type="dxa"/>
            <w:vAlign w:val="center"/>
          </w:tcPr>
          <w:p w:rsidR="006D1075" w:rsidRPr="006D1075">
            <w:pPr>
              <w:pStyle w:val="ConsPlusNormal"/>
              <w:jc w:val="center"/>
            </w:pPr>
            <w:r w:rsidRPr="006D1075">
              <w:t>12,0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70,0 hasta 80,0 inclusive</w:t>
            </w:r>
          </w:p>
        </w:tc>
        <w:tc>
          <w:tcPr>
            <w:tcW w:w="794" w:type="dxa"/>
            <w:vAlign w:val="center"/>
          </w:tcPr>
          <w:p w:rsidR="006D1075" w:rsidRPr="006D1075">
            <w:pPr>
              <w:pStyle w:val="ConsPlusNormal"/>
              <w:jc w:val="center"/>
            </w:pPr>
            <w:r w:rsidRPr="006D1075">
              <w:t>1,00</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6,9</w:t>
            </w:r>
          </w:p>
        </w:tc>
        <w:tc>
          <w:tcPr>
            <w:tcW w:w="964" w:type="dxa"/>
            <w:vAlign w:val="center"/>
          </w:tcPr>
          <w:p w:rsidR="006D1075" w:rsidRPr="006D1075">
            <w:pPr>
              <w:pStyle w:val="ConsPlusNormal"/>
              <w:jc w:val="center"/>
            </w:pPr>
            <w:r w:rsidRPr="006D1075">
              <w:t>24</w:t>
            </w:r>
          </w:p>
        </w:tc>
        <w:tc>
          <w:tcPr>
            <w:tcW w:w="1020" w:type="dxa"/>
            <w:vAlign w:val="center"/>
          </w:tcPr>
          <w:p w:rsidR="006D1075" w:rsidRPr="006D1075">
            <w:pPr>
              <w:pStyle w:val="ConsPlusNormal"/>
              <w:jc w:val="center"/>
            </w:pPr>
            <w:r w:rsidRPr="006D1075">
              <w:t>67,0</w:t>
            </w:r>
          </w:p>
        </w:tc>
        <w:tc>
          <w:tcPr>
            <w:tcW w:w="680" w:type="dxa"/>
            <w:vAlign w:val="center"/>
          </w:tcPr>
          <w:p w:rsidR="006D1075" w:rsidRPr="006D1075">
            <w:pPr>
              <w:pStyle w:val="ConsPlusNormal"/>
              <w:jc w:val="center"/>
            </w:pPr>
            <w:r w:rsidRPr="006D1075">
              <w:t>12,0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80,0 hasta 100,0 inclusive</w:t>
            </w:r>
          </w:p>
        </w:tc>
        <w:tc>
          <w:tcPr>
            <w:tcW w:w="794" w:type="dxa"/>
            <w:vAlign w:val="center"/>
          </w:tcPr>
          <w:p w:rsidR="006D1075" w:rsidRPr="006D1075">
            <w:pPr>
              <w:pStyle w:val="ConsPlusNormal"/>
              <w:jc w:val="center"/>
            </w:pPr>
            <w:r w:rsidRPr="006D1075">
              <w:t>1,25</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6,0</w:t>
            </w:r>
          </w:p>
        </w:tc>
        <w:tc>
          <w:tcPr>
            <w:tcW w:w="964"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81,0</w:t>
            </w:r>
          </w:p>
        </w:tc>
        <w:tc>
          <w:tcPr>
            <w:tcW w:w="680" w:type="dxa"/>
            <w:vAlign w:val="center"/>
          </w:tcPr>
          <w:p w:rsidR="006D1075" w:rsidRPr="006D1075">
            <w:pPr>
              <w:pStyle w:val="ConsPlusNormal"/>
              <w:jc w:val="center"/>
            </w:pPr>
            <w:r w:rsidRPr="006D1075">
              <w:t>12,0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100,0 hasta 120,0 inclusive</w:t>
            </w:r>
          </w:p>
        </w:tc>
        <w:tc>
          <w:tcPr>
            <w:tcW w:w="794" w:type="dxa"/>
            <w:vAlign w:val="center"/>
          </w:tcPr>
          <w:p w:rsidR="006D1075" w:rsidRPr="006D1075">
            <w:pPr>
              <w:pStyle w:val="ConsPlusNormal"/>
              <w:jc w:val="center"/>
            </w:pPr>
            <w:r w:rsidRPr="006D1075">
              <w:t>1,50</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7,0</w:t>
            </w:r>
          </w:p>
        </w:tc>
        <w:tc>
          <w:tcPr>
            <w:tcW w:w="964" w:type="dxa"/>
            <w:vAlign w:val="center"/>
          </w:tcPr>
          <w:p w:rsidR="006D1075" w:rsidRPr="006D1075">
            <w:pPr>
              <w:pStyle w:val="ConsPlusNormal"/>
              <w:jc w:val="center"/>
            </w:pPr>
            <w:r w:rsidRPr="006D1075">
              <w:t>26</w:t>
            </w:r>
          </w:p>
        </w:tc>
        <w:tc>
          <w:tcPr>
            <w:tcW w:w="1020" w:type="dxa"/>
            <w:vAlign w:val="center"/>
          </w:tcPr>
          <w:p w:rsidR="006D1075" w:rsidRPr="006D1075">
            <w:pPr>
              <w:pStyle w:val="ConsPlusNormal"/>
              <w:jc w:val="center"/>
            </w:pPr>
            <w:r w:rsidRPr="006D1075">
              <w:t>100,0</w:t>
            </w:r>
          </w:p>
        </w:tc>
        <w:tc>
          <w:tcPr>
            <w:tcW w:w="680" w:type="dxa"/>
            <w:vAlign w:val="center"/>
          </w:tcPr>
          <w:p w:rsidR="006D1075" w:rsidRPr="006D1075">
            <w:pPr>
              <w:pStyle w:val="ConsPlusNormal"/>
              <w:jc w:val="center"/>
            </w:pPr>
            <w:r w:rsidRPr="006D1075">
              <w:t>12,0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120,0 hasta 140,0 inclusive</w:t>
            </w:r>
          </w:p>
        </w:tc>
        <w:tc>
          <w:tcPr>
            <w:tcW w:w="794" w:type="dxa"/>
            <w:vAlign w:val="center"/>
          </w:tcPr>
          <w:p w:rsidR="006D1075" w:rsidRPr="006D1075">
            <w:pPr>
              <w:pStyle w:val="ConsPlusNormal"/>
              <w:jc w:val="center"/>
            </w:pPr>
            <w:r w:rsidRPr="006D1075">
              <w:t>1,75</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7,0</w:t>
            </w:r>
          </w:p>
        </w:tc>
        <w:tc>
          <w:tcPr>
            <w:tcW w:w="964"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115,0</w:t>
            </w:r>
          </w:p>
        </w:tc>
        <w:tc>
          <w:tcPr>
            <w:tcW w:w="680" w:type="dxa"/>
            <w:vAlign w:val="center"/>
          </w:tcPr>
          <w:p w:rsidR="006D1075" w:rsidRPr="006D1075">
            <w:pPr>
              <w:pStyle w:val="ConsPlusNormal"/>
              <w:jc w:val="center"/>
            </w:pPr>
            <w:r w:rsidRPr="006D1075">
              <w:t>12,0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140,0 hasta 160,0 inclusive</w:t>
            </w:r>
          </w:p>
        </w:tc>
        <w:tc>
          <w:tcPr>
            <w:tcW w:w="794" w:type="dxa"/>
            <w:vAlign w:val="center"/>
          </w:tcPr>
          <w:p w:rsidR="006D1075" w:rsidRPr="006D1075">
            <w:pPr>
              <w:pStyle w:val="ConsPlusNormal"/>
              <w:jc w:val="center"/>
            </w:pPr>
            <w:r w:rsidRPr="006D1075">
              <w:t>2,00</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8,0</w:t>
            </w:r>
          </w:p>
        </w:tc>
        <w:tc>
          <w:tcPr>
            <w:tcW w:w="964" w:type="dxa"/>
            <w:vAlign w:val="center"/>
          </w:tcPr>
          <w:p w:rsidR="006D1075" w:rsidRPr="006D1075">
            <w:pPr>
              <w:pStyle w:val="ConsPlusNormal"/>
              <w:jc w:val="center"/>
            </w:pPr>
            <w:r w:rsidRPr="006D1075">
              <w:t>24</w:t>
            </w:r>
          </w:p>
        </w:tc>
        <w:tc>
          <w:tcPr>
            <w:tcW w:w="1020" w:type="dxa"/>
            <w:vAlign w:val="center"/>
          </w:tcPr>
          <w:p w:rsidR="006D1075" w:rsidRPr="006D1075">
            <w:pPr>
              <w:pStyle w:val="ConsPlusNormal"/>
              <w:jc w:val="center"/>
            </w:pPr>
            <w:r w:rsidRPr="006D1075">
              <w:t>135,0</w:t>
            </w:r>
          </w:p>
        </w:tc>
        <w:tc>
          <w:tcPr>
            <w:tcW w:w="680" w:type="dxa"/>
            <w:vAlign w:val="center"/>
          </w:tcPr>
          <w:p w:rsidR="006D1075" w:rsidRPr="006D1075">
            <w:pPr>
              <w:pStyle w:val="ConsPlusNormal"/>
              <w:jc w:val="center"/>
            </w:pPr>
            <w:r w:rsidRPr="006D1075">
              <w:t>13,0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160,0 hasta 200,0 inclusive</w:t>
            </w:r>
          </w:p>
        </w:tc>
        <w:tc>
          <w:tcPr>
            <w:tcW w:w="794" w:type="dxa"/>
            <w:vAlign w:val="center"/>
          </w:tcPr>
          <w:p w:rsidR="006D1075" w:rsidRPr="006D1075">
            <w:pPr>
              <w:pStyle w:val="ConsPlusNormal"/>
              <w:jc w:val="center"/>
            </w:pPr>
            <w:r w:rsidRPr="006D1075">
              <w:t>2,50</w:t>
            </w:r>
          </w:p>
        </w:tc>
        <w:tc>
          <w:tcPr>
            <w:tcW w:w="710" w:type="dxa"/>
            <w:vAlign w:val="center"/>
          </w:tcPr>
          <w:p w:rsidR="006D1075" w:rsidRPr="006D1075">
            <w:pPr>
              <w:pStyle w:val="ConsPlusNormal"/>
              <w:jc w:val="center"/>
            </w:pPr>
            <w:r w:rsidRPr="006D1075">
              <w:t>6,0</w:t>
            </w:r>
          </w:p>
        </w:tc>
        <w:tc>
          <w:tcPr>
            <w:tcW w:w="624" w:type="dxa"/>
            <w:vAlign w:val="center"/>
          </w:tcPr>
          <w:p w:rsidR="006D1075" w:rsidRPr="006D1075">
            <w:pPr>
              <w:pStyle w:val="ConsPlusNormal"/>
              <w:jc w:val="center"/>
            </w:pPr>
            <w:r w:rsidRPr="006D1075">
              <w:t>9,0</w:t>
            </w:r>
          </w:p>
        </w:tc>
        <w:tc>
          <w:tcPr>
            <w:tcW w:w="964" w:type="dxa"/>
            <w:vAlign w:val="center"/>
          </w:tcPr>
          <w:p w:rsidR="006D1075" w:rsidRPr="006D1075">
            <w:pPr>
              <w:pStyle w:val="ConsPlusNormal"/>
              <w:jc w:val="center"/>
            </w:pPr>
            <w:r w:rsidRPr="006D1075">
              <w:t>24</w:t>
            </w:r>
          </w:p>
        </w:tc>
        <w:tc>
          <w:tcPr>
            <w:tcW w:w="1020" w:type="dxa"/>
            <w:vAlign w:val="center"/>
          </w:tcPr>
          <w:p w:rsidR="006D1075" w:rsidRPr="006D1075">
            <w:pPr>
              <w:pStyle w:val="ConsPlusNormal"/>
              <w:jc w:val="center"/>
            </w:pPr>
            <w:r w:rsidRPr="006D1075">
              <w:t>160,0</w:t>
            </w:r>
          </w:p>
        </w:tc>
        <w:tc>
          <w:tcPr>
            <w:tcW w:w="680" w:type="dxa"/>
            <w:vAlign w:val="center"/>
          </w:tcPr>
          <w:p w:rsidR="006D1075" w:rsidRPr="006D1075">
            <w:pPr>
              <w:pStyle w:val="ConsPlusNormal"/>
              <w:jc w:val="center"/>
            </w:pPr>
            <w:r w:rsidRPr="006D1075">
              <w:t>13,0</w:t>
            </w:r>
          </w:p>
        </w:tc>
        <w:tc>
          <w:tcPr>
            <w:tcW w:w="737" w:type="dxa"/>
            <w:vAlign w:val="center"/>
          </w:tcPr>
          <w:p w:rsidR="006D1075" w:rsidRPr="006D1075">
            <w:pPr>
              <w:pStyle w:val="ConsPlusNormal"/>
              <w:jc w:val="center"/>
            </w:pPr>
            <w:r w:rsidRPr="006D1075">
              <w:t>6,0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200,0 hasta 240,0 inclusive</w:t>
            </w:r>
          </w:p>
        </w:tc>
        <w:tc>
          <w:tcPr>
            <w:tcW w:w="794" w:type="dxa"/>
            <w:vAlign w:val="center"/>
          </w:tcPr>
          <w:p w:rsidR="006D1075" w:rsidRPr="006D1075">
            <w:pPr>
              <w:pStyle w:val="ConsPlusNormal"/>
              <w:jc w:val="center"/>
            </w:pPr>
            <w:r w:rsidRPr="006D1075">
              <w:t>3,00</w:t>
            </w:r>
          </w:p>
        </w:tc>
        <w:tc>
          <w:tcPr>
            <w:tcW w:w="710" w:type="dxa"/>
            <w:vAlign w:val="center"/>
          </w:tcPr>
          <w:p w:rsidR="006D1075" w:rsidRPr="006D1075">
            <w:pPr>
              <w:pStyle w:val="ConsPlusNormal"/>
              <w:jc w:val="center"/>
            </w:pPr>
            <w:r w:rsidRPr="006D1075">
              <w:t>6,0</w:t>
            </w:r>
          </w:p>
        </w:tc>
        <w:tc>
          <w:tcPr>
            <w:tcW w:w="624" w:type="dxa"/>
            <w:vAlign w:val="center"/>
          </w:tcPr>
          <w:p w:rsidR="006D1075" w:rsidRPr="006D1075">
            <w:pPr>
              <w:pStyle w:val="ConsPlusNormal"/>
              <w:jc w:val="center"/>
            </w:pPr>
            <w:r w:rsidRPr="006D1075">
              <w:t>9,0</w:t>
            </w:r>
          </w:p>
        </w:tc>
        <w:tc>
          <w:tcPr>
            <w:tcW w:w="964" w:type="dxa"/>
            <w:vAlign w:val="center"/>
          </w:tcPr>
          <w:p w:rsidR="006D1075" w:rsidRPr="006D1075">
            <w:pPr>
              <w:pStyle w:val="ConsPlusNormal"/>
              <w:jc w:val="center"/>
            </w:pPr>
            <w:r w:rsidRPr="006D1075">
              <w:t>23</w:t>
            </w:r>
          </w:p>
        </w:tc>
        <w:tc>
          <w:tcPr>
            <w:tcW w:w="1020" w:type="dxa"/>
            <w:vAlign w:val="center"/>
          </w:tcPr>
          <w:p w:rsidR="006D1075" w:rsidRPr="006D1075">
            <w:pPr>
              <w:pStyle w:val="ConsPlusNormal"/>
              <w:jc w:val="center"/>
            </w:pPr>
            <w:r w:rsidRPr="006D1075">
              <w:t>200,0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6,0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240,0 hasta 280,0 inclusive</w:t>
            </w:r>
          </w:p>
        </w:tc>
        <w:tc>
          <w:tcPr>
            <w:tcW w:w="794" w:type="dxa"/>
            <w:vAlign w:val="center"/>
          </w:tcPr>
          <w:p w:rsidR="006D1075" w:rsidRPr="006D1075">
            <w:pPr>
              <w:pStyle w:val="ConsPlusNormal"/>
              <w:jc w:val="center"/>
            </w:pPr>
            <w:r w:rsidRPr="006D1075">
              <w:t>3,50</w:t>
            </w:r>
          </w:p>
        </w:tc>
        <w:tc>
          <w:tcPr>
            <w:tcW w:w="710" w:type="dxa"/>
            <w:vAlign w:val="center"/>
          </w:tcPr>
          <w:p w:rsidR="006D1075" w:rsidRPr="006D1075">
            <w:pPr>
              <w:pStyle w:val="ConsPlusNormal"/>
              <w:jc w:val="center"/>
            </w:pPr>
            <w:r w:rsidRPr="006D1075">
              <w:t>7,0</w:t>
            </w:r>
          </w:p>
        </w:tc>
        <w:tc>
          <w:tcPr>
            <w:tcW w:w="62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22</w:t>
            </w:r>
          </w:p>
        </w:tc>
        <w:tc>
          <w:tcPr>
            <w:tcW w:w="1020" w:type="dxa"/>
            <w:vAlign w:val="center"/>
          </w:tcPr>
          <w:p w:rsidR="006D1075" w:rsidRPr="006D1075">
            <w:pPr>
              <w:pStyle w:val="ConsPlusNormal"/>
              <w:jc w:val="center"/>
            </w:pPr>
            <w:r w:rsidRPr="006D1075">
              <w:t>235,0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7,0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280,0</w:t>
            </w:r>
          </w:p>
        </w:tc>
        <w:tc>
          <w:tcPr>
            <w:tcW w:w="794" w:type="dxa"/>
            <w:vAlign w:val="center"/>
          </w:tcPr>
          <w:p w:rsidR="006D1075" w:rsidRPr="006D1075">
            <w:pPr>
              <w:pStyle w:val="ConsPlusNormal"/>
              <w:jc w:val="center"/>
            </w:pPr>
            <w:r w:rsidRPr="006D1075">
              <w:t>4,00</w:t>
            </w:r>
          </w:p>
        </w:tc>
        <w:tc>
          <w:tcPr>
            <w:tcW w:w="710" w:type="dxa"/>
            <w:vAlign w:val="center"/>
          </w:tcPr>
          <w:p w:rsidR="006D1075" w:rsidRPr="006D1075">
            <w:pPr>
              <w:pStyle w:val="ConsPlusNormal"/>
              <w:jc w:val="center"/>
            </w:pPr>
            <w:r w:rsidRPr="006D1075">
              <w:t>8,0</w:t>
            </w:r>
          </w:p>
        </w:tc>
        <w:tc>
          <w:tcPr>
            <w:tcW w:w="624" w:type="dxa"/>
            <w:vAlign w:val="center"/>
          </w:tcPr>
          <w:p w:rsidR="006D1075" w:rsidRPr="006D1075">
            <w:pPr>
              <w:pStyle w:val="ConsPlusNormal"/>
              <w:jc w:val="center"/>
            </w:pPr>
            <w:r w:rsidRPr="006D1075">
              <w:t>12,0</w:t>
            </w:r>
          </w:p>
        </w:tc>
        <w:tc>
          <w:tcPr>
            <w:tcW w:w="964" w:type="dxa"/>
            <w:vAlign w:val="center"/>
          </w:tcPr>
          <w:p w:rsidR="006D1075" w:rsidRPr="006D1075">
            <w:pPr>
              <w:pStyle w:val="ConsPlusNormal"/>
              <w:jc w:val="center"/>
            </w:pPr>
            <w:r w:rsidRPr="006D1075">
              <w:t>22</w:t>
            </w:r>
          </w:p>
        </w:tc>
        <w:tc>
          <w:tcPr>
            <w:tcW w:w="1020" w:type="dxa"/>
            <w:vAlign w:val="center"/>
          </w:tcPr>
          <w:p w:rsidR="006D1075" w:rsidRPr="006D1075">
            <w:pPr>
              <w:pStyle w:val="ConsPlusNormal"/>
              <w:jc w:val="center"/>
            </w:pPr>
            <w:r w:rsidRPr="006D1075">
              <w:t>250,0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8,0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9053" w:type="dxa"/>
            <w:gridSpan w:val="9"/>
          </w:tcPr>
          <w:p w:rsidR="006D1075" w:rsidRPr="006D1075">
            <w:pPr>
              <w:pStyle w:val="ConsPlusNormal"/>
              <w:jc w:val="center"/>
              <w:outlineLvl w:val="4"/>
            </w:pPr>
            <w:r w:rsidRPr="006D1075">
              <w:t>Juntas soldadas de categoría III</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1,0 hasta 2,0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0,4</w:t>
            </w:r>
          </w:p>
        </w:tc>
        <w:tc>
          <w:tcPr>
            <w:tcW w:w="624" w:type="dxa"/>
            <w:vAlign w:val="center"/>
          </w:tcPr>
          <w:p w:rsidR="006D1075" w:rsidRPr="006D1075">
            <w:pPr>
              <w:pStyle w:val="ConsPlusNormal"/>
              <w:jc w:val="center"/>
            </w:pPr>
            <w:r w:rsidRPr="006D1075">
              <w:t>0,6</w:t>
            </w:r>
          </w:p>
        </w:tc>
        <w:tc>
          <w:tcPr>
            <w:tcW w:w="964" w:type="dxa"/>
            <w:vAlign w:val="center"/>
          </w:tcPr>
          <w:p w:rsidR="006D1075" w:rsidRPr="006D1075">
            <w:pPr>
              <w:pStyle w:val="ConsPlusNormal"/>
              <w:jc w:val="center"/>
            </w:pPr>
            <w:r w:rsidRPr="006D1075">
              <w:t>12</w:t>
            </w:r>
          </w:p>
        </w:tc>
        <w:tc>
          <w:tcPr>
            <w:tcW w:w="1020" w:type="dxa"/>
            <w:vAlign w:val="center"/>
          </w:tcPr>
          <w:p w:rsidR="006D1075" w:rsidRPr="006D1075">
            <w:pPr>
              <w:pStyle w:val="ConsPlusNormal"/>
              <w:jc w:val="center"/>
            </w:pPr>
            <w:r w:rsidRPr="006D1075">
              <w:t>0,8</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0,5</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2,0 hasta 3,0 inclusive</w:t>
            </w:r>
          </w:p>
        </w:tc>
        <w:tc>
          <w:tcPr>
            <w:tcW w:w="794" w:type="dxa"/>
            <w:vAlign w:val="center"/>
          </w:tcPr>
          <w:p w:rsidR="006D1075" w:rsidRPr="006D1075">
            <w:pPr>
              <w:pStyle w:val="ConsPlusNormal"/>
              <w:jc w:val="center"/>
            </w:pPr>
            <w:r w:rsidRPr="006D1075">
              <w:t>0,10</w:t>
            </w:r>
          </w:p>
        </w:tc>
        <w:tc>
          <w:tcPr>
            <w:tcW w:w="710" w:type="dxa"/>
            <w:vAlign w:val="center"/>
          </w:tcPr>
          <w:p w:rsidR="006D1075" w:rsidRPr="006D1075">
            <w:pPr>
              <w:pStyle w:val="ConsPlusNormal"/>
              <w:jc w:val="center"/>
            </w:pPr>
            <w:r w:rsidRPr="006D1075">
              <w:t>0,6</w:t>
            </w:r>
          </w:p>
        </w:tc>
        <w:tc>
          <w:tcPr>
            <w:tcW w:w="624" w:type="dxa"/>
            <w:vAlign w:val="center"/>
          </w:tcPr>
          <w:p w:rsidR="006D1075" w:rsidRPr="006D1075">
            <w:pPr>
              <w:pStyle w:val="ConsPlusNormal"/>
              <w:jc w:val="center"/>
            </w:pPr>
            <w:r w:rsidRPr="006D1075">
              <w:t>1,0</w:t>
            </w:r>
          </w:p>
        </w:tc>
        <w:tc>
          <w:tcPr>
            <w:tcW w:w="964" w:type="dxa"/>
            <w:vAlign w:val="center"/>
          </w:tcPr>
          <w:p w:rsidR="006D1075" w:rsidRPr="006D1075">
            <w:pPr>
              <w:pStyle w:val="ConsPlusNormal"/>
              <w:jc w:val="center"/>
            </w:pPr>
            <w:r w:rsidRPr="006D1075">
              <w:t>12</w:t>
            </w:r>
          </w:p>
        </w:tc>
        <w:tc>
          <w:tcPr>
            <w:tcW w:w="1020"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0,6</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3,0 hasta 4,0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0,8</w:t>
            </w:r>
          </w:p>
        </w:tc>
        <w:tc>
          <w:tcPr>
            <w:tcW w:w="624" w:type="dxa"/>
            <w:vAlign w:val="center"/>
          </w:tcPr>
          <w:p w:rsidR="006D1075" w:rsidRPr="006D1075">
            <w:pPr>
              <w:pStyle w:val="ConsPlusNormal"/>
              <w:jc w:val="center"/>
            </w:pPr>
            <w:r w:rsidRPr="006D1075">
              <w:t>1,2</w:t>
            </w:r>
          </w:p>
        </w:tc>
        <w:tc>
          <w:tcPr>
            <w:tcW w:w="964" w:type="dxa"/>
            <w:vAlign w:val="center"/>
          </w:tcPr>
          <w:p w:rsidR="006D1075" w:rsidRPr="006D1075">
            <w:pPr>
              <w:pStyle w:val="ConsPlusNormal"/>
              <w:jc w:val="center"/>
            </w:pPr>
            <w:r w:rsidRPr="006D1075">
              <w:t>12</w:t>
            </w:r>
          </w:p>
        </w:tc>
        <w:tc>
          <w:tcPr>
            <w:tcW w:w="1020" w:type="dxa"/>
            <w:vAlign w:val="center"/>
          </w:tcPr>
          <w:p w:rsidR="006D1075" w:rsidRPr="006D1075">
            <w:pPr>
              <w:pStyle w:val="ConsPlusNormal"/>
              <w:jc w:val="center"/>
            </w:pPr>
            <w:r w:rsidRPr="006D1075">
              <w:t>3,5</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0,8</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4,0 hasta 5,0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1,0</w:t>
            </w:r>
          </w:p>
        </w:tc>
        <w:tc>
          <w:tcPr>
            <w:tcW w:w="624" w:type="dxa"/>
            <w:vAlign w:val="center"/>
          </w:tcPr>
          <w:p w:rsidR="006D1075" w:rsidRPr="006D1075">
            <w:pPr>
              <w:pStyle w:val="ConsPlusNormal"/>
              <w:jc w:val="center"/>
            </w:pPr>
            <w:r w:rsidRPr="006D1075">
              <w:t>1,5</w:t>
            </w:r>
          </w:p>
        </w:tc>
        <w:tc>
          <w:tcPr>
            <w:tcW w:w="964" w:type="dxa"/>
            <w:vAlign w:val="center"/>
          </w:tcPr>
          <w:p w:rsidR="006D1075" w:rsidRPr="006D1075">
            <w:pPr>
              <w:pStyle w:val="ConsPlusNormal"/>
              <w:jc w:val="center"/>
            </w:pPr>
            <w:r w:rsidRPr="006D1075">
              <w:t>13</w:t>
            </w:r>
          </w:p>
        </w:tc>
        <w:tc>
          <w:tcPr>
            <w:tcW w:w="1020" w:type="dxa"/>
            <w:vAlign w:val="center"/>
          </w:tcPr>
          <w:p w:rsidR="006D1075" w:rsidRPr="006D1075">
            <w:pPr>
              <w:pStyle w:val="ConsPlusNormal"/>
              <w:jc w:val="center"/>
            </w:pPr>
            <w:r w:rsidRPr="006D1075">
              <w:t>5,0</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1,0</w:t>
            </w:r>
          </w:p>
        </w:tc>
        <w:tc>
          <w:tcPr>
            <w:tcW w:w="859"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5,0 hasta 6,5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1,2</w:t>
            </w:r>
          </w:p>
        </w:tc>
        <w:tc>
          <w:tcPr>
            <w:tcW w:w="624" w:type="dxa"/>
            <w:vAlign w:val="center"/>
          </w:tcPr>
          <w:p w:rsidR="006D1075" w:rsidRPr="006D1075">
            <w:pPr>
              <w:pStyle w:val="ConsPlusNormal"/>
              <w:jc w:val="center"/>
            </w:pPr>
            <w:r w:rsidRPr="006D1075">
              <w:t>2,0</w:t>
            </w:r>
          </w:p>
        </w:tc>
        <w:tc>
          <w:tcPr>
            <w:tcW w:w="964" w:type="dxa"/>
            <w:vAlign w:val="center"/>
          </w:tcPr>
          <w:p w:rsidR="006D1075" w:rsidRPr="006D1075">
            <w:pPr>
              <w:pStyle w:val="ConsPlusNormal"/>
              <w:jc w:val="center"/>
            </w:pPr>
            <w:r w:rsidRPr="006D1075">
              <w:t>13</w:t>
            </w:r>
          </w:p>
        </w:tc>
        <w:tc>
          <w:tcPr>
            <w:tcW w:w="1020" w:type="dxa"/>
            <w:vAlign w:val="center"/>
          </w:tcPr>
          <w:p w:rsidR="006D1075" w:rsidRPr="006D1075">
            <w:pPr>
              <w:pStyle w:val="ConsPlusNormal"/>
              <w:jc w:val="center"/>
            </w:pPr>
            <w:r w:rsidRPr="006D1075">
              <w:t>6,0</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1,2</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6,5 hasta 8,0 inclusive</w:t>
            </w:r>
          </w:p>
        </w:tc>
        <w:tc>
          <w:tcPr>
            <w:tcW w:w="794" w:type="dxa"/>
            <w:vAlign w:val="center"/>
          </w:tcPr>
          <w:p w:rsidR="006D1075" w:rsidRPr="006D1075">
            <w:pPr>
              <w:pStyle w:val="ConsPlusNormal"/>
              <w:jc w:val="center"/>
            </w:pPr>
            <w:r w:rsidRPr="006D1075">
              <w:t>0,20</w:t>
            </w:r>
          </w:p>
        </w:tc>
        <w:tc>
          <w:tcPr>
            <w:tcW w:w="710" w:type="dxa"/>
            <w:vAlign w:val="center"/>
          </w:tcPr>
          <w:p w:rsidR="006D1075" w:rsidRPr="006D1075">
            <w:pPr>
              <w:pStyle w:val="ConsPlusNormal"/>
              <w:jc w:val="center"/>
            </w:pPr>
            <w:r w:rsidRPr="006D1075">
              <w:t>1,5</w:t>
            </w:r>
          </w:p>
        </w:tc>
        <w:tc>
          <w:tcPr>
            <w:tcW w:w="624" w:type="dxa"/>
            <w:vAlign w:val="center"/>
          </w:tcPr>
          <w:p w:rsidR="006D1075" w:rsidRPr="006D1075">
            <w:pPr>
              <w:pStyle w:val="ConsPlusNormal"/>
              <w:jc w:val="center"/>
            </w:pPr>
            <w:r w:rsidRPr="006D1075">
              <w:t>2,5</w:t>
            </w:r>
          </w:p>
        </w:tc>
        <w:tc>
          <w:tcPr>
            <w:tcW w:w="964" w:type="dxa"/>
            <w:vAlign w:val="center"/>
          </w:tcPr>
          <w:p w:rsidR="006D1075" w:rsidRPr="006D1075">
            <w:pPr>
              <w:pStyle w:val="ConsPlusNormal"/>
              <w:jc w:val="center"/>
            </w:pPr>
            <w:r w:rsidRPr="006D1075">
              <w:t>13</w:t>
            </w:r>
          </w:p>
        </w:tc>
        <w:tc>
          <w:tcPr>
            <w:tcW w:w="1020" w:type="dxa"/>
            <w:vAlign w:val="center"/>
          </w:tcPr>
          <w:p w:rsidR="006D1075" w:rsidRPr="006D1075">
            <w:pPr>
              <w:pStyle w:val="ConsPlusNormal"/>
              <w:jc w:val="center"/>
            </w:pPr>
            <w:r w:rsidRPr="006D1075">
              <w:t>8,0</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1,5</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8,0 hasta 10,0 inclusive</w:t>
            </w:r>
          </w:p>
        </w:tc>
        <w:tc>
          <w:tcPr>
            <w:tcW w:w="794" w:type="dxa"/>
            <w:vAlign w:val="center"/>
          </w:tcPr>
          <w:p w:rsidR="006D1075" w:rsidRPr="006D1075">
            <w:pPr>
              <w:pStyle w:val="ConsPlusNormal"/>
              <w:jc w:val="center"/>
            </w:pPr>
            <w:r w:rsidRPr="006D1075">
              <w:t>0,30</w:t>
            </w:r>
          </w:p>
        </w:tc>
        <w:tc>
          <w:tcPr>
            <w:tcW w:w="710" w:type="dxa"/>
            <w:vAlign w:val="center"/>
          </w:tcPr>
          <w:p w:rsidR="006D1075" w:rsidRPr="006D1075">
            <w:pPr>
              <w:pStyle w:val="ConsPlusNormal"/>
              <w:jc w:val="center"/>
            </w:pPr>
            <w:r w:rsidRPr="006D1075">
              <w:t>1,5</w:t>
            </w:r>
          </w:p>
        </w:tc>
        <w:tc>
          <w:tcPr>
            <w:tcW w:w="624" w:type="dxa"/>
            <w:vAlign w:val="center"/>
          </w:tcPr>
          <w:p w:rsidR="006D1075" w:rsidRPr="006D1075">
            <w:pPr>
              <w:pStyle w:val="ConsPlusNormal"/>
              <w:jc w:val="center"/>
            </w:pPr>
            <w:r w:rsidRPr="006D1075">
              <w:t>2,5</w:t>
            </w:r>
          </w:p>
        </w:tc>
        <w:tc>
          <w:tcPr>
            <w:tcW w:w="964" w:type="dxa"/>
            <w:vAlign w:val="center"/>
          </w:tcPr>
          <w:p w:rsidR="006D1075" w:rsidRPr="006D1075">
            <w:pPr>
              <w:pStyle w:val="ConsPlusNormal"/>
              <w:jc w:val="center"/>
            </w:pPr>
            <w:r w:rsidRPr="006D1075">
              <w:t>14</w:t>
            </w:r>
          </w:p>
        </w:tc>
        <w:tc>
          <w:tcPr>
            <w:tcW w:w="1020" w:type="dxa"/>
            <w:vAlign w:val="center"/>
          </w:tcPr>
          <w:p w:rsidR="006D1075" w:rsidRPr="006D1075">
            <w:pPr>
              <w:pStyle w:val="ConsPlusNormal"/>
              <w:jc w:val="center"/>
            </w:pPr>
            <w:r w:rsidRPr="006D1075">
              <w:t>10,0</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1,5</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10,0 hasta 12,0 inclusive</w:t>
            </w:r>
          </w:p>
        </w:tc>
        <w:tc>
          <w:tcPr>
            <w:tcW w:w="794" w:type="dxa"/>
            <w:vAlign w:val="center"/>
          </w:tcPr>
          <w:p w:rsidR="006D1075" w:rsidRPr="006D1075">
            <w:pPr>
              <w:pStyle w:val="ConsPlusNormal"/>
              <w:jc w:val="center"/>
            </w:pPr>
            <w:r w:rsidRPr="006D1075">
              <w:t>0,30</w:t>
            </w:r>
          </w:p>
        </w:tc>
        <w:tc>
          <w:tcPr>
            <w:tcW w:w="710" w:type="dxa"/>
            <w:vAlign w:val="center"/>
          </w:tcPr>
          <w:p w:rsidR="006D1075" w:rsidRPr="006D1075">
            <w:pPr>
              <w:pStyle w:val="ConsPlusNormal"/>
              <w:jc w:val="center"/>
            </w:pPr>
            <w:r w:rsidRPr="006D1075">
              <w:t>2,0</w:t>
            </w:r>
          </w:p>
        </w:tc>
        <w:tc>
          <w:tcPr>
            <w:tcW w:w="624" w:type="dxa"/>
            <w:vAlign w:val="center"/>
          </w:tcPr>
          <w:p w:rsidR="006D1075" w:rsidRPr="006D1075">
            <w:pPr>
              <w:pStyle w:val="ConsPlusNormal"/>
              <w:jc w:val="center"/>
            </w:pPr>
            <w:r w:rsidRPr="006D1075">
              <w:t>3,0</w:t>
            </w:r>
          </w:p>
        </w:tc>
        <w:tc>
          <w:tcPr>
            <w:tcW w:w="964" w:type="dxa"/>
            <w:vAlign w:val="center"/>
          </w:tcPr>
          <w:p w:rsidR="006D1075" w:rsidRPr="006D1075">
            <w:pPr>
              <w:pStyle w:val="ConsPlusNormal"/>
              <w:jc w:val="center"/>
            </w:pPr>
            <w:r w:rsidRPr="006D1075">
              <w:t>14</w:t>
            </w:r>
          </w:p>
        </w:tc>
        <w:tc>
          <w:tcPr>
            <w:tcW w:w="1020" w:type="dxa"/>
            <w:vAlign w:val="center"/>
          </w:tcPr>
          <w:p w:rsidR="006D1075" w:rsidRPr="006D1075">
            <w:pPr>
              <w:pStyle w:val="ConsPlusNormal"/>
              <w:jc w:val="center"/>
            </w:pPr>
            <w:r w:rsidRPr="006D1075">
              <w:t>12,0</w:t>
            </w:r>
          </w:p>
        </w:tc>
        <w:tc>
          <w:tcPr>
            <w:tcW w:w="680" w:type="dxa"/>
            <w:vAlign w:val="center"/>
          </w:tcPr>
          <w:p w:rsidR="006D1075" w:rsidRPr="006D1075">
            <w:pPr>
              <w:pStyle w:val="ConsPlusNormal"/>
              <w:jc w:val="center"/>
            </w:pPr>
            <w:r w:rsidRPr="006D1075">
              <w:t>6,0</w:t>
            </w:r>
          </w:p>
        </w:tc>
        <w:tc>
          <w:tcPr>
            <w:tcW w:w="737" w:type="dxa"/>
            <w:vAlign w:val="center"/>
          </w:tcPr>
          <w:p w:rsidR="006D1075" w:rsidRPr="006D1075">
            <w:pPr>
              <w:pStyle w:val="ConsPlusNormal"/>
              <w:jc w:val="center"/>
            </w:pPr>
            <w:r w:rsidRPr="006D1075">
              <w:t>2,0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12,0 hasta 14,0 inclusive</w:t>
            </w:r>
          </w:p>
        </w:tc>
        <w:tc>
          <w:tcPr>
            <w:tcW w:w="794" w:type="dxa"/>
            <w:vAlign w:val="center"/>
          </w:tcPr>
          <w:p w:rsidR="006D1075" w:rsidRPr="006D1075">
            <w:pPr>
              <w:pStyle w:val="ConsPlusNormal"/>
              <w:jc w:val="center"/>
            </w:pPr>
            <w:r w:rsidRPr="006D1075">
              <w:t>0,40</w:t>
            </w:r>
          </w:p>
        </w:tc>
        <w:tc>
          <w:tcPr>
            <w:tcW w:w="710" w:type="dxa"/>
            <w:vAlign w:val="center"/>
          </w:tcPr>
          <w:p w:rsidR="006D1075" w:rsidRPr="006D1075">
            <w:pPr>
              <w:pStyle w:val="ConsPlusNormal"/>
              <w:jc w:val="center"/>
            </w:pPr>
            <w:r w:rsidRPr="006D1075">
              <w:t>2,0</w:t>
            </w:r>
          </w:p>
        </w:tc>
        <w:tc>
          <w:tcPr>
            <w:tcW w:w="624" w:type="dxa"/>
            <w:vAlign w:val="center"/>
          </w:tcPr>
          <w:p w:rsidR="006D1075" w:rsidRPr="006D1075">
            <w:pPr>
              <w:pStyle w:val="ConsPlusNormal"/>
              <w:jc w:val="center"/>
            </w:pPr>
            <w:r w:rsidRPr="006D1075">
              <w:t>3,0</w:t>
            </w:r>
          </w:p>
        </w:tc>
        <w:tc>
          <w:tcPr>
            <w:tcW w:w="964"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14,0</w:t>
            </w:r>
          </w:p>
        </w:tc>
        <w:tc>
          <w:tcPr>
            <w:tcW w:w="680" w:type="dxa"/>
            <w:vAlign w:val="center"/>
          </w:tcPr>
          <w:p w:rsidR="006D1075" w:rsidRPr="006D1075">
            <w:pPr>
              <w:pStyle w:val="ConsPlusNormal"/>
              <w:jc w:val="center"/>
            </w:pPr>
            <w:r w:rsidRPr="006D1075">
              <w:t>6,0</w:t>
            </w:r>
          </w:p>
        </w:tc>
        <w:tc>
          <w:tcPr>
            <w:tcW w:w="737" w:type="dxa"/>
            <w:vAlign w:val="center"/>
          </w:tcPr>
          <w:p w:rsidR="006D1075" w:rsidRPr="006D1075">
            <w:pPr>
              <w:pStyle w:val="ConsPlusNormal"/>
              <w:jc w:val="center"/>
            </w:pPr>
            <w:r w:rsidRPr="006D1075">
              <w:t>2,0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14,0 hasta 18,0 inclusive</w:t>
            </w:r>
          </w:p>
        </w:tc>
        <w:tc>
          <w:tcPr>
            <w:tcW w:w="794" w:type="dxa"/>
            <w:vAlign w:val="center"/>
          </w:tcPr>
          <w:p w:rsidR="006D1075" w:rsidRPr="006D1075">
            <w:pPr>
              <w:pStyle w:val="ConsPlusNormal"/>
              <w:jc w:val="center"/>
            </w:pPr>
            <w:r w:rsidRPr="006D1075">
              <w:t>0,40</w:t>
            </w:r>
          </w:p>
        </w:tc>
        <w:tc>
          <w:tcPr>
            <w:tcW w:w="710" w:type="dxa"/>
            <w:vAlign w:val="center"/>
          </w:tcPr>
          <w:p w:rsidR="006D1075" w:rsidRPr="006D1075">
            <w:pPr>
              <w:pStyle w:val="ConsPlusNormal"/>
              <w:jc w:val="center"/>
            </w:pPr>
            <w:r w:rsidRPr="006D1075">
              <w:t>2,5</w:t>
            </w:r>
          </w:p>
        </w:tc>
        <w:tc>
          <w:tcPr>
            <w:tcW w:w="624" w:type="dxa"/>
            <w:vAlign w:val="center"/>
          </w:tcPr>
          <w:p w:rsidR="006D1075" w:rsidRPr="006D1075">
            <w:pPr>
              <w:pStyle w:val="ConsPlusNormal"/>
              <w:jc w:val="center"/>
            </w:pPr>
            <w:r w:rsidRPr="006D1075">
              <w:t>3,5</w:t>
            </w:r>
          </w:p>
        </w:tc>
        <w:tc>
          <w:tcPr>
            <w:tcW w:w="964"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16,0</w:t>
            </w:r>
          </w:p>
        </w:tc>
        <w:tc>
          <w:tcPr>
            <w:tcW w:w="680" w:type="dxa"/>
            <w:vAlign w:val="center"/>
          </w:tcPr>
          <w:p w:rsidR="006D1075" w:rsidRPr="006D1075">
            <w:pPr>
              <w:pStyle w:val="ConsPlusNormal"/>
              <w:jc w:val="center"/>
            </w:pPr>
            <w:r w:rsidRPr="006D1075">
              <w:t>6,0</w:t>
            </w:r>
          </w:p>
        </w:tc>
        <w:tc>
          <w:tcPr>
            <w:tcW w:w="737" w:type="dxa"/>
            <w:vAlign w:val="center"/>
          </w:tcPr>
          <w:p w:rsidR="006D1075" w:rsidRPr="006D1075">
            <w:pPr>
              <w:pStyle w:val="ConsPlusNormal"/>
              <w:jc w:val="center"/>
            </w:pPr>
            <w:r w:rsidRPr="006D1075">
              <w:t>2,5</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18,0 hasta 22,0 inclusive</w:t>
            </w:r>
          </w:p>
        </w:tc>
        <w:tc>
          <w:tcPr>
            <w:tcW w:w="794" w:type="dxa"/>
            <w:vAlign w:val="center"/>
          </w:tcPr>
          <w:p w:rsidR="006D1075" w:rsidRPr="006D1075">
            <w:pPr>
              <w:pStyle w:val="ConsPlusNormal"/>
              <w:jc w:val="center"/>
            </w:pPr>
            <w:r w:rsidRPr="006D1075">
              <w:t>0,50</w:t>
            </w:r>
          </w:p>
        </w:tc>
        <w:tc>
          <w:tcPr>
            <w:tcW w:w="710" w:type="dxa"/>
            <w:vAlign w:val="center"/>
          </w:tcPr>
          <w:p w:rsidR="006D1075" w:rsidRPr="006D1075">
            <w:pPr>
              <w:pStyle w:val="ConsPlusNormal"/>
              <w:jc w:val="center"/>
            </w:pPr>
            <w:r w:rsidRPr="006D1075">
              <w:t>3,0</w:t>
            </w:r>
          </w:p>
        </w:tc>
        <w:tc>
          <w:tcPr>
            <w:tcW w:w="624" w:type="dxa"/>
            <w:vAlign w:val="center"/>
          </w:tcPr>
          <w:p w:rsidR="006D1075" w:rsidRPr="006D1075">
            <w:pPr>
              <w:pStyle w:val="ConsPlusNormal"/>
              <w:jc w:val="center"/>
            </w:pPr>
            <w:r w:rsidRPr="006D1075">
              <w:t>4,0</w:t>
            </w:r>
          </w:p>
        </w:tc>
        <w:tc>
          <w:tcPr>
            <w:tcW w:w="964"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20,0</w:t>
            </w:r>
          </w:p>
        </w:tc>
        <w:tc>
          <w:tcPr>
            <w:tcW w:w="680" w:type="dxa"/>
            <w:vAlign w:val="center"/>
          </w:tcPr>
          <w:p w:rsidR="006D1075" w:rsidRPr="006D1075">
            <w:pPr>
              <w:pStyle w:val="ConsPlusNormal"/>
              <w:jc w:val="center"/>
            </w:pPr>
            <w:r w:rsidRPr="006D1075">
              <w:t>7,0</w:t>
            </w:r>
          </w:p>
        </w:tc>
        <w:tc>
          <w:tcPr>
            <w:tcW w:w="737" w:type="dxa"/>
            <w:vAlign w:val="center"/>
          </w:tcPr>
          <w:p w:rsidR="006D1075" w:rsidRPr="006D1075">
            <w:pPr>
              <w:pStyle w:val="ConsPlusNormal"/>
              <w:jc w:val="center"/>
            </w:pPr>
            <w:r w:rsidRPr="006D1075">
              <w:t>3,0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22,0 hasta 24,0 inclusive</w:t>
            </w:r>
          </w:p>
        </w:tc>
        <w:tc>
          <w:tcPr>
            <w:tcW w:w="794" w:type="dxa"/>
            <w:vAlign w:val="center"/>
          </w:tcPr>
          <w:p w:rsidR="006D1075" w:rsidRPr="006D1075">
            <w:pPr>
              <w:pStyle w:val="ConsPlusNormal"/>
              <w:jc w:val="center"/>
            </w:pPr>
            <w:r w:rsidRPr="006D1075">
              <w:t>0,50</w:t>
            </w:r>
          </w:p>
        </w:tc>
        <w:tc>
          <w:tcPr>
            <w:tcW w:w="710" w:type="dxa"/>
            <w:vAlign w:val="center"/>
          </w:tcPr>
          <w:p w:rsidR="006D1075" w:rsidRPr="006D1075">
            <w:pPr>
              <w:pStyle w:val="ConsPlusNormal"/>
              <w:jc w:val="center"/>
            </w:pPr>
            <w:r w:rsidRPr="006D1075">
              <w:t>3,0</w:t>
            </w:r>
          </w:p>
        </w:tc>
        <w:tc>
          <w:tcPr>
            <w:tcW w:w="624" w:type="dxa"/>
            <w:vAlign w:val="center"/>
          </w:tcPr>
          <w:p w:rsidR="006D1075" w:rsidRPr="006D1075">
            <w:pPr>
              <w:pStyle w:val="ConsPlusNormal"/>
              <w:jc w:val="center"/>
            </w:pPr>
            <w:r w:rsidRPr="006D1075">
              <w:t>4,5</w:t>
            </w:r>
          </w:p>
        </w:tc>
        <w:tc>
          <w:tcPr>
            <w:tcW w:w="964"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25,0</w:t>
            </w:r>
          </w:p>
        </w:tc>
        <w:tc>
          <w:tcPr>
            <w:tcW w:w="680" w:type="dxa"/>
            <w:vAlign w:val="center"/>
          </w:tcPr>
          <w:p w:rsidR="006D1075" w:rsidRPr="006D1075">
            <w:pPr>
              <w:pStyle w:val="ConsPlusNormal"/>
              <w:jc w:val="center"/>
            </w:pPr>
            <w:r w:rsidRPr="006D1075">
              <w:t>7,0</w:t>
            </w:r>
          </w:p>
        </w:tc>
        <w:tc>
          <w:tcPr>
            <w:tcW w:w="737" w:type="dxa"/>
            <w:vAlign w:val="center"/>
          </w:tcPr>
          <w:p w:rsidR="006D1075" w:rsidRPr="006D1075">
            <w:pPr>
              <w:pStyle w:val="ConsPlusNormal"/>
              <w:jc w:val="center"/>
            </w:pPr>
            <w:r w:rsidRPr="006D1075">
              <w:t>3,0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24,0 hasta 28,0 inclusive</w:t>
            </w:r>
          </w:p>
        </w:tc>
        <w:tc>
          <w:tcPr>
            <w:tcW w:w="794" w:type="dxa"/>
            <w:vAlign w:val="center"/>
          </w:tcPr>
          <w:p w:rsidR="006D1075" w:rsidRPr="006D1075">
            <w:pPr>
              <w:pStyle w:val="ConsPlusNormal"/>
              <w:jc w:val="center"/>
            </w:pPr>
            <w:r w:rsidRPr="006D1075">
              <w:t>0,60</w:t>
            </w:r>
          </w:p>
        </w:tc>
        <w:tc>
          <w:tcPr>
            <w:tcW w:w="710" w:type="dxa"/>
            <w:vAlign w:val="center"/>
          </w:tcPr>
          <w:p w:rsidR="006D1075" w:rsidRPr="006D1075">
            <w:pPr>
              <w:pStyle w:val="ConsPlusNormal"/>
              <w:jc w:val="center"/>
            </w:pPr>
            <w:r w:rsidRPr="006D1075">
              <w:t>3,0</w:t>
            </w:r>
          </w:p>
        </w:tc>
        <w:tc>
          <w:tcPr>
            <w:tcW w:w="624" w:type="dxa"/>
            <w:vAlign w:val="center"/>
          </w:tcPr>
          <w:p w:rsidR="006D1075" w:rsidRPr="006D1075">
            <w:pPr>
              <w:pStyle w:val="ConsPlusNormal"/>
              <w:jc w:val="center"/>
            </w:pPr>
            <w:r w:rsidRPr="006D1075">
              <w:t>4,5</w:t>
            </w:r>
          </w:p>
        </w:tc>
        <w:tc>
          <w:tcPr>
            <w:tcW w:w="964"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25,0</w:t>
            </w:r>
          </w:p>
        </w:tc>
        <w:tc>
          <w:tcPr>
            <w:tcW w:w="680" w:type="dxa"/>
            <w:vAlign w:val="center"/>
          </w:tcPr>
          <w:p w:rsidR="006D1075" w:rsidRPr="006D1075">
            <w:pPr>
              <w:pStyle w:val="ConsPlusNormal"/>
              <w:jc w:val="center"/>
            </w:pPr>
            <w:r w:rsidRPr="006D1075">
              <w:t>8,0</w:t>
            </w:r>
          </w:p>
        </w:tc>
        <w:tc>
          <w:tcPr>
            <w:tcW w:w="737" w:type="dxa"/>
            <w:vAlign w:val="center"/>
          </w:tcPr>
          <w:p w:rsidR="006D1075" w:rsidRPr="006D1075">
            <w:pPr>
              <w:pStyle w:val="ConsPlusNormal"/>
              <w:jc w:val="center"/>
            </w:pPr>
            <w:r w:rsidRPr="006D1075">
              <w:t>3,0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28,0 hasta 32,0 inclusive</w:t>
            </w:r>
          </w:p>
        </w:tc>
        <w:tc>
          <w:tcPr>
            <w:tcW w:w="794" w:type="dxa"/>
            <w:vAlign w:val="center"/>
          </w:tcPr>
          <w:p w:rsidR="006D1075" w:rsidRPr="006D1075">
            <w:pPr>
              <w:pStyle w:val="ConsPlusNormal"/>
              <w:jc w:val="center"/>
            </w:pPr>
            <w:r w:rsidRPr="006D1075">
              <w:t>0,60</w:t>
            </w:r>
          </w:p>
        </w:tc>
        <w:tc>
          <w:tcPr>
            <w:tcW w:w="710" w:type="dxa"/>
            <w:vAlign w:val="center"/>
          </w:tcPr>
          <w:p w:rsidR="006D1075" w:rsidRPr="006D1075">
            <w:pPr>
              <w:pStyle w:val="ConsPlusNormal"/>
              <w:jc w:val="center"/>
            </w:pPr>
            <w:r w:rsidRPr="006D1075">
              <w:t>3,5</w:t>
            </w:r>
          </w:p>
        </w:tc>
        <w:tc>
          <w:tcPr>
            <w:tcW w:w="624" w:type="dxa"/>
            <w:vAlign w:val="center"/>
          </w:tcPr>
          <w:p w:rsidR="006D1075" w:rsidRPr="006D1075">
            <w:pPr>
              <w:pStyle w:val="ConsPlusNormal"/>
              <w:jc w:val="center"/>
            </w:pPr>
            <w:r w:rsidRPr="006D1075">
              <w:t>5,0</w:t>
            </w:r>
          </w:p>
        </w:tc>
        <w:tc>
          <w:tcPr>
            <w:tcW w:w="964"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31,0</w:t>
            </w:r>
          </w:p>
        </w:tc>
        <w:tc>
          <w:tcPr>
            <w:tcW w:w="680" w:type="dxa"/>
            <w:vAlign w:val="center"/>
          </w:tcPr>
          <w:p w:rsidR="006D1075" w:rsidRPr="006D1075">
            <w:pPr>
              <w:pStyle w:val="ConsPlusNormal"/>
              <w:jc w:val="center"/>
            </w:pPr>
            <w:r w:rsidRPr="006D1075">
              <w:t>8,0</w:t>
            </w:r>
          </w:p>
        </w:tc>
        <w:tc>
          <w:tcPr>
            <w:tcW w:w="737" w:type="dxa"/>
            <w:vAlign w:val="center"/>
          </w:tcPr>
          <w:p w:rsidR="006D1075" w:rsidRPr="006D1075">
            <w:pPr>
              <w:pStyle w:val="ConsPlusNormal"/>
              <w:jc w:val="center"/>
            </w:pPr>
            <w:r w:rsidRPr="006D1075">
              <w:t>3,5</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32,0 hasta 35,0 inclusive</w:t>
            </w:r>
          </w:p>
        </w:tc>
        <w:tc>
          <w:tcPr>
            <w:tcW w:w="794" w:type="dxa"/>
            <w:vAlign w:val="center"/>
          </w:tcPr>
          <w:p w:rsidR="006D1075" w:rsidRPr="006D1075">
            <w:pPr>
              <w:pStyle w:val="ConsPlusNormal"/>
              <w:jc w:val="center"/>
            </w:pPr>
            <w:r w:rsidRPr="006D1075">
              <w:t>0,60</w:t>
            </w:r>
          </w:p>
        </w:tc>
        <w:tc>
          <w:tcPr>
            <w:tcW w:w="710" w:type="dxa"/>
            <w:vAlign w:val="center"/>
          </w:tcPr>
          <w:p w:rsidR="006D1075" w:rsidRPr="006D1075">
            <w:pPr>
              <w:pStyle w:val="ConsPlusNormal"/>
              <w:jc w:val="center"/>
            </w:pPr>
            <w:r w:rsidRPr="006D1075">
              <w:t>3,5</w:t>
            </w:r>
          </w:p>
        </w:tc>
        <w:tc>
          <w:tcPr>
            <w:tcW w:w="624" w:type="dxa"/>
            <w:vAlign w:val="center"/>
          </w:tcPr>
          <w:p w:rsidR="006D1075" w:rsidRPr="006D1075">
            <w:pPr>
              <w:pStyle w:val="ConsPlusNormal"/>
              <w:jc w:val="center"/>
            </w:pPr>
            <w:r w:rsidRPr="006D1075">
              <w:t>5,0</w:t>
            </w:r>
          </w:p>
        </w:tc>
        <w:tc>
          <w:tcPr>
            <w:tcW w:w="964"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35,0</w:t>
            </w:r>
          </w:p>
        </w:tc>
        <w:tc>
          <w:tcPr>
            <w:tcW w:w="680" w:type="dxa"/>
            <w:vAlign w:val="center"/>
          </w:tcPr>
          <w:p w:rsidR="006D1075" w:rsidRPr="006D1075">
            <w:pPr>
              <w:pStyle w:val="ConsPlusNormal"/>
              <w:jc w:val="center"/>
            </w:pPr>
            <w:r w:rsidRPr="006D1075">
              <w:t>9,0</w:t>
            </w:r>
          </w:p>
        </w:tc>
        <w:tc>
          <w:tcPr>
            <w:tcW w:w="737" w:type="dxa"/>
            <w:vAlign w:val="center"/>
          </w:tcPr>
          <w:p w:rsidR="006D1075" w:rsidRPr="006D1075">
            <w:pPr>
              <w:pStyle w:val="ConsPlusNormal"/>
              <w:jc w:val="center"/>
            </w:pPr>
            <w:r w:rsidRPr="006D1075">
              <w:t>3,5</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35,0 hasta 38,0 inclusive</w:t>
            </w:r>
          </w:p>
        </w:tc>
        <w:tc>
          <w:tcPr>
            <w:tcW w:w="794" w:type="dxa"/>
            <w:vAlign w:val="center"/>
          </w:tcPr>
          <w:p w:rsidR="006D1075" w:rsidRPr="006D1075">
            <w:pPr>
              <w:pStyle w:val="ConsPlusNormal"/>
              <w:jc w:val="center"/>
            </w:pPr>
            <w:r w:rsidRPr="006D1075">
              <w:t>0,75</w:t>
            </w:r>
          </w:p>
        </w:tc>
        <w:tc>
          <w:tcPr>
            <w:tcW w:w="710" w:type="dxa"/>
            <w:vAlign w:val="center"/>
          </w:tcPr>
          <w:p w:rsidR="006D1075" w:rsidRPr="006D1075">
            <w:pPr>
              <w:pStyle w:val="ConsPlusNormal"/>
              <w:jc w:val="center"/>
            </w:pPr>
            <w:r w:rsidRPr="006D1075">
              <w:t>3,5</w:t>
            </w:r>
          </w:p>
        </w:tc>
        <w:tc>
          <w:tcPr>
            <w:tcW w:w="624" w:type="dxa"/>
            <w:vAlign w:val="center"/>
          </w:tcPr>
          <w:p w:rsidR="006D1075" w:rsidRPr="006D1075">
            <w:pPr>
              <w:pStyle w:val="ConsPlusNormal"/>
              <w:jc w:val="center"/>
            </w:pPr>
            <w:r w:rsidRPr="006D1075">
              <w:t>5,0</w:t>
            </w:r>
          </w:p>
        </w:tc>
        <w:tc>
          <w:tcPr>
            <w:tcW w:w="964"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35,0</w:t>
            </w:r>
          </w:p>
        </w:tc>
        <w:tc>
          <w:tcPr>
            <w:tcW w:w="680" w:type="dxa"/>
            <w:vAlign w:val="center"/>
          </w:tcPr>
          <w:p w:rsidR="006D1075" w:rsidRPr="006D1075">
            <w:pPr>
              <w:pStyle w:val="ConsPlusNormal"/>
              <w:jc w:val="center"/>
            </w:pPr>
            <w:r w:rsidRPr="006D1075">
              <w:t>9,0</w:t>
            </w:r>
          </w:p>
        </w:tc>
        <w:tc>
          <w:tcPr>
            <w:tcW w:w="737" w:type="dxa"/>
            <w:vAlign w:val="center"/>
          </w:tcPr>
          <w:p w:rsidR="006D1075" w:rsidRPr="006D1075">
            <w:pPr>
              <w:pStyle w:val="ConsPlusNormal"/>
              <w:jc w:val="center"/>
            </w:pPr>
            <w:r w:rsidRPr="006D1075">
              <w:t>3,5</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38,0 hasta 44,0 inclusive</w:t>
            </w:r>
          </w:p>
        </w:tc>
        <w:tc>
          <w:tcPr>
            <w:tcW w:w="794" w:type="dxa"/>
            <w:vAlign w:val="center"/>
          </w:tcPr>
          <w:p w:rsidR="006D1075" w:rsidRPr="006D1075">
            <w:pPr>
              <w:pStyle w:val="ConsPlusNormal"/>
              <w:jc w:val="center"/>
            </w:pPr>
            <w:r w:rsidRPr="006D1075">
              <w:t>0,75</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6,0</w:t>
            </w:r>
          </w:p>
        </w:tc>
        <w:tc>
          <w:tcPr>
            <w:tcW w:w="964" w:type="dxa"/>
            <w:vAlign w:val="center"/>
          </w:tcPr>
          <w:p w:rsidR="006D1075" w:rsidRPr="006D1075">
            <w:pPr>
              <w:pStyle w:val="ConsPlusNormal"/>
              <w:jc w:val="center"/>
            </w:pPr>
            <w:r w:rsidRPr="006D1075">
              <w:t>21</w:t>
            </w:r>
          </w:p>
        </w:tc>
        <w:tc>
          <w:tcPr>
            <w:tcW w:w="1020" w:type="dxa"/>
            <w:vAlign w:val="center"/>
          </w:tcPr>
          <w:p w:rsidR="006D1075" w:rsidRPr="006D1075">
            <w:pPr>
              <w:pStyle w:val="ConsPlusNormal"/>
              <w:jc w:val="center"/>
            </w:pPr>
            <w:r w:rsidRPr="006D1075">
              <w:t>41,0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44,0 hasta 50,0 inclusive</w:t>
            </w:r>
          </w:p>
        </w:tc>
        <w:tc>
          <w:tcPr>
            <w:tcW w:w="794" w:type="dxa"/>
            <w:vAlign w:val="center"/>
          </w:tcPr>
          <w:p w:rsidR="006D1075" w:rsidRPr="006D1075">
            <w:pPr>
              <w:pStyle w:val="ConsPlusNormal"/>
              <w:jc w:val="center"/>
            </w:pPr>
            <w:r w:rsidRPr="006D1075">
              <w:t>0,75</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6,0</w:t>
            </w:r>
          </w:p>
        </w:tc>
        <w:tc>
          <w:tcPr>
            <w:tcW w:w="964" w:type="dxa"/>
            <w:vAlign w:val="center"/>
          </w:tcPr>
          <w:p w:rsidR="006D1075" w:rsidRPr="006D1075">
            <w:pPr>
              <w:pStyle w:val="ConsPlusNormal"/>
              <w:jc w:val="center"/>
            </w:pPr>
            <w:r w:rsidRPr="006D1075">
              <w:t>22</w:t>
            </w:r>
          </w:p>
        </w:tc>
        <w:tc>
          <w:tcPr>
            <w:tcW w:w="1020" w:type="dxa"/>
            <w:vAlign w:val="center"/>
          </w:tcPr>
          <w:p w:rsidR="006D1075" w:rsidRPr="006D1075">
            <w:pPr>
              <w:pStyle w:val="ConsPlusNormal"/>
              <w:jc w:val="center"/>
            </w:pPr>
            <w:r w:rsidRPr="006D1075">
              <w:t>47,0</w:t>
            </w:r>
          </w:p>
        </w:tc>
        <w:tc>
          <w:tcPr>
            <w:tcW w:w="680" w:type="dxa"/>
            <w:vAlign w:val="center"/>
          </w:tcPr>
          <w:p w:rsidR="006D1075" w:rsidRPr="006D1075">
            <w:pPr>
              <w:pStyle w:val="ConsPlusNormal"/>
              <w:jc w:val="center"/>
            </w:pPr>
            <w:r w:rsidRPr="006D1075">
              <w:t>12,0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50,0 hasta 60,0 inclusive</w:t>
            </w:r>
          </w:p>
        </w:tc>
        <w:tc>
          <w:tcPr>
            <w:tcW w:w="794" w:type="dxa"/>
            <w:vAlign w:val="center"/>
          </w:tcPr>
          <w:p w:rsidR="006D1075" w:rsidRPr="006D1075">
            <w:pPr>
              <w:pStyle w:val="ConsPlusNormal"/>
              <w:jc w:val="center"/>
            </w:pPr>
            <w:r w:rsidRPr="006D1075">
              <w:t>1,00</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6,0</w:t>
            </w:r>
          </w:p>
        </w:tc>
        <w:tc>
          <w:tcPr>
            <w:tcW w:w="964" w:type="dxa"/>
            <w:vAlign w:val="center"/>
          </w:tcPr>
          <w:p w:rsidR="006D1075" w:rsidRPr="006D1075">
            <w:pPr>
              <w:pStyle w:val="ConsPlusNormal"/>
              <w:jc w:val="center"/>
            </w:pPr>
            <w:r w:rsidRPr="006D1075">
              <w:t>23</w:t>
            </w:r>
          </w:p>
        </w:tc>
        <w:tc>
          <w:tcPr>
            <w:tcW w:w="1020" w:type="dxa"/>
            <w:vAlign w:val="center"/>
          </w:tcPr>
          <w:p w:rsidR="006D1075" w:rsidRPr="006D1075">
            <w:pPr>
              <w:pStyle w:val="ConsPlusNormal"/>
              <w:jc w:val="center"/>
            </w:pPr>
            <w:r w:rsidRPr="006D1075">
              <w:t>55,0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60,0 hasta 70,0 inclusive</w:t>
            </w:r>
          </w:p>
        </w:tc>
        <w:tc>
          <w:tcPr>
            <w:tcW w:w="794" w:type="dxa"/>
            <w:vAlign w:val="center"/>
          </w:tcPr>
          <w:p w:rsidR="006D1075" w:rsidRPr="006D1075">
            <w:pPr>
              <w:pStyle w:val="ConsPlusNormal"/>
              <w:jc w:val="center"/>
            </w:pPr>
            <w:r w:rsidRPr="006D1075">
              <w:t>1,00</w:t>
            </w:r>
          </w:p>
        </w:tc>
        <w:tc>
          <w:tcPr>
            <w:tcW w:w="710" w:type="dxa"/>
            <w:vAlign w:val="center"/>
          </w:tcPr>
          <w:p w:rsidR="006D1075" w:rsidRPr="006D1075">
            <w:pPr>
              <w:pStyle w:val="ConsPlusNormal"/>
              <w:jc w:val="center"/>
            </w:pPr>
            <w:r w:rsidRPr="006D1075">
              <w:t>4,0</w:t>
            </w:r>
          </w:p>
        </w:tc>
        <w:tc>
          <w:tcPr>
            <w:tcW w:w="624" w:type="dxa"/>
            <w:vAlign w:val="center"/>
          </w:tcPr>
          <w:p w:rsidR="006D1075" w:rsidRPr="006D1075">
            <w:pPr>
              <w:pStyle w:val="ConsPlusNormal"/>
              <w:jc w:val="center"/>
            </w:pPr>
            <w:r w:rsidRPr="006D1075">
              <w:t>6,0</w:t>
            </w:r>
          </w:p>
        </w:tc>
        <w:tc>
          <w:tcPr>
            <w:tcW w:w="964" w:type="dxa"/>
            <w:vAlign w:val="center"/>
          </w:tcPr>
          <w:p w:rsidR="006D1075" w:rsidRPr="006D1075">
            <w:pPr>
              <w:pStyle w:val="ConsPlusNormal"/>
              <w:jc w:val="center"/>
            </w:pPr>
            <w:r w:rsidRPr="006D1075">
              <w:t>24</w:t>
            </w:r>
          </w:p>
        </w:tc>
        <w:tc>
          <w:tcPr>
            <w:tcW w:w="1020" w:type="dxa"/>
            <w:vAlign w:val="center"/>
          </w:tcPr>
          <w:p w:rsidR="006D1075" w:rsidRPr="006D1075">
            <w:pPr>
              <w:pStyle w:val="ConsPlusNormal"/>
              <w:jc w:val="center"/>
            </w:pPr>
            <w:r w:rsidRPr="006D1075">
              <w:t>65,0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4,0</w:t>
            </w:r>
          </w:p>
        </w:tc>
        <w:tc>
          <w:tcPr>
            <w:tcW w:w="859"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70,0 hasta 85,0 inclusive</w:t>
            </w:r>
          </w:p>
        </w:tc>
        <w:tc>
          <w:tcPr>
            <w:tcW w:w="794" w:type="dxa"/>
            <w:vAlign w:val="center"/>
          </w:tcPr>
          <w:p w:rsidR="006D1075" w:rsidRPr="006D1075">
            <w:pPr>
              <w:pStyle w:val="ConsPlusNormal"/>
              <w:jc w:val="center"/>
            </w:pPr>
            <w:r w:rsidRPr="006D1075">
              <w:t>1,25</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7,0</w:t>
            </w:r>
          </w:p>
        </w:tc>
        <w:tc>
          <w:tcPr>
            <w:tcW w:w="964"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78,0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85,0 hasta 100,0 inclusive</w:t>
            </w:r>
          </w:p>
        </w:tc>
        <w:tc>
          <w:tcPr>
            <w:tcW w:w="794" w:type="dxa"/>
            <w:vAlign w:val="center"/>
          </w:tcPr>
          <w:p w:rsidR="006D1075" w:rsidRPr="006D1075">
            <w:pPr>
              <w:pStyle w:val="ConsPlusNormal"/>
              <w:jc w:val="center"/>
            </w:pPr>
            <w:r w:rsidRPr="006D1075">
              <w:t>1,50</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7,0</w:t>
            </w:r>
          </w:p>
        </w:tc>
        <w:tc>
          <w:tcPr>
            <w:tcW w:w="964" w:type="dxa"/>
            <w:vAlign w:val="center"/>
          </w:tcPr>
          <w:p w:rsidR="006D1075" w:rsidRPr="006D1075">
            <w:pPr>
              <w:pStyle w:val="ConsPlusNormal"/>
              <w:jc w:val="center"/>
            </w:pPr>
            <w:r w:rsidRPr="006D1075">
              <w:t>26</w:t>
            </w:r>
          </w:p>
        </w:tc>
        <w:tc>
          <w:tcPr>
            <w:tcW w:w="1020" w:type="dxa"/>
            <w:vAlign w:val="center"/>
          </w:tcPr>
          <w:p w:rsidR="006D1075" w:rsidRPr="006D1075">
            <w:pPr>
              <w:pStyle w:val="ConsPlusNormal"/>
              <w:jc w:val="center"/>
            </w:pPr>
            <w:r w:rsidRPr="006D1075">
              <w:t>92,0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100,0 hasta 130,0 inclusive</w:t>
            </w:r>
          </w:p>
        </w:tc>
        <w:tc>
          <w:tcPr>
            <w:tcW w:w="794" w:type="dxa"/>
            <w:vAlign w:val="center"/>
          </w:tcPr>
          <w:p w:rsidR="006D1075" w:rsidRPr="006D1075">
            <w:pPr>
              <w:pStyle w:val="ConsPlusNormal"/>
              <w:jc w:val="center"/>
            </w:pPr>
            <w:r w:rsidRPr="006D1075">
              <w:t>2,00</w:t>
            </w:r>
          </w:p>
        </w:tc>
        <w:tc>
          <w:tcPr>
            <w:tcW w:w="710" w:type="dxa"/>
            <w:vAlign w:val="center"/>
          </w:tcPr>
          <w:p w:rsidR="006D1075" w:rsidRPr="006D1075">
            <w:pPr>
              <w:pStyle w:val="ConsPlusNormal"/>
              <w:jc w:val="center"/>
            </w:pPr>
            <w:r w:rsidRPr="006D1075">
              <w:t>5,0</w:t>
            </w:r>
          </w:p>
        </w:tc>
        <w:tc>
          <w:tcPr>
            <w:tcW w:w="624" w:type="dxa"/>
            <w:vAlign w:val="center"/>
          </w:tcPr>
          <w:p w:rsidR="006D1075" w:rsidRPr="006D1075">
            <w:pPr>
              <w:pStyle w:val="ConsPlusNormal"/>
              <w:jc w:val="center"/>
            </w:pPr>
            <w:r w:rsidRPr="006D1075">
              <w:t>8,0</w:t>
            </w:r>
          </w:p>
        </w:tc>
        <w:tc>
          <w:tcPr>
            <w:tcW w:w="964" w:type="dxa"/>
            <w:vAlign w:val="center"/>
          </w:tcPr>
          <w:p w:rsidR="006D1075" w:rsidRPr="006D1075">
            <w:pPr>
              <w:pStyle w:val="ConsPlusNormal"/>
              <w:jc w:val="center"/>
            </w:pPr>
            <w:r w:rsidRPr="006D1075">
              <w:t>27</w:t>
            </w:r>
          </w:p>
        </w:tc>
        <w:tc>
          <w:tcPr>
            <w:tcW w:w="1020" w:type="dxa"/>
            <w:vAlign w:val="center"/>
          </w:tcPr>
          <w:p w:rsidR="006D1075" w:rsidRPr="006D1075">
            <w:pPr>
              <w:pStyle w:val="ConsPlusNormal"/>
              <w:jc w:val="center"/>
            </w:pPr>
            <w:r w:rsidRPr="006D1075">
              <w:t>115,0</w:t>
            </w:r>
          </w:p>
        </w:tc>
        <w:tc>
          <w:tcPr>
            <w:tcW w:w="680" w:type="dxa"/>
            <w:vAlign w:val="center"/>
          </w:tcPr>
          <w:p w:rsidR="006D1075" w:rsidRPr="006D1075">
            <w:pPr>
              <w:pStyle w:val="ConsPlusNormal"/>
              <w:jc w:val="center"/>
            </w:pPr>
            <w:r w:rsidRPr="006D1075">
              <w:t>14,0</w:t>
            </w:r>
          </w:p>
        </w:tc>
        <w:tc>
          <w:tcPr>
            <w:tcW w:w="737" w:type="dxa"/>
            <w:vAlign w:val="center"/>
          </w:tcPr>
          <w:p w:rsidR="006D1075" w:rsidRPr="006D1075">
            <w:pPr>
              <w:pStyle w:val="ConsPlusNormal"/>
              <w:jc w:val="center"/>
            </w:pPr>
            <w:r w:rsidRPr="006D1075">
              <w:t>5,0</w:t>
            </w:r>
          </w:p>
        </w:tc>
        <w:tc>
          <w:tcPr>
            <w:tcW w:w="859"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130,0 hasta 165,0 inclusive</w:t>
            </w:r>
          </w:p>
        </w:tc>
        <w:tc>
          <w:tcPr>
            <w:tcW w:w="794" w:type="dxa"/>
            <w:vAlign w:val="center"/>
          </w:tcPr>
          <w:p w:rsidR="006D1075" w:rsidRPr="006D1075">
            <w:pPr>
              <w:pStyle w:val="ConsPlusNormal"/>
              <w:jc w:val="center"/>
            </w:pPr>
            <w:r w:rsidRPr="006D1075">
              <w:t>2,50</w:t>
            </w:r>
          </w:p>
        </w:tc>
        <w:tc>
          <w:tcPr>
            <w:tcW w:w="710" w:type="dxa"/>
            <w:vAlign w:val="center"/>
          </w:tcPr>
          <w:p w:rsidR="006D1075" w:rsidRPr="006D1075">
            <w:pPr>
              <w:pStyle w:val="ConsPlusNormal"/>
              <w:jc w:val="center"/>
            </w:pPr>
            <w:r w:rsidRPr="006D1075">
              <w:t>6,0</w:t>
            </w:r>
          </w:p>
        </w:tc>
        <w:tc>
          <w:tcPr>
            <w:tcW w:w="624" w:type="dxa"/>
            <w:vAlign w:val="center"/>
          </w:tcPr>
          <w:p w:rsidR="006D1075" w:rsidRPr="006D1075">
            <w:pPr>
              <w:pStyle w:val="ConsPlusNormal"/>
              <w:jc w:val="center"/>
            </w:pPr>
            <w:r w:rsidRPr="006D1075">
              <w:t>9,0</w:t>
            </w:r>
          </w:p>
        </w:tc>
        <w:tc>
          <w:tcPr>
            <w:tcW w:w="964" w:type="dxa"/>
            <w:vAlign w:val="center"/>
          </w:tcPr>
          <w:p w:rsidR="006D1075" w:rsidRPr="006D1075">
            <w:pPr>
              <w:pStyle w:val="ConsPlusNormal"/>
              <w:jc w:val="center"/>
            </w:pPr>
            <w:r w:rsidRPr="006D1075">
              <w:t>26</w:t>
            </w:r>
          </w:p>
        </w:tc>
        <w:tc>
          <w:tcPr>
            <w:tcW w:w="1020" w:type="dxa"/>
            <w:vAlign w:val="center"/>
          </w:tcPr>
          <w:p w:rsidR="006D1075" w:rsidRPr="006D1075">
            <w:pPr>
              <w:pStyle w:val="ConsPlusNormal"/>
              <w:jc w:val="center"/>
            </w:pPr>
            <w:r w:rsidRPr="006D1075">
              <w:t>145,0</w:t>
            </w:r>
          </w:p>
        </w:tc>
        <w:tc>
          <w:tcPr>
            <w:tcW w:w="680" w:type="dxa"/>
            <w:vAlign w:val="center"/>
          </w:tcPr>
          <w:p w:rsidR="006D1075" w:rsidRPr="006D1075">
            <w:pPr>
              <w:pStyle w:val="ConsPlusNormal"/>
              <w:jc w:val="center"/>
            </w:pPr>
            <w:r w:rsidRPr="006D1075">
              <w:t>15,0</w:t>
            </w:r>
          </w:p>
        </w:tc>
        <w:tc>
          <w:tcPr>
            <w:tcW w:w="737" w:type="dxa"/>
            <w:vAlign w:val="center"/>
          </w:tcPr>
          <w:p w:rsidR="006D1075" w:rsidRPr="006D1075">
            <w:pPr>
              <w:pStyle w:val="ConsPlusNormal"/>
              <w:jc w:val="center"/>
            </w:pPr>
            <w:r w:rsidRPr="006D1075">
              <w:t>6,0</w:t>
            </w:r>
          </w:p>
        </w:tc>
        <w:tc>
          <w:tcPr>
            <w:tcW w:w="859"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165,0 hasta 200,0 inclusive</w:t>
            </w:r>
          </w:p>
        </w:tc>
        <w:tc>
          <w:tcPr>
            <w:tcW w:w="794" w:type="dxa"/>
            <w:vAlign w:val="center"/>
          </w:tcPr>
          <w:p w:rsidR="006D1075" w:rsidRPr="006D1075">
            <w:pPr>
              <w:pStyle w:val="ConsPlusNormal"/>
              <w:jc w:val="center"/>
            </w:pPr>
            <w:r w:rsidRPr="006D1075">
              <w:t>3,00</w:t>
            </w:r>
          </w:p>
        </w:tc>
        <w:tc>
          <w:tcPr>
            <w:tcW w:w="710" w:type="dxa"/>
            <w:vAlign w:val="center"/>
          </w:tcPr>
          <w:p w:rsidR="006D1075" w:rsidRPr="006D1075">
            <w:pPr>
              <w:pStyle w:val="ConsPlusNormal"/>
              <w:jc w:val="center"/>
            </w:pPr>
            <w:r w:rsidRPr="006D1075">
              <w:t>6,0</w:t>
            </w:r>
          </w:p>
        </w:tc>
        <w:tc>
          <w:tcPr>
            <w:tcW w:w="624" w:type="dxa"/>
            <w:vAlign w:val="center"/>
          </w:tcPr>
          <w:p w:rsidR="006D1075" w:rsidRPr="006D1075">
            <w:pPr>
              <w:pStyle w:val="ConsPlusNormal"/>
              <w:jc w:val="center"/>
            </w:pPr>
            <w:r w:rsidRPr="006D1075">
              <w:t>9,0</w:t>
            </w:r>
          </w:p>
        </w:tc>
        <w:tc>
          <w:tcPr>
            <w:tcW w:w="964"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160,0</w:t>
            </w:r>
          </w:p>
        </w:tc>
        <w:tc>
          <w:tcPr>
            <w:tcW w:w="680" w:type="dxa"/>
            <w:vAlign w:val="center"/>
          </w:tcPr>
          <w:p w:rsidR="006D1075" w:rsidRPr="006D1075">
            <w:pPr>
              <w:pStyle w:val="ConsPlusNormal"/>
              <w:jc w:val="center"/>
            </w:pPr>
            <w:r w:rsidRPr="006D1075">
              <w:t>15,0</w:t>
            </w:r>
          </w:p>
        </w:tc>
        <w:tc>
          <w:tcPr>
            <w:tcW w:w="737" w:type="dxa"/>
            <w:vAlign w:val="center"/>
          </w:tcPr>
          <w:p w:rsidR="006D1075" w:rsidRPr="006D1075">
            <w:pPr>
              <w:pStyle w:val="ConsPlusNormal"/>
              <w:jc w:val="center"/>
            </w:pPr>
            <w:r w:rsidRPr="006D1075">
              <w:t>6,0</w:t>
            </w:r>
          </w:p>
        </w:tc>
        <w:tc>
          <w:tcPr>
            <w:tcW w:w="859"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200,0 hasta 225,0 inclusive</w:t>
            </w:r>
          </w:p>
        </w:tc>
        <w:tc>
          <w:tcPr>
            <w:tcW w:w="794" w:type="dxa"/>
            <w:vAlign w:val="center"/>
          </w:tcPr>
          <w:p w:rsidR="006D1075" w:rsidRPr="006D1075">
            <w:pPr>
              <w:pStyle w:val="ConsPlusNormal"/>
              <w:jc w:val="center"/>
            </w:pPr>
            <w:r w:rsidRPr="006D1075">
              <w:t>3,50</w:t>
            </w:r>
          </w:p>
        </w:tc>
        <w:tc>
          <w:tcPr>
            <w:tcW w:w="710" w:type="dxa"/>
            <w:vAlign w:val="center"/>
          </w:tcPr>
          <w:p w:rsidR="006D1075" w:rsidRPr="006D1075">
            <w:pPr>
              <w:pStyle w:val="ConsPlusNormal"/>
              <w:jc w:val="center"/>
            </w:pPr>
            <w:r w:rsidRPr="006D1075">
              <w:t>7,0</w:t>
            </w:r>
          </w:p>
        </w:tc>
        <w:tc>
          <w:tcPr>
            <w:tcW w:w="624" w:type="dxa"/>
            <w:vAlign w:val="center"/>
          </w:tcPr>
          <w:p w:rsidR="006D1075" w:rsidRPr="006D1075">
            <w:pPr>
              <w:pStyle w:val="ConsPlusNormal"/>
              <w:jc w:val="center"/>
            </w:pPr>
            <w:r w:rsidRPr="006D1075">
              <w:t>10,0</w:t>
            </w:r>
          </w:p>
        </w:tc>
        <w:tc>
          <w:tcPr>
            <w:tcW w:w="964"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210,0</w:t>
            </w:r>
          </w:p>
        </w:tc>
        <w:tc>
          <w:tcPr>
            <w:tcW w:w="680" w:type="dxa"/>
            <w:vAlign w:val="center"/>
          </w:tcPr>
          <w:p w:rsidR="006D1075" w:rsidRPr="006D1075">
            <w:pPr>
              <w:pStyle w:val="ConsPlusNormal"/>
              <w:jc w:val="center"/>
            </w:pPr>
            <w:r w:rsidRPr="006D1075">
              <w:t>15,0</w:t>
            </w:r>
          </w:p>
        </w:tc>
        <w:tc>
          <w:tcPr>
            <w:tcW w:w="737" w:type="dxa"/>
            <w:vAlign w:val="center"/>
          </w:tcPr>
          <w:p w:rsidR="006D1075" w:rsidRPr="006D1075">
            <w:pPr>
              <w:pStyle w:val="ConsPlusNormal"/>
              <w:jc w:val="center"/>
            </w:pPr>
            <w:r w:rsidRPr="006D1075">
              <w:t>7,0</w:t>
            </w:r>
          </w:p>
        </w:tc>
        <w:tc>
          <w:tcPr>
            <w:tcW w:w="859"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2665" w:type="dxa"/>
            <w:vAlign w:val="center"/>
          </w:tcPr>
          <w:p w:rsidR="006D1075" w:rsidRPr="006D1075">
            <w:pPr>
              <w:pStyle w:val="ConsPlusNormal"/>
              <w:jc w:val="center"/>
            </w:pPr>
            <w:r w:rsidRPr="006D1075">
              <w:t>Más de 225,0</w:t>
            </w:r>
          </w:p>
        </w:tc>
        <w:tc>
          <w:tcPr>
            <w:tcW w:w="794" w:type="dxa"/>
            <w:vAlign w:val="center"/>
          </w:tcPr>
          <w:p w:rsidR="006D1075" w:rsidRPr="006D1075">
            <w:pPr>
              <w:pStyle w:val="ConsPlusNormal"/>
              <w:jc w:val="center"/>
            </w:pPr>
            <w:r w:rsidRPr="006D1075">
              <w:t>4,00</w:t>
            </w:r>
          </w:p>
        </w:tc>
        <w:tc>
          <w:tcPr>
            <w:tcW w:w="710" w:type="dxa"/>
            <w:vAlign w:val="center"/>
          </w:tcPr>
          <w:p w:rsidR="006D1075" w:rsidRPr="006D1075">
            <w:pPr>
              <w:pStyle w:val="ConsPlusNormal"/>
              <w:jc w:val="center"/>
            </w:pPr>
            <w:r w:rsidRPr="006D1075">
              <w:t>8,0</w:t>
            </w:r>
          </w:p>
        </w:tc>
        <w:tc>
          <w:tcPr>
            <w:tcW w:w="624" w:type="dxa"/>
            <w:vAlign w:val="center"/>
          </w:tcPr>
          <w:p w:rsidR="006D1075" w:rsidRPr="006D1075">
            <w:pPr>
              <w:pStyle w:val="ConsPlusNormal"/>
              <w:jc w:val="center"/>
            </w:pPr>
            <w:r w:rsidRPr="006D1075">
              <w:t>12,0</w:t>
            </w:r>
          </w:p>
        </w:tc>
        <w:tc>
          <w:tcPr>
            <w:tcW w:w="964" w:type="dxa"/>
            <w:vAlign w:val="center"/>
          </w:tcPr>
          <w:p w:rsidR="006D1075" w:rsidRPr="006D1075">
            <w:pPr>
              <w:pStyle w:val="ConsPlusNormal"/>
              <w:jc w:val="center"/>
            </w:pPr>
            <w:r w:rsidRPr="006D1075">
              <w:t>24</w:t>
            </w:r>
          </w:p>
        </w:tc>
        <w:tc>
          <w:tcPr>
            <w:tcW w:w="1020" w:type="dxa"/>
            <w:vAlign w:val="center"/>
          </w:tcPr>
          <w:p w:rsidR="006D1075" w:rsidRPr="006D1075">
            <w:pPr>
              <w:pStyle w:val="ConsPlusNormal"/>
              <w:jc w:val="center"/>
            </w:pPr>
            <w:r w:rsidRPr="006D1075">
              <w:t>230,0</w:t>
            </w:r>
          </w:p>
        </w:tc>
        <w:tc>
          <w:tcPr>
            <w:tcW w:w="680" w:type="dxa"/>
            <w:vAlign w:val="center"/>
          </w:tcPr>
          <w:p w:rsidR="006D1075" w:rsidRPr="006D1075">
            <w:pPr>
              <w:pStyle w:val="ConsPlusNormal"/>
              <w:jc w:val="center"/>
            </w:pPr>
            <w:r w:rsidRPr="006D1075">
              <w:t>16,0</w:t>
            </w:r>
          </w:p>
        </w:tc>
        <w:tc>
          <w:tcPr>
            <w:tcW w:w="737" w:type="dxa"/>
            <w:vAlign w:val="center"/>
          </w:tcPr>
          <w:p w:rsidR="006D1075" w:rsidRPr="006D1075">
            <w:pPr>
              <w:pStyle w:val="ConsPlusNormal"/>
              <w:jc w:val="center"/>
            </w:pPr>
            <w:r w:rsidRPr="006D1075">
              <w:t>8,0</w:t>
            </w:r>
          </w:p>
        </w:tc>
        <w:tc>
          <w:tcPr>
            <w:tcW w:w="859" w:type="dxa"/>
            <w:vAlign w:val="center"/>
          </w:tcPr>
          <w:p w:rsidR="006D1075" w:rsidRPr="006D1075">
            <w:pPr>
              <w:pStyle w:val="ConsPlusNormal"/>
              <w:jc w:val="center"/>
            </w:pPr>
            <w:r w:rsidRPr="006D1075">
              <w:t>4</w:t>
            </w:r>
          </w:p>
        </w:tc>
      </w:tr>
    </w:tbl>
    <w:p w:rsidR="006D1075" w:rsidRPr="006D1075">
      <w:pPr>
        <w:pStyle w:val="ConsPlusNormal"/>
        <w:jc w:val="both"/>
      </w:pPr>
    </w:p>
    <w:p w:rsidR="006D1075" w:rsidRPr="006D1075">
      <w:pPr>
        <w:pStyle w:val="ConsPlusNormal"/>
        <w:ind w:firstLine="540"/>
        <w:jc w:val="both"/>
      </w:pPr>
      <w:r w:rsidRPr="006D1075">
        <w:t>26. En la tabla No. 4.8, los valores de la sensibilidad requerida se especifican para las cuñas escalonadas. Al ulitizar los penetrámetros de alambre, se permite sustituir los valores de sensibilidad de 0,30; 0,60; 0,75 y 1,5 mm por 0,32; 0,63; 0,80 y 1,6 mm, respectivamente.</w:t>
      </w:r>
    </w:p>
    <w:p w:rsidR="006D1075" w:rsidRPr="006D1075">
      <w:pPr>
        <w:pStyle w:val="ConsPlusNormal"/>
        <w:spacing w:before="220"/>
        <w:ind w:firstLine="540"/>
        <w:jc w:val="both"/>
      </w:pPr>
      <w:r w:rsidRPr="006D1075">
        <w:t>27. Las normas de inclusiones aisladas y porosidades agrupadas admisibles en las juntas soldadas de categorías In y IIn de piezas y unidades de ensamblaje de acero se indican en la tabla No. 4.9 de este anexo.</w:t>
      </w:r>
    </w:p>
    <w:p w:rsidR="006D1075" w:rsidRPr="006D1075">
      <w:pPr>
        <w:pStyle w:val="ConsPlusNormal"/>
        <w:jc w:val="both"/>
      </w:pPr>
    </w:p>
    <w:p w:rsidR="006D1075" w:rsidRPr="006D1075">
      <w:pPr>
        <w:pStyle w:val="ConsPlusNormal"/>
        <w:jc w:val="right"/>
        <w:outlineLvl w:val="3"/>
      </w:pPr>
      <w:bookmarkStart w:id="51" w:name="P2492"/>
      <w:bookmarkEnd w:id="51"/>
      <w:r w:rsidRPr="006D1075">
        <w:t>Tabla No. 4.9</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1077"/>
        <w:gridCol w:w="1814"/>
        <w:gridCol w:w="1871"/>
        <w:gridCol w:w="181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494" w:type="dxa"/>
          </w:tcPr>
          <w:p w:rsidR="006D1075" w:rsidRPr="006D1075">
            <w:pPr>
              <w:pStyle w:val="ConsPlusNormal"/>
              <w:jc w:val="center"/>
            </w:pPr>
            <w:r w:rsidRPr="006D1075">
              <w:t>Espesor nominal de las piezas soldadas en el sitio de soldadura, mm</w:t>
            </w:r>
          </w:p>
        </w:tc>
        <w:tc>
          <w:tcPr>
            <w:tcW w:w="1077" w:type="dxa"/>
          </w:tcPr>
          <w:p w:rsidR="006D1075" w:rsidRPr="006D1075">
            <w:pPr>
              <w:pStyle w:val="ConsPlusNormal"/>
              <w:jc w:val="center"/>
            </w:pPr>
            <w:r w:rsidRPr="006D1075">
              <w:t>Sensibilidad requerida, mm</w:t>
            </w:r>
          </w:p>
        </w:tc>
        <w:tc>
          <w:tcPr>
            <w:tcW w:w="1814" w:type="dxa"/>
          </w:tcPr>
          <w:p w:rsidR="006D1075" w:rsidRPr="006D1075">
            <w:pPr>
              <w:pStyle w:val="ConsPlusNormal"/>
              <w:jc w:val="center"/>
            </w:pPr>
            <w:r w:rsidRPr="006D1075">
              <w:t>Dimensión máxima admisible de una inclusión o porosidad agrupada, mm</w:t>
            </w:r>
          </w:p>
        </w:tc>
        <w:tc>
          <w:tcPr>
            <w:tcW w:w="1871" w:type="dxa"/>
          </w:tcPr>
          <w:p w:rsidR="006D1075" w:rsidRPr="006D1075">
            <w:pPr>
              <w:pStyle w:val="ConsPlusNormal"/>
              <w:jc w:val="center"/>
            </w:pPr>
            <w:r w:rsidRPr="006D1075">
              <w:t>Número admisible de inclusiones y porosidades agrupadas en cualquier sección de 100,0 mm de largo de la junta soldada, ud.</w:t>
            </w:r>
          </w:p>
        </w:tc>
        <w:tc>
          <w:tcPr>
            <w:tcW w:w="1814" w:type="dxa"/>
          </w:tcPr>
          <w:p w:rsidR="006D1075" w:rsidRPr="006D1075">
            <w:pPr>
              <w:pStyle w:val="ConsPlusNormal"/>
              <w:jc w:val="center"/>
            </w:pPr>
            <w:r w:rsidRPr="006D1075">
              <w:t>Área total admisible de inclusiones y porosidades agrupadas en cualquier sección de 100,0 mm de largo de la junta soldada, mm2</w:t>
            </w:r>
          </w:p>
        </w:tc>
      </w:tr>
      <w:tr>
        <w:tblPrEx>
          <w:tblW w:w="0" w:type="auto"/>
          <w:tblInd w:w="62" w:type="dxa"/>
          <w:tblLayout w:type="fixed"/>
          <w:tblCellMar>
            <w:top w:w="102" w:type="dxa"/>
            <w:left w:w="62" w:type="dxa"/>
            <w:bottom w:w="102" w:type="dxa"/>
            <w:right w:w="62" w:type="dxa"/>
          </w:tblCellMar>
          <w:tblLook w:val="04A0"/>
        </w:tblPrEx>
        <w:tc>
          <w:tcPr>
            <w:tcW w:w="9070" w:type="dxa"/>
            <w:gridSpan w:val="5"/>
          </w:tcPr>
          <w:p w:rsidR="006D1075" w:rsidRPr="006D1075">
            <w:pPr>
              <w:pStyle w:val="ConsPlusNormal"/>
              <w:jc w:val="center"/>
              <w:outlineLvl w:val="4"/>
            </w:pPr>
            <w:r w:rsidRPr="006D1075">
              <w:t>Juntas soldadas de categoría In</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Hasta 2,0 inclusive</w:t>
            </w:r>
          </w:p>
        </w:tc>
        <w:tc>
          <w:tcPr>
            <w:tcW w:w="1077" w:type="dxa"/>
            <w:vAlign w:val="center"/>
          </w:tcPr>
          <w:p w:rsidR="006D1075" w:rsidRPr="006D1075">
            <w:pPr>
              <w:pStyle w:val="ConsPlusNormal"/>
              <w:jc w:val="center"/>
            </w:pPr>
            <w:r w:rsidRPr="006D1075">
              <w:t>0,10</w:t>
            </w:r>
          </w:p>
        </w:tc>
        <w:tc>
          <w:tcPr>
            <w:tcW w:w="1814" w:type="dxa"/>
            <w:vAlign w:val="center"/>
          </w:tcPr>
          <w:p w:rsidR="006D1075" w:rsidRPr="006D1075">
            <w:pPr>
              <w:pStyle w:val="ConsPlusNormal"/>
              <w:jc w:val="center"/>
            </w:pPr>
            <w:r w:rsidRPr="006D1075">
              <w:t>no se permiten</w:t>
            </w:r>
          </w:p>
        </w:tc>
        <w:tc>
          <w:tcPr>
            <w:tcW w:w="1871" w:type="dxa"/>
            <w:vAlign w:val="center"/>
          </w:tcPr>
          <w:p w:rsidR="006D1075" w:rsidRPr="006D1075">
            <w:pPr>
              <w:pStyle w:val="ConsPlusNormal"/>
              <w:jc w:val="center"/>
            </w:pPr>
            <w:r w:rsidRPr="006D1075">
              <w:t>no se permiten</w:t>
            </w:r>
          </w:p>
        </w:tc>
        <w:tc>
          <w:tcPr>
            <w:tcW w:w="1814" w:type="dxa"/>
            <w:vAlign w:val="center"/>
          </w:tcPr>
          <w:p w:rsidR="006D1075" w:rsidRPr="006D1075">
            <w:pPr>
              <w:pStyle w:val="ConsPlusNormal"/>
              <w:jc w:val="center"/>
            </w:pPr>
            <w:r w:rsidRPr="006D1075">
              <w:t>no se permiten</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2,0 hasta 3,0 inclusive</w:t>
            </w:r>
          </w:p>
        </w:tc>
        <w:tc>
          <w:tcPr>
            <w:tcW w:w="1077" w:type="dxa"/>
            <w:vAlign w:val="center"/>
          </w:tcPr>
          <w:p w:rsidR="006D1075" w:rsidRPr="006D1075">
            <w:pPr>
              <w:pStyle w:val="ConsPlusNormal"/>
              <w:jc w:val="center"/>
            </w:pPr>
            <w:r w:rsidRPr="006D1075">
              <w:t>0,10</w:t>
            </w:r>
          </w:p>
        </w:tc>
        <w:tc>
          <w:tcPr>
            <w:tcW w:w="1814" w:type="dxa"/>
            <w:vAlign w:val="center"/>
          </w:tcPr>
          <w:p w:rsidR="006D1075" w:rsidRPr="006D1075">
            <w:pPr>
              <w:pStyle w:val="ConsPlusNormal"/>
              <w:jc w:val="center"/>
            </w:pPr>
            <w:r w:rsidRPr="006D1075">
              <w:t>no se permiten</w:t>
            </w:r>
          </w:p>
        </w:tc>
        <w:tc>
          <w:tcPr>
            <w:tcW w:w="1871" w:type="dxa"/>
            <w:vAlign w:val="center"/>
          </w:tcPr>
          <w:p w:rsidR="006D1075" w:rsidRPr="006D1075">
            <w:pPr>
              <w:pStyle w:val="ConsPlusNormal"/>
              <w:jc w:val="center"/>
            </w:pPr>
            <w:r w:rsidRPr="006D1075">
              <w:t>no se permiten</w:t>
            </w:r>
          </w:p>
        </w:tc>
        <w:tc>
          <w:tcPr>
            <w:tcW w:w="1814" w:type="dxa"/>
            <w:vAlign w:val="center"/>
          </w:tcPr>
          <w:p w:rsidR="006D1075" w:rsidRPr="006D1075">
            <w:pPr>
              <w:pStyle w:val="ConsPlusNormal"/>
              <w:jc w:val="center"/>
            </w:pPr>
            <w:r w:rsidRPr="006D1075">
              <w:t>no se permiten</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3,0 hasta 5,0 inclusive</w:t>
            </w:r>
          </w:p>
        </w:tc>
        <w:tc>
          <w:tcPr>
            <w:tcW w:w="1077" w:type="dxa"/>
            <w:vAlign w:val="center"/>
          </w:tcPr>
          <w:p w:rsidR="006D1075" w:rsidRPr="006D1075">
            <w:pPr>
              <w:pStyle w:val="ConsPlusNormal"/>
              <w:jc w:val="center"/>
            </w:pPr>
            <w:r w:rsidRPr="006D1075">
              <w:t>0,10</w:t>
            </w:r>
          </w:p>
        </w:tc>
        <w:tc>
          <w:tcPr>
            <w:tcW w:w="1814" w:type="dxa"/>
            <w:vAlign w:val="center"/>
          </w:tcPr>
          <w:p w:rsidR="006D1075" w:rsidRPr="006D1075">
            <w:pPr>
              <w:pStyle w:val="ConsPlusNormal"/>
              <w:jc w:val="center"/>
            </w:pPr>
            <w:r w:rsidRPr="006D1075">
              <w:t>0,4</w:t>
            </w:r>
          </w:p>
        </w:tc>
        <w:tc>
          <w:tcPr>
            <w:tcW w:w="1871" w:type="dxa"/>
            <w:vAlign w:val="center"/>
          </w:tcPr>
          <w:p w:rsidR="006D1075" w:rsidRPr="006D1075">
            <w:pPr>
              <w:pStyle w:val="ConsPlusNormal"/>
              <w:jc w:val="center"/>
            </w:pPr>
            <w:r w:rsidRPr="006D1075">
              <w:t>3</w:t>
            </w:r>
          </w:p>
        </w:tc>
        <w:tc>
          <w:tcPr>
            <w:tcW w:w="1814" w:type="dxa"/>
            <w:vAlign w:val="center"/>
          </w:tcPr>
          <w:p w:rsidR="006D1075" w:rsidRPr="006D1075">
            <w:pPr>
              <w:pStyle w:val="ConsPlusNormal"/>
              <w:jc w:val="center"/>
            </w:pPr>
            <w:r w:rsidRPr="006D1075">
              <w:t>0,5</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5,0 hasta 8,0 inclusive</w:t>
            </w:r>
          </w:p>
        </w:tc>
        <w:tc>
          <w:tcPr>
            <w:tcW w:w="1077" w:type="dxa"/>
            <w:vAlign w:val="center"/>
          </w:tcPr>
          <w:p w:rsidR="006D1075" w:rsidRPr="006D1075">
            <w:pPr>
              <w:pStyle w:val="ConsPlusNormal"/>
              <w:jc w:val="center"/>
            </w:pPr>
            <w:r w:rsidRPr="006D1075">
              <w:t>0,20</w:t>
            </w:r>
          </w:p>
        </w:tc>
        <w:tc>
          <w:tcPr>
            <w:tcW w:w="1814" w:type="dxa"/>
            <w:vAlign w:val="center"/>
          </w:tcPr>
          <w:p w:rsidR="006D1075" w:rsidRPr="006D1075">
            <w:pPr>
              <w:pStyle w:val="ConsPlusNormal"/>
              <w:jc w:val="center"/>
            </w:pPr>
            <w:r w:rsidRPr="006D1075">
              <w:t>0,5</w:t>
            </w:r>
          </w:p>
        </w:tc>
        <w:tc>
          <w:tcPr>
            <w:tcW w:w="1871" w:type="dxa"/>
            <w:vAlign w:val="center"/>
          </w:tcPr>
          <w:p w:rsidR="006D1075" w:rsidRPr="006D1075">
            <w:pPr>
              <w:pStyle w:val="ConsPlusNormal"/>
              <w:jc w:val="center"/>
            </w:pPr>
            <w:r w:rsidRPr="006D1075">
              <w:t>3</w:t>
            </w:r>
          </w:p>
        </w:tc>
        <w:tc>
          <w:tcPr>
            <w:tcW w:w="181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8,0 a 11,0 inclusive</w:t>
            </w:r>
          </w:p>
        </w:tc>
        <w:tc>
          <w:tcPr>
            <w:tcW w:w="1077" w:type="dxa"/>
            <w:vAlign w:val="center"/>
          </w:tcPr>
          <w:p w:rsidR="006D1075" w:rsidRPr="006D1075">
            <w:pPr>
              <w:pStyle w:val="ConsPlusNormal"/>
              <w:jc w:val="center"/>
            </w:pPr>
            <w:r w:rsidRPr="006D1075">
              <w:t>0,30</w:t>
            </w:r>
          </w:p>
        </w:tc>
        <w:tc>
          <w:tcPr>
            <w:tcW w:w="1814" w:type="dxa"/>
            <w:vAlign w:val="center"/>
          </w:tcPr>
          <w:p w:rsidR="006D1075" w:rsidRPr="006D1075">
            <w:pPr>
              <w:pStyle w:val="ConsPlusNormal"/>
              <w:jc w:val="center"/>
            </w:pPr>
            <w:r w:rsidRPr="006D1075">
              <w:t>0,6</w:t>
            </w:r>
          </w:p>
        </w:tc>
        <w:tc>
          <w:tcPr>
            <w:tcW w:w="1871" w:type="dxa"/>
            <w:vAlign w:val="center"/>
          </w:tcPr>
          <w:p w:rsidR="006D1075" w:rsidRPr="006D1075">
            <w:pPr>
              <w:pStyle w:val="ConsPlusNormal"/>
              <w:jc w:val="center"/>
            </w:pPr>
            <w:r w:rsidRPr="006D1075">
              <w:t>4</w:t>
            </w:r>
          </w:p>
        </w:tc>
        <w:tc>
          <w:tcPr>
            <w:tcW w:w="1814"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11,0 hasta 14,0 inclusive</w:t>
            </w:r>
          </w:p>
        </w:tc>
        <w:tc>
          <w:tcPr>
            <w:tcW w:w="1077" w:type="dxa"/>
            <w:vAlign w:val="center"/>
          </w:tcPr>
          <w:p w:rsidR="006D1075" w:rsidRPr="006D1075">
            <w:pPr>
              <w:pStyle w:val="ConsPlusNormal"/>
              <w:jc w:val="center"/>
            </w:pPr>
            <w:r w:rsidRPr="006D1075">
              <w:t>0,30</w:t>
            </w:r>
          </w:p>
        </w:tc>
        <w:tc>
          <w:tcPr>
            <w:tcW w:w="1814" w:type="dxa"/>
            <w:vAlign w:val="center"/>
          </w:tcPr>
          <w:p w:rsidR="006D1075" w:rsidRPr="006D1075">
            <w:pPr>
              <w:pStyle w:val="ConsPlusNormal"/>
              <w:jc w:val="center"/>
            </w:pPr>
            <w:r w:rsidRPr="006D1075">
              <w:t>0,8</w:t>
            </w:r>
          </w:p>
        </w:tc>
        <w:tc>
          <w:tcPr>
            <w:tcW w:w="1871" w:type="dxa"/>
            <w:vAlign w:val="center"/>
          </w:tcPr>
          <w:p w:rsidR="006D1075" w:rsidRPr="006D1075">
            <w:pPr>
              <w:pStyle w:val="ConsPlusNormal"/>
              <w:jc w:val="center"/>
            </w:pPr>
            <w:r w:rsidRPr="006D1075">
              <w:t>4</w:t>
            </w:r>
          </w:p>
        </w:tc>
        <w:tc>
          <w:tcPr>
            <w:tcW w:w="181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14,0 hasta 20,0 inclusive</w:t>
            </w:r>
          </w:p>
        </w:tc>
        <w:tc>
          <w:tcPr>
            <w:tcW w:w="1077" w:type="dxa"/>
            <w:vAlign w:val="center"/>
          </w:tcPr>
          <w:p w:rsidR="006D1075" w:rsidRPr="006D1075">
            <w:pPr>
              <w:pStyle w:val="ConsPlusNormal"/>
              <w:jc w:val="center"/>
            </w:pPr>
            <w:r w:rsidRPr="006D1075">
              <w:t>0,30</w:t>
            </w:r>
          </w:p>
        </w:tc>
        <w:tc>
          <w:tcPr>
            <w:tcW w:w="1814" w:type="dxa"/>
            <w:vAlign w:val="center"/>
          </w:tcPr>
          <w:p w:rsidR="006D1075" w:rsidRPr="006D1075">
            <w:pPr>
              <w:pStyle w:val="ConsPlusNormal"/>
              <w:jc w:val="center"/>
            </w:pPr>
            <w:r w:rsidRPr="006D1075">
              <w:t>1,0</w:t>
            </w:r>
          </w:p>
        </w:tc>
        <w:tc>
          <w:tcPr>
            <w:tcW w:w="1871" w:type="dxa"/>
            <w:vAlign w:val="center"/>
          </w:tcPr>
          <w:p w:rsidR="006D1075" w:rsidRPr="006D1075">
            <w:pPr>
              <w:pStyle w:val="ConsPlusNormal"/>
              <w:jc w:val="center"/>
            </w:pPr>
            <w:r w:rsidRPr="006D1075">
              <w:t>4</w:t>
            </w:r>
          </w:p>
        </w:tc>
        <w:tc>
          <w:tcPr>
            <w:tcW w:w="1814" w:type="dxa"/>
            <w:vAlign w:val="center"/>
          </w:tcPr>
          <w:p w:rsidR="006D1075" w:rsidRPr="006D1075">
            <w:pPr>
              <w:pStyle w:val="ConsPlusNormal"/>
              <w:jc w:val="center"/>
            </w:pPr>
            <w:r w:rsidRPr="006D1075">
              <w:t>3,0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20,0 hasta 26,0 inclusive</w:t>
            </w:r>
          </w:p>
        </w:tc>
        <w:tc>
          <w:tcPr>
            <w:tcW w:w="1077" w:type="dxa"/>
            <w:vAlign w:val="center"/>
          </w:tcPr>
          <w:p w:rsidR="006D1075" w:rsidRPr="006D1075">
            <w:pPr>
              <w:pStyle w:val="ConsPlusNormal"/>
              <w:jc w:val="center"/>
            </w:pPr>
            <w:r w:rsidRPr="006D1075">
              <w:t>0,40</w:t>
            </w:r>
          </w:p>
        </w:tc>
        <w:tc>
          <w:tcPr>
            <w:tcW w:w="1814" w:type="dxa"/>
            <w:vAlign w:val="center"/>
          </w:tcPr>
          <w:p w:rsidR="006D1075" w:rsidRPr="006D1075">
            <w:pPr>
              <w:pStyle w:val="ConsPlusNormal"/>
              <w:jc w:val="center"/>
            </w:pPr>
            <w:r w:rsidRPr="006D1075">
              <w:t>1,2</w:t>
            </w:r>
          </w:p>
        </w:tc>
        <w:tc>
          <w:tcPr>
            <w:tcW w:w="1871" w:type="dxa"/>
            <w:vAlign w:val="center"/>
          </w:tcPr>
          <w:p w:rsidR="006D1075" w:rsidRPr="006D1075">
            <w:pPr>
              <w:pStyle w:val="ConsPlusNormal"/>
              <w:jc w:val="center"/>
            </w:pPr>
            <w:r w:rsidRPr="006D1075">
              <w:t>4</w:t>
            </w:r>
          </w:p>
        </w:tc>
        <w:tc>
          <w:tcPr>
            <w:tcW w:w="1814" w:type="dxa"/>
            <w:vAlign w:val="center"/>
          </w:tcPr>
          <w:p w:rsidR="006D1075" w:rsidRPr="006D1075">
            <w:pPr>
              <w:pStyle w:val="ConsPlusNormal"/>
              <w:jc w:val="center"/>
            </w:pPr>
            <w:r w:rsidRPr="006D1075">
              <w:t>4,5</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26,0 hasta 34,0 inclusive</w:t>
            </w:r>
          </w:p>
        </w:tc>
        <w:tc>
          <w:tcPr>
            <w:tcW w:w="1077" w:type="dxa"/>
            <w:vAlign w:val="center"/>
          </w:tcPr>
          <w:p w:rsidR="006D1075" w:rsidRPr="006D1075">
            <w:pPr>
              <w:pStyle w:val="ConsPlusNormal"/>
              <w:jc w:val="center"/>
            </w:pPr>
            <w:r w:rsidRPr="006D1075">
              <w:t>0,40</w:t>
            </w:r>
          </w:p>
        </w:tc>
        <w:tc>
          <w:tcPr>
            <w:tcW w:w="1814" w:type="dxa"/>
            <w:vAlign w:val="center"/>
          </w:tcPr>
          <w:p w:rsidR="006D1075" w:rsidRPr="006D1075">
            <w:pPr>
              <w:pStyle w:val="ConsPlusNormal"/>
              <w:jc w:val="center"/>
            </w:pPr>
            <w:r w:rsidRPr="006D1075">
              <w:t>1,6</w:t>
            </w:r>
          </w:p>
        </w:tc>
        <w:tc>
          <w:tcPr>
            <w:tcW w:w="1871" w:type="dxa"/>
            <w:vAlign w:val="center"/>
          </w:tcPr>
          <w:p w:rsidR="006D1075" w:rsidRPr="006D1075">
            <w:pPr>
              <w:pStyle w:val="ConsPlusNormal"/>
              <w:jc w:val="center"/>
            </w:pPr>
            <w:r w:rsidRPr="006D1075">
              <w:t>4</w:t>
            </w:r>
          </w:p>
        </w:tc>
        <w:tc>
          <w:tcPr>
            <w:tcW w:w="1814" w:type="dxa"/>
            <w:vAlign w:val="center"/>
          </w:tcPr>
          <w:p w:rsidR="006D1075" w:rsidRPr="006D1075">
            <w:pPr>
              <w:pStyle w:val="ConsPlusNormal"/>
              <w:jc w:val="center"/>
            </w:pPr>
            <w:r w:rsidRPr="006D1075">
              <w:t>7,0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34,0 hasta 45,0 inclusive</w:t>
            </w:r>
          </w:p>
        </w:tc>
        <w:tc>
          <w:tcPr>
            <w:tcW w:w="1077" w:type="dxa"/>
            <w:vAlign w:val="center"/>
          </w:tcPr>
          <w:p w:rsidR="006D1075" w:rsidRPr="006D1075">
            <w:pPr>
              <w:pStyle w:val="ConsPlusNormal"/>
              <w:jc w:val="center"/>
            </w:pPr>
            <w:r w:rsidRPr="006D1075">
              <w:t>0,50</w:t>
            </w:r>
          </w:p>
        </w:tc>
        <w:tc>
          <w:tcPr>
            <w:tcW w:w="1814" w:type="dxa"/>
            <w:vAlign w:val="center"/>
          </w:tcPr>
          <w:p w:rsidR="006D1075" w:rsidRPr="006D1075">
            <w:pPr>
              <w:pStyle w:val="ConsPlusNormal"/>
              <w:jc w:val="center"/>
            </w:pPr>
            <w:r w:rsidRPr="006D1075">
              <w:t>2,0</w:t>
            </w:r>
          </w:p>
        </w:tc>
        <w:tc>
          <w:tcPr>
            <w:tcW w:w="1871" w:type="dxa"/>
            <w:vAlign w:val="center"/>
          </w:tcPr>
          <w:p w:rsidR="006D1075" w:rsidRPr="006D1075">
            <w:pPr>
              <w:pStyle w:val="ConsPlusNormal"/>
              <w:jc w:val="center"/>
            </w:pPr>
            <w:r w:rsidRPr="006D1075">
              <w:t>5</w:t>
            </w:r>
          </w:p>
        </w:tc>
        <w:tc>
          <w:tcPr>
            <w:tcW w:w="1814" w:type="dxa"/>
            <w:vAlign w:val="center"/>
          </w:tcPr>
          <w:p w:rsidR="006D1075" w:rsidRPr="006D1075">
            <w:pPr>
              <w:pStyle w:val="ConsPlusNormal"/>
              <w:jc w:val="center"/>
            </w:pPr>
            <w:r w:rsidRPr="006D1075">
              <w:t>12,0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45,0 hasta 67,0 inclusive</w:t>
            </w:r>
          </w:p>
        </w:tc>
        <w:tc>
          <w:tcPr>
            <w:tcW w:w="1077" w:type="dxa"/>
            <w:vAlign w:val="center"/>
          </w:tcPr>
          <w:p w:rsidR="006D1075" w:rsidRPr="006D1075">
            <w:pPr>
              <w:pStyle w:val="ConsPlusNormal"/>
              <w:jc w:val="center"/>
            </w:pPr>
            <w:r w:rsidRPr="006D1075">
              <w:t>0,60</w:t>
            </w:r>
          </w:p>
        </w:tc>
        <w:tc>
          <w:tcPr>
            <w:tcW w:w="1814" w:type="dxa"/>
            <w:vAlign w:val="center"/>
          </w:tcPr>
          <w:p w:rsidR="006D1075" w:rsidRPr="006D1075">
            <w:pPr>
              <w:pStyle w:val="ConsPlusNormal"/>
              <w:jc w:val="center"/>
            </w:pPr>
            <w:r w:rsidRPr="006D1075">
              <w:t>2,5</w:t>
            </w:r>
          </w:p>
        </w:tc>
        <w:tc>
          <w:tcPr>
            <w:tcW w:w="1871" w:type="dxa"/>
            <w:vAlign w:val="center"/>
          </w:tcPr>
          <w:p w:rsidR="006D1075" w:rsidRPr="006D1075">
            <w:pPr>
              <w:pStyle w:val="ConsPlusNormal"/>
              <w:jc w:val="center"/>
            </w:pPr>
            <w:r w:rsidRPr="006D1075">
              <w:t>5</w:t>
            </w:r>
          </w:p>
        </w:tc>
        <w:tc>
          <w:tcPr>
            <w:tcW w:w="1814" w:type="dxa"/>
            <w:vAlign w:val="center"/>
          </w:tcPr>
          <w:p w:rsidR="006D1075" w:rsidRPr="006D1075">
            <w:pPr>
              <w:pStyle w:val="ConsPlusNormal"/>
              <w:jc w:val="center"/>
            </w:pPr>
            <w:r w:rsidRPr="006D1075">
              <w:t>20,0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67,0 hasta 90,0 inclusive</w:t>
            </w:r>
          </w:p>
        </w:tc>
        <w:tc>
          <w:tcPr>
            <w:tcW w:w="1077" w:type="dxa"/>
            <w:vAlign w:val="center"/>
          </w:tcPr>
          <w:p w:rsidR="006D1075" w:rsidRPr="006D1075">
            <w:pPr>
              <w:pStyle w:val="ConsPlusNormal"/>
              <w:jc w:val="center"/>
            </w:pPr>
            <w:r w:rsidRPr="006D1075">
              <w:t>1,00</w:t>
            </w:r>
          </w:p>
        </w:tc>
        <w:tc>
          <w:tcPr>
            <w:tcW w:w="1814" w:type="dxa"/>
            <w:vAlign w:val="center"/>
          </w:tcPr>
          <w:p w:rsidR="006D1075" w:rsidRPr="006D1075">
            <w:pPr>
              <w:pStyle w:val="ConsPlusNormal"/>
              <w:jc w:val="center"/>
            </w:pPr>
            <w:r w:rsidRPr="006D1075">
              <w:t>3,0</w:t>
            </w:r>
          </w:p>
        </w:tc>
        <w:tc>
          <w:tcPr>
            <w:tcW w:w="1871" w:type="dxa"/>
            <w:vAlign w:val="center"/>
          </w:tcPr>
          <w:p w:rsidR="006D1075" w:rsidRPr="006D1075">
            <w:pPr>
              <w:pStyle w:val="ConsPlusNormal"/>
              <w:jc w:val="center"/>
            </w:pPr>
            <w:r w:rsidRPr="006D1075">
              <w:t>5</w:t>
            </w:r>
          </w:p>
        </w:tc>
        <w:tc>
          <w:tcPr>
            <w:tcW w:w="1814" w:type="dxa"/>
            <w:vAlign w:val="center"/>
          </w:tcPr>
          <w:p w:rsidR="006D1075" w:rsidRPr="006D1075">
            <w:pPr>
              <w:pStyle w:val="ConsPlusNormal"/>
              <w:jc w:val="center"/>
            </w:pPr>
            <w:r w:rsidRPr="006D1075">
              <w:t>27,0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90,0 hasta 120,0 inclusive</w:t>
            </w:r>
          </w:p>
        </w:tc>
        <w:tc>
          <w:tcPr>
            <w:tcW w:w="1077" w:type="dxa"/>
            <w:vAlign w:val="center"/>
          </w:tcPr>
          <w:p w:rsidR="006D1075" w:rsidRPr="006D1075">
            <w:pPr>
              <w:pStyle w:val="ConsPlusNormal"/>
              <w:jc w:val="center"/>
            </w:pPr>
            <w:r w:rsidRPr="006D1075">
              <w:t>1,25</w:t>
            </w:r>
          </w:p>
        </w:tc>
        <w:tc>
          <w:tcPr>
            <w:tcW w:w="1814" w:type="dxa"/>
            <w:vAlign w:val="center"/>
          </w:tcPr>
          <w:p w:rsidR="006D1075" w:rsidRPr="006D1075">
            <w:pPr>
              <w:pStyle w:val="ConsPlusNormal"/>
              <w:jc w:val="center"/>
            </w:pPr>
            <w:r w:rsidRPr="006D1075">
              <w:t>4,0</w:t>
            </w:r>
          </w:p>
        </w:tc>
        <w:tc>
          <w:tcPr>
            <w:tcW w:w="1871" w:type="dxa"/>
            <w:vAlign w:val="center"/>
          </w:tcPr>
          <w:p w:rsidR="006D1075" w:rsidRPr="006D1075">
            <w:pPr>
              <w:pStyle w:val="ConsPlusNormal"/>
              <w:jc w:val="center"/>
            </w:pPr>
            <w:r w:rsidRPr="006D1075">
              <w:t>5</w:t>
            </w:r>
          </w:p>
        </w:tc>
        <w:tc>
          <w:tcPr>
            <w:tcW w:w="1814" w:type="dxa"/>
            <w:vAlign w:val="center"/>
          </w:tcPr>
          <w:p w:rsidR="006D1075" w:rsidRPr="006D1075">
            <w:pPr>
              <w:pStyle w:val="ConsPlusNormal"/>
              <w:jc w:val="center"/>
            </w:pPr>
            <w:r w:rsidRPr="006D1075">
              <w:t>45,0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120,0 hasta 200,0 inclusive</w:t>
            </w:r>
          </w:p>
        </w:tc>
        <w:tc>
          <w:tcPr>
            <w:tcW w:w="1077" w:type="dxa"/>
            <w:vAlign w:val="center"/>
          </w:tcPr>
          <w:p w:rsidR="006D1075" w:rsidRPr="006D1075">
            <w:pPr>
              <w:pStyle w:val="ConsPlusNormal"/>
              <w:jc w:val="center"/>
            </w:pPr>
            <w:r w:rsidRPr="006D1075">
              <w:t>1,50</w:t>
            </w:r>
          </w:p>
        </w:tc>
        <w:tc>
          <w:tcPr>
            <w:tcW w:w="1814" w:type="dxa"/>
            <w:vAlign w:val="center"/>
          </w:tcPr>
          <w:p w:rsidR="006D1075" w:rsidRPr="006D1075">
            <w:pPr>
              <w:pStyle w:val="ConsPlusNormal"/>
              <w:jc w:val="center"/>
            </w:pPr>
            <w:r w:rsidRPr="006D1075">
              <w:t>5,0</w:t>
            </w:r>
          </w:p>
        </w:tc>
        <w:tc>
          <w:tcPr>
            <w:tcW w:w="1871" w:type="dxa"/>
            <w:vAlign w:val="center"/>
          </w:tcPr>
          <w:p w:rsidR="006D1075" w:rsidRPr="006D1075">
            <w:pPr>
              <w:pStyle w:val="ConsPlusNormal"/>
              <w:jc w:val="center"/>
            </w:pPr>
            <w:r w:rsidRPr="006D1075">
              <w:t>5</w:t>
            </w:r>
          </w:p>
        </w:tc>
        <w:tc>
          <w:tcPr>
            <w:tcW w:w="1814" w:type="dxa"/>
            <w:vAlign w:val="center"/>
          </w:tcPr>
          <w:p w:rsidR="006D1075" w:rsidRPr="006D1075">
            <w:pPr>
              <w:pStyle w:val="ConsPlusNormal"/>
              <w:jc w:val="center"/>
            </w:pPr>
            <w:r w:rsidRPr="006D1075">
              <w:t>75,0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200,0</w:t>
            </w:r>
          </w:p>
        </w:tc>
        <w:tc>
          <w:tcPr>
            <w:tcW w:w="1077" w:type="dxa"/>
            <w:vAlign w:val="center"/>
          </w:tcPr>
          <w:p w:rsidR="006D1075" w:rsidRPr="006D1075">
            <w:pPr>
              <w:pStyle w:val="ConsPlusNormal"/>
              <w:jc w:val="center"/>
            </w:pPr>
            <w:r w:rsidRPr="006D1075">
              <w:t>2,00</w:t>
            </w:r>
          </w:p>
        </w:tc>
        <w:tc>
          <w:tcPr>
            <w:tcW w:w="1814" w:type="dxa"/>
            <w:vAlign w:val="center"/>
          </w:tcPr>
          <w:p w:rsidR="006D1075" w:rsidRPr="006D1075">
            <w:pPr>
              <w:pStyle w:val="ConsPlusNormal"/>
              <w:jc w:val="center"/>
            </w:pPr>
            <w:r w:rsidRPr="006D1075">
              <w:t>5,0</w:t>
            </w:r>
          </w:p>
        </w:tc>
        <w:tc>
          <w:tcPr>
            <w:tcW w:w="1871" w:type="dxa"/>
            <w:vAlign w:val="center"/>
          </w:tcPr>
          <w:p w:rsidR="006D1075" w:rsidRPr="006D1075">
            <w:pPr>
              <w:pStyle w:val="ConsPlusNormal"/>
              <w:jc w:val="center"/>
            </w:pPr>
            <w:r w:rsidRPr="006D1075">
              <w:t>7</w:t>
            </w:r>
          </w:p>
        </w:tc>
        <w:tc>
          <w:tcPr>
            <w:tcW w:w="1814" w:type="dxa"/>
            <w:vAlign w:val="center"/>
          </w:tcPr>
          <w:p w:rsidR="006D1075" w:rsidRPr="006D1075">
            <w:pPr>
              <w:pStyle w:val="ConsPlusNormal"/>
              <w:jc w:val="center"/>
            </w:pPr>
            <w:r w:rsidRPr="006D1075">
              <w:t>125,0</w:t>
            </w:r>
          </w:p>
        </w:tc>
      </w:tr>
      <w:tr>
        <w:tblPrEx>
          <w:tblW w:w="0" w:type="auto"/>
          <w:tblInd w:w="62" w:type="dxa"/>
          <w:tblLayout w:type="fixed"/>
          <w:tblCellMar>
            <w:top w:w="102" w:type="dxa"/>
            <w:left w:w="62" w:type="dxa"/>
            <w:bottom w:w="102" w:type="dxa"/>
            <w:right w:w="62" w:type="dxa"/>
          </w:tblCellMar>
          <w:tblLook w:val="04A0"/>
        </w:tblPrEx>
        <w:tc>
          <w:tcPr>
            <w:tcW w:w="9070" w:type="dxa"/>
            <w:gridSpan w:val="5"/>
          </w:tcPr>
          <w:p w:rsidR="006D1075" w:rsidRPr="006D1075">
            <w:pPr>
              <w:pStyle w:val="ConsPlusNormal"/>
              <w:jc w:val="center"/>
              <w:outlineLvl w:val="4"/>
            </w:pPr>
            <w:r w:rsidRPr="006D1075">
              <w:t>Juntas soldadas de categoría IIn</w:t>
            </w:r>
          </w:p>
        </w:tc>
      </w:tr>
      <w:tr>
        <w:tblPrEx>
          <w:tblW w:w="0" w:type="auto"/>
          <w:tblInd w:w="62" w:type="dxa"/>
          <w:tblLayout w:type="fixed"/>
          <w:tblCellMar>
            <w:top w:w="102" w:type="dxa"/>
            <w:left w:w="62" w:type="dxa"/>
            <w:bottom w:w="102" w:type="dxa"/>
            <w:right w:w="62" w:type="dxa"/>
          </w:tblCellMar>
          <w:tblLook w:val="04A0"/>
        </w:tblPrEx>
        <w:tc>
          <w:tcPr>
            <w:tcW w:w="2494" w:type="dxa"/>
          </w:tcPr>
          <w:p w:rsidR="006D1075" w:rsidRPr="006D1075">
            <w:pPr>
              <w:pStyle w:val="ConsPlusNormal"/>
              <w:jc w:val="center"/>
            </w:pPr>
            <w:r w:rsidRPr="006D1075">
              <w:t>Hasta 2,0 inclusive &lt;1&gt;</w:t>
            </w:r>
          </w:p>
        </w:tc>
        <w:tc>
          <w:tcPr>
            <w:tcW w:w="1077" w:type="dxa"/>
          </w:tcPr>
          <w:p w:rsidR="006D1075" w:rsidRPr="006D1075">
            <w:pPr>
              <w:pStyle w:val="ConsPlusNormal"/>
              <w:jc w:val="center"/>
            </w:pPr>
            <w:r w:rsidRPr="006D1075">
              <w:t>0,10</w:t>
            </w:r>
          </w:p>
        </w:tc>
        <w:tc>
          <w:tcPr>
            <w:tcW w:w="1814" w:type="dxa"/>
          </w:tcPr>
          <w:p w:rsidR="006D1075" w:rsidRPr="006D1075">
            <w:pPr>
              <w:pStyle w:val="ConsPlusNormal"/>
              <w:jc w:val="center"/>
            </w:pPr>
            <w:r w:rsidRPr="006D1075">
              <w:t>no se permiten</w:t>
            </w:r>
          </w:p>
        </w:tc>
        <w:tc>
          <w:tcPr>
            <w:tcW w:w="1871" w:type="dxa"/>
          </w:tcPr>
          <w:p w:rsidR="006D1075" w:rsidRPr="006D1075">
            <w:pPr>
              <w:pStyle w:val="ConsPlusNormal"/>
              <w:jc w:val="center"/>
            </w:pPr>
            <w:r w:rsidRPr="006D1075">
              <w:t>no se permiten</w:t>
            </w:r>
          </w:p>
        </w:tc>
        <w:tc>
          <w:tcPr>
            <w:tcW w:w="1814" w:type="dxa"/>
          </w:tcPr>
          <w:p w:rsidR="006D1075" w:rsidRPr="006D1075">
            <w:pPr>
              <w:pStyle w:val="ConsPlusNormal"/>
              <w:jc w:val="center"/>
            </w:pPr>
            <w:r w:rsidRPr="006D1075">
              <w:t>no se permiten</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2,0 hasta 3,0 inclusive &lt;1&gt;</w:t>
            </w:r>
          </w:p>
        </w:tc>
        <w:tc>
          <w:tcPr>
            <w:tcW w:w="1077" w:type="dxa"/>
            <w:vAlign w:val="center"/>
          </w:tcPr>
          <w:p w:rsidR="006D1075" w:rsidRPr="006D1075">
            <w:pPr>
              <w:pStyle w:val="ConsPlusNormal"/>
              <w:jc w:val="center"/>
            </w:pPr>
            <w:r w:rsidRPr="006D1075">
              <w:t>0,10</w:t>
            </w:r>
          </w:p>
        </w:tc>
        <w:tc>
          <w:tcPr>
            <w:tcW w:w="1814" w:type="dxa"/>
            <w:vAlign w:val="center"/>
          </w:tcPr>
          <w:p w:rsidR="006D1075" w:rsidRPr="006D1075">
            <w:pPr>
              <w:pStyle w:val="ConsPlusNormal"/>
              <w:jc w:val="center"/>
            </w:pPr>
            <w:r w:rsidRPr="006D1075">
              <w:t>0,4</w:t>
            </w:r>
          </w:p>
        </w:tc>
        <w:tc>
          <w:tcPr>
            <w:tcW w:w="1871" w:type="dxa"/>
            <w:vAlign w:val="center"/>
          </w:tcPr>
          <w:p w:rsidR="006D1075" w:rsidRPr="006D1075">
            <w:pPr>
              <w:pStyle w:val="ConsPlusNormal"/>
              <w:jc w:val="center"/>
            </w:pPr>
            <w:r w:rsidRPr="006D1075">
              <w:t>5</w:t>
            </w:r>
          </w:p>
        </w:tc>
        <w:tc>
          <w:tcPr>
            <w:tcW w:w="1814" w:type="dxa"/>
            <w:vAlign w:val="center"/>
          </w:tcPr>
          <w:p w:rsidR="006D1075" w:rsidRPr="006D1075">
            <w:pPr>
              <w:pStyle w:val="ConsPlusNormal"/>
              <w:jc w:val="center"/>
            </w:pPr>
            <w:r w:rsidRPr="006D1075">
              <w:t>0,6</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3,0 hasta 5,0 inclusive</w:t>
            </w:r>
          </w:p>
        </w:tc>
        <w:tc>
          <w:tcPr>
            <w:tcW w:w="1077" w:type="dxa"/>
            <w:vAlign w:val="center"/>
          </w:tcPr>
          <w:p w:rsidR="006D1075" w:rsidRPr="006D1075">
            <w:pPr>
              <w:pStyle w:val="ConsPlusNormal"/>
              <w:jc w:val="center"/>
            </w:pPr>
            <w:r w:rsidRPr="006D1075">
              <w:t>0,20</w:t>
            </w:r>
          </w:p>
        </w:tc>
        <w:tc>
          <w:tcPr>
            <w:tcW w:w="1814" w:type="dxa"/>
            <w:vAlign w:val="center"/>
          </w:tcPr>
          <w:p w:rsidR="006D1075" w:rsidRPr="006D1075">
            <w:pPr>
              <w:pStyle w:val="ConsPlusNormal"/>
              <w:jc w:val="center"/>
            </w:pPr>
            <w:r w:rsidRPr="006D1075">
              <w:t>0,5</w:t>
            </w:r>
          </w:p>
        </w:tc>
        <w:tc>
          <w:tcPr>
            <w:tcW w:w="1871" w:type="dxa"/>
            <w:vAlign w:val="center"/>
          </w:tcPr>
          <w:p w:rsidR="006D1075" w:rsidRPr="006D1075">
            <w:pPr>
              <w:pStyle w:val="ConsPlusNormal"/>
              <w:jc w:val="center"/>
            </w:pPr>
            <w:r w:rsidRPr="006D1075">
              <w:t>5</w:t>
            </w:r>
          </w:p>
        </w:tc>
        <w:tc>
          <w:tcPr>
            <w:tcW w:w="181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5,0 hasta 8,0 inclusive</w:t>
            </w:r>
          </w:p>
        </w:tc>
        <w:tc>
          <w:tcPr>
            <w:tcW w:w="1077" w:type="dxa"/>
            <w:vAlign w:val="center"/>
          </w:tcPr>
          <w:p w:rsidR="006D1075" w:rsidRPr="006D1075">
            <w:pPr>
              <w:pStyle w:val="ConsPlusNormal"/>
              <w:jc w:val="center"/>
            </w:pPr>
            <w:r w:rsidRPr="006D1075">
              <w:t>0,20</w:t>
            </w:r>
          </w:p>
        </w:tc>
        <w:tc>
          <w:tcPr>
            <w:tcW w:w="1814" w:type="dxa"/>
            <w:vAlign w:val="center"/>
          </w:tcPr>
          <w:p w:rsidR="006D1075" w:rsidRPr="006D1075">
            <w:pPr>
              <w:pStyle w:val="ConsPlusNormal"/>
              <w:jc w:val="center"/>
            </w:pPr>
            <w:r w:rsidRPr="006D1075">
              <w:t>0,6</w:t>
            </w:r>
          </w:p>
        </w:tc>
        <w:tc>
          <w:tcPr>
            <w:tcW w:w="1871" w:type="dxa"/>
            <w:vAlign w:val="center"/>
          </w:tcPr>
          <w:p w:rsidR="006D1075" w:rsidRPr="006D1075">
            <w:pPr>
              <w:pStyle w:val="ConsPlusNormal"/>
              <w:jc w:val="center"/>
            </w:pPr>
            <w:r w:rsidRPr="006D1075">
              <w:t>5</w:t>
            </w:r>
          </w:p>
        </w:tc>
        <w:tc>
          <w:tcPr>
            <w:tcW w:w="1814"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8,0 a 11,0 inclusive</w:t>
            </w:r>
          </w:p>
        </w:tc>
        <w:tc>
          <w:tcPr>
            <w:tcW w:w="1077" w:type="dxa"/>
            <w:vAlign w:val="center"/>
          </w:tcPr>
          <w:p w:rsidR="006D1075" w:rsidRPr="006D1075">
            <w:pPr>
              <w:pStyle w:val="ConsPlusNormal"/>
              <w:jc w:val="center"/>
            </w:pPr>
            <w:r w:rsidRPr="006D1075">
              <w:t>0,20</w:t>
            </w:r>
          </w:p>
        </w:tc>
        <w:tc>
          <w:tcPr>
            <w:tcW w:w="1814" w:type="dxa"/>
            <w:vAlign w:val="center"/>
          </w:tcPr>
          <w:p w:rsidR="006D1075" w:rsidRPr="006D1075">
            <w:pPr>
              <w:pStyle w:val="ConsPlusNormal"/>
              <w:jc w:val="center"/>
            </w:pPr>
            <w:r w:rsidRPr="006D1075">
              <w:t>0,8</w:t>
            </w:r>
          </w:p>
        </w:tc>
        <w:tc>
          <w:tcPr>
            <w:tcW w:w="1871" w:type="dxa"/>
            <w:vAlign w:val="center"/>
          </w:tcPr>
          <w:p w:rsidR="006D1075" w:rsidRPr="006D1075">
            <w:pPr>
              <w:pStyle w:val="ConsPlusNormal"/>
              <w:jc w:val="center"/>
            </w:pPr>
            <w:r w:rsidRPr="006D1075">
              <w:t>5</w:t>
            </w:r>
          </w:p>
        </w:tc>
        <w:tc>
          <w:tcPr>
            <w:tcW w:w="1814"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11,0 hasta 14,0 inclusive</w:t>
            </w:r>
          </w:p>
        </w:tc>
        <w:tc>
          <w:tcPr>
            <w:tcW w:w="1077" w:type="dxa"/>
            <w:vAlign w:val="center"/>
          </w:tcPr>
          <w:p w:rsidR="006D1075" w:rsidRPr="006D1075">
            <w:pPr>
              <w:pStyle w:val="ConsPlusNormal"/>
              <w:jc w:val="center"/>
            </w:pPr>
            <w:r w:rsidRPr="006D1075">
              <w:t>0,30</w:t>
            </w:r>
          </w:p>
        </w:tc>
        <w:tc>
          <w:tcPr>
            <w:tcW w:w="1814" w:type="dxa"/>
            <w:vAlign w:val="center"/>
          </w:tcPr>
          <w:p w:rsidR="006D1075" w:rsidRPr="006D1075">
            <w:pPr>
              <w:pStyle w:val="ConsPlusNormal"/>
              <w:jc w:val="center"/>
            </w:pPr>
            <w:r w:rsidRPr="006D1075">
              <w:t>1,0</w:t>
            </w:r>
          </w:p>
        </w:tc>
        <w:tc>
          <w:tcPr>
            <w:tcW w:w="1871" w:type="dxa"/>
            <w:vAlign w:val="center"/>
          </w:tcPr>
          <w:p w:rsidR="006D1075" w:rsidRPr="006D1075">
            <w:pPr>
              <w:pStyle w:val="ConsPlusNormal"/>
              <w:jc w:val="center"/>
            </w:pPr>
            <w:r w:rsidRPr="006D1075">
              <w:t>6</w:t>
            </w:r>
          </w:p>
        </w:tc>
        <w:tc>
          <w:tcPr>
            <w:tcW w:w="1814" w:type="dxa"/>
            <w:vAlign w:val="center"/>
          </w:tcPr>
          <w:p w:rsidR="006D1075" w:rsidRPr="006D1075">
            <w:pPr>
              <w:pStyle w:val="ConsPlusNormal"/>
              <w:jc w:val="center"/>
            </w:pPr>
            <w:r w:rsidRPr="006D1075">
              <w:t>4,0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14,0 hasta 20,0 inclusive</w:t>
            </w:r>
          </w:p>
        </w:tc>
        <w:tc>
          <w:tcPr>
            <w:tcW w:w="1077" w:type="dxa"/>
            <w:vAlign w:val="center"/>
          </w:tcPr>
          <w:p w:rsidR="006D1075" w:rsidRPr="006D1075">
            <w:pPr>
              <w:pStyle w:val="ConsPlusNormal"/>
              <w:jc w:val="center"/>
            </w:pPr>
            <w:r w:rsidRPr="006D1075">
              <w:t>0,30</w:t>
            </w:r>
          </w:p>
        </w:tc>
        <w:tc>
          <w:tcPr>
            <w:tcW w:w="1814" w:type="dxa"/>
            <w:vAlign w:val="center"/>
          </w:tcPr>
          <w:p w:rsidR="006D1075" w:rsidRPr="006D1075">
            <w:pPr>
              <w:pStyle w:val="ConsPlusNormal"/>
              <w:jc w:val="center"/>
            </w:pPr>
            <w:r w:rsidRPr="006D1075">
              <w:t>1,2</w:t>
            </w:r>
          </w:p>
        </w:tc>
        <w:tc>
          <w:tcPr>
            <w:tcW w:w="1871" w:type="dxa"/>
            <w:vAlign w:val="center"/>
          </w:tcPr>
          <w:p w:rsidR="006D1075" w:rsidRPr="006D1075">
            <w:pPr>
              <w:pStyle w:val="ConsPlusNormal"/>
              <w:jc w:val="center"/>
            </w:pPr>
            <w:r w:rsidRPr="006D1075">
              <w:t>6</w:t>
            </w:r>
          </w:p>
        </w:tc>
        <w:tc>
          <w:tcPr>
            <w:tcW w:w="1814" w:type="dxa"/>
            <w:vAlign w:val="center"/>
          </w:tcPr>
          <w:p w:rsidR="006D1075" w:rsidRPr="006D1075">
            <w:pPr>
              <w:pStyle w:val="ConsPlusNormal"/>
              <w:jc w:val="center"/>
            </w:pPr>
            <w:r w:rsidRPr="006D1075">
              <w:t>6,0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20,0 hasta 26,0 inclusive</w:t>
            </w:r>
          </w:p>
        </w:tc>
        <w:tc>
          <w:tcPr>
            <w:tcW w:w="1077" w:type="dxa"/>
            <w:vAlign w:val="center"/>
          </w:tcPr>
          <w:p w:rsidR="006D1075" w:rsidRPr="006D1075">
            <w:pPr>
              <w:pStyle w:val="ConsPlusNormal"/>
              <w:jc w:val="center"/>
            </w:pPr>
            <w:r w:rsidRPr="006D1075">
              <w:t>0,40</w:t>
            </w:r>
          </w:p>
        </w:tc>
        <w:tc>
          <w:tcPr>
            <w:tcW w:w="1814" w:type="dxa"/>
            <w:vAlign w:val="center"/>
          </w:tcPr>
          <w:p w:rsidR="006D1075" w:rsidRPr="006D1075">
            <w:pPr>
              <w:pStyle w:val="ConsPlusNormal"/>
              <w:jc w:val="center"/>
            </w:pPr>
            <w:r w:rsidRPr="006D1075">
              <w:t>1,5</w:t>
            </w:r>
          </w:p>
        </w:tc>
        <w:tc>
          <w:tcPr>
            <w:tcW w:w="1871" w:type="dxa"/>
            <w:vAlign w:val="center"/>
          </w:tcPr>
          <w:p w:rsidR="006D1075" w:rsidRPr="006D1075">
            <w:pPr>
              <w:pStyle w:val="ConsPlusNormal"/>
              <w:jc w:val="center"/>
            </w:pPr>
            <w:r w:rsidRPr="006D1075">
              <w:t>6</w:t>
            </w:r>
          </w:p>
        </w:tc>
        <w:tc>
          <w:tcPr>
            <w:tcW w:w="1814" w:type="dxa"/>
            <w:vAlign w:val="center"/>
          </w:tcPr>
          <w:p w:rsidR="006D1075" w:rsidRPr="006D1075">
            <w:pPr>
              <w:pStyle w:val="ConsPlusNormal"/>
              <w:jc w:val="center"/>
            </w:pPr>
            <w:r w:rsidRPr="006D1075">
              <w:t>9,0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26,0 hasta 34,0 inclusive</w:t>
            </w:r>
          </w:p>
        </w:tc>
        <w:tc>
          <w:tcPr>
            <w:tcW w:w="1077" w:type="dxa"/>
            <w:vAlign w:val="center"/>
          </w:tcPr>
          <w:p w:rsidR="006D1075" w:rsidRPr="006D1075">
            <w:pPr>
              <w:pStyle w:val="ConsPlusNormal"/>
              <w:jc w:val="center"/>
            </w:pPr>
            <w:r w:rsidRPr="006D1075">
              <w:t>0,50</w:t>
            </w:r>
          </w:p>
        </w:tc>
        <w:tc>
          <w:tcPr>
            <w:tcW w:w="1814" w:type="dxa"/>
            <w:vAlign w:val="center"/>
          </w:tcPr>
          <w:p w:rsidR="006D1075" w:rsidRPr="006D1075">
            <w:pPr>
              <w:pStyle w:val="ConsPlusNormal"/>
              <w:jc w:val="center"/>
            </w:pPr>
            <w:r w:rsidRPr="006D1075">
              <w:t>2,0</w:t>
            </w:r>
          </w:p>
        </w:tc>
        <w:tc>
          <w:tcPr>
            <w:tcW w:w="1871" w:type="dxa"/>
            <w:vAlign w:val="center"/>
          </w:tcPr>
          <w:p w:rsidR="006D1075" w:rsidRPr="006D1075">
            <w:pPr>
              <w:pStyle w:val="ConsPlusNormal"/>
              <w:jc w:val="center"/>
            </w:pPr>
            <w:r w:rsidRPr="006D1075">
              <w:t>6</w:t>
            </w:r>
          </w:p>
        </w:tc>
        <w:tc>
          <w:tcPr>
            <w:tcW w:w="1814" w:type="dxa"/>
            <w:vAlign w:val="center"/>
          </w:tcPr>
          <w:p w:rsidR="006D1075" w:rsidRPr="006D1075">
            <w:pPr>
              <w:pStyle w:val="ConsPlusNormal"/>
              <w:jc w:val="center"/>
            </w:pPr>
            <w:r w:rsidRPr="006D1075">
              <w:t>16,0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34,0 hasta 45,0 inclusive</w:t>
            </w:r>
          </w:p>
        </w:tc>
        <w:tc>
          <w:tcPr>
            <w:tcW w:w="1077" w:type="dxa"/>
            <w:vAlign w:val="center"/>
          </w:tcPr>
          <w:p w:rsidR="006D1075" w:rsidRPr="006D1075">
            <w:pPr>
              <w:pStyle w:val="ConsPlusNormal"/>
              <w:jc w:val="center"/>
            </w:pPr>
            <w:r w:rsidRPr="006D1075">
              <w:t>0,60</w:t>
            </w:r>
          </w:p>
        </w:tc>
        <w:tc>
          <w:tcPr>
            <w:tcW w:w="1814" w:type="dxa"/>
            <w:vAlign w:val="center"/>
          </w:tcPr>
          <w:p w:rsidR="006D1075" w:rsidRPr="006D1075">
            <w:pPr>
              <w:pStyle w:val="ConsPlusNormal"/>
              <w:jc w:val="center"/>
            </w:pPr>
            <w:r w:rsidRPr="006D1075">
              <w:t>2,5</w:t>
            </w:r>
          </w:p>
        </w:tc>
        <w:tc>
          <w:tcPr>
            <w:tcW w:w="1871" w:type="dxa"/>
            <w:vAlign w:val="center"/>
          </w:tcPr>
          <w:p w:rsidR="006D1075" w:rsidRPr="006D1075">
            <w:pPr>
              <w:pStyle w:val="ConsPlusNormal"/>
              <w:jc w:val="center"/>
            </w:pPr>
            <w:r w:rsidRPr="006D1075">
              <w:t>7</w:t>
            </w:r>
          </w:p>
        </w:tc>
        <w:tc>
          <w:tcPr>
            <w:tcW w:w="1814" w:type="dxa"/>
            <w:vAlign w:val="center"/>
          </w:tcPr>
          <w:p w:rsidR="006D1075" w:rsidRPr="006D1075">
            <w:pPr>
              <w:pStyle w:val="ConsPlusNormal"/>
              <w:jc w:val="center"/>
            </w:pPr>
            <w:r w:rsidRPr="006D1075">
              <w:t>25,0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45,0 hasta 67,0 inclusive</w:t>
            </w:r>
          </w:p>
        </w:tc>
        <w:tc>
          <w:tcPr>
            <w:tcW w:w="1077" w:type="dxa"/>
            <w:vAlign w:val="center"/>
          </w:tcPr>
          <w:p w:rsidR="006D1075" w:rsidRPr="006D1075">
            <w:pPr>
              <w:pStyle w:val="ConsPlusNormal"/>
              <w:jc w:val="center"/>
            </w:pPr>
            <w:r w:rsidRPr="006D1075">
              <w:t>0,75</w:t>
            </w:r>
          </w:p>
        </w:tc>
        <w:tc>
          <w:tcPr>
            <w:tcW w:w="1814" w:type="dxa"/>
            <w:vAlign w:val="center"/>
          </w:tcPr>
          <w:p w:rsidR="006D1075" w:rsidRPr="006D1075">
            <w:pPr>
              <w:pStyle w:val="ConsPlusNormal"/>
              <w:jc w:val="center"/>
            </w:pPr>
            <w:r w:rsidRPr="006D1075">
              <w:t>3,0</w:t>
            </w:r>
          </w:p>
        </w:tc>
        <w:tc>
          <w:tcPr>
            <w:tcW w:w="1871" w:type="dxa"/>
            <w:vAlign w:val="center"/>
          </w:tcPr>
          <w:p w:rsidR="006D1075" w:rsidRPr="006D1075">
            <w:pPr>
              <w:pStyle w:val="ConsPlusNormal"/>
              <w:jc w:val="center"/>
            </w:pPr>
            <w:r w:rsidRPr="006D1075">
              <w:t>7</w:t>
            </w:r>
          </w:p>
        </w:tc>
        <w:tc>
          <w:tcPr>
            <w:tcW w:w="1814" w:type="dxa"/>
            <w:vAlign w:val="center"/>
          </w:tcPr>
          <w:p w:rsidR="006D1075" w:rsidRPr="006D1075">
            <w:pPr>
              <w:pStyle w:val="ConsPlusNormal"/>
              <w:jc w:val="center"/>
            </w:pPr>
            <w:r w:rsidRPr="006D1075">
              <w:t>36,0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67,0 hasta 90,0 inclusive</w:t>
            </w:r>
          </w:p>
        </w:tc>
        <w:tc>
          <w:tcPr>
            <w:tcW w:w="1077" w:type="dxa"/>
            <w:vAlign w:val="center"/>
          </w:tcPr>
          <w:p w:rsidR="006D1075" w:rsidRPr="006D1075">
            <w:pPr>
              <w:pStyle w:val="ConsPlusNormal"/>
              <w:jc w:val="center"/>
            </w:pPr>
            <w:r w:rsidRPr="006D1075">
              <w:t>1,00</w:t>
            </w:r>
          </w:p>
        </w:tc>
        <w:tc>
          <w:tcPr>
            <w:tcW w:w="1814" w:type="dxa"/>
            <w:vAlign w:val="center"/>
          </w:tcPr>
          <w:p w:rsidR="006D1075" w:rsidRPr="006D1075">
            <w:pPr>
              <w:pStyle w:val="ConsPlusNormal"/>
              <w:jc w:val="center"/>
            </w:pPr>
            <w:r w:rsidRPr="006D1075">
              <w:t>4,0</w:t>
            </w:r>
          </w:p>
        </w:tc>
        <w:tc>
          <w:tcPr>
            <w:tcW w:w="1871" w:type="dxa"/>
            <w:vAlign w:val="center"/>
          </w:tcPr>
          <w:p w:rsidR="006D1075" w:rsidRPr="006D1075">
            <w:pPr>
              <w:pStyle w:val="ConsPlusNormal"/>
              <w:jc w:val="center"/>
            </w:pPr>
            <w:r w:rsidRPr="006D1075">
              <w:t>7</w:t>
            </w:r>
          </w:p>
        </w:tc>
        <w:tc>
          <w:tcPr>
            <w:tcW w:w="1814" w:type="dxa"/>
            <w:vAlign w:val="center"/>
          </w:tcPr>
          <w:p w:rsidR="006D1075" w:rsidRPr="006D1075">
            <w:pPr>
              <w:pStyle w:val="ConsPlusNormal"/>
              <w:jc w:val="center"/>
            </w:pPr>
            <w:r w:rsidRPr="006D1075">
              <w:t>64,0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90,0 hasta 120,0 inclusive</w:t>
            </w:r>
          </w:p>
        </w:tc>
        <w:tc>
          <w:tcPr>
            <w:tcW w:w="1077" w:type="dxa"/>
            <w:vAlign w:val="center"/>
          </w:tcPr>
          <w:p w:rsidR="006D1075" w:rsidRPr="006D1075">
            <w:pPr>
              <w:pStyle w:val="ConsPlusNormal"/>
              <w:jc w:val="center"/>
            </w:pPr>
            <w:r w:rsidRPr="006D1075">
              <w:t>1,25</w:t>
            </w:r>
          </w:p>
        </w:tc>
        <w:tc>
          <w:tcPr>
            <w:tcW w:w="1814" w:type="dxa"/>
            <w:vAlign w:val="center"/>
          </w:tcPr>
          <w:p w:rsidR="006D1075" w:rsidRPr="006D1075">
            <w:pPr>
              <w:pStyle w:val="ConsPlusNormal"/>
              <w:jc w:val="center"/>
            </w:pPr>
            <w:r w:rsidRPr="006D1075">
              <w:t>5,0</w:t>
            </w:r>
          </w:p>
        </w:tc>
        <w:tc>
          <w:tcPr>
            <w:tcW w:w="1871" w:type="dxa"/>
            <w:vAlign w:val="center"/>
          </w:tcPr>
          <w:p w:rsidR="006D1075" w:rsidRPr="006D1075">
            <w:pPr>
              <w:pStyle w:val="ConsPlusNormal"/>
              <w:jc w:val="center"/>
            </w:pPr>
            <w:r w:rsidRPr="006D1075">
              <w:t>7</w:t>
            </w:r>
          </w:p>
        </w:tc>
        <w:tc>
          <w:tcPr>
            <w:tcW w:w="1814" w:type="dxa"/>
            <w:vAlign w:val="center"/>
          </w:tcPr>
          <w:p w:rsidR="006D1075" w:rsidRPr="006D1075">
            <w:pPr>
              <w:pStyle w:val="ConsPlusNormal"/>
              <w:jc w:val="center"/>
            </w:pPr>
            <w:r w:rsidRPr="006D1075">
              <w:t>100,0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120,0 hasta 200,0 inclusive</w:t>
            </w:r>
          </w:p>
        </w:tc>
        <w:tc>
          <w:tcPr>
            <w:tcW w:w="1077" w:type="dxa"/>
            <w:vAlign w:val="center"/>
          </w:tcPr>
          <w:p w:rsidR="006D1075" w:rsidRPr="006D1075">
            <w:pPr>
              <w:pStyle w:val="ConsPlusNormal"/>
              <w:jc w:val="center"/>
            </w:pPr>
            <w:r w:rsidRPr="006D1075">
              <w:t>1,50</w:t>
            </w:r>
          </w:p>
        </w:tc>
        <w:tc>
          <w:tcPr>
            <w:tcW w:w="1814" w:type="dxa"/>
            <w:vAlign w:val="center"/>
          </w:tcPr>
          <w:p w:rsidR="006D1075" w:rsidRPr="006D1075">
            <w:pPr>
              <w:pStyle w:val="ConsPlusNormal"/>
              <w:jc w:val="center"/>
            </w:pPr>
            <w:r w:rsidRPr="006D1075">
              <w:t>5,0</w:t>
            </w:r>
          </w:p>
        </w:tc>
        <w:tc>
          <w:tcPr>
            <w:tcW w:w="1871" w:type="dxa"/>
            <w:vAlign w:val="center"/>
          </w:tcPr>
          <w:p w:rsidR="006D1075" w:rsidRPr="006D1075">
            <w:pPr>
              <w:pStyle w:val="ConsPlusNormal"/>
              <w:jc w:val="center"/>
            </w:pPr>
            <w:r w:rsidRPr="006D1075">
              <w:t>8</w:t>
            </w:r>
          </w:p>
        </w:tc>
        <w:tc>
          <w:tcPr>
            <w:tcW w:w="1814" w:type="dxa"/>
            <w:vAlign w:val="center"/>
          </w:tcPr>
          <w:p w:rsidR="006D1075" w:rsidRPr="006D1075">
            <w:pPr>
              <w:pStyle w:val="ConsPlusNormal"/>
              <w:jc w:val="center"/>
            </w:pPr>
            <w:r w:rsidRPr="006D1075">
              <w:t>125,0</w:t>
            </w:r>
          </w:p>
        </w:tc>
      </w:tr>
      <w:tr>
        <w:tblPrEx>
          <w:tblW w:w="0" w:type="auto"/>
          <w:tblInd w:w="62" w:type="dxa"/>
          <w:tblLayout w:type="fixed"/>
          <w:tblCellMar>
            <w:top w:w="102" w:type="dxa"/>
            <w:left w:w="62" w:type="dxa"/>
            <w:bottom w:w="102" w:type="dxa"/>
            <w:right w:w="62" w:type="dxa"/>
          </w:tblCellMar>
          <w:tblLook w:val="04A0"/>
        </w:tblPrEx>
        <w:tc>
          <w:tcPr>
            <w:tcW w:w="2494" w:type="dxa"/>
            <w:vAlign w:val="center"/>
          </w:tcPr>
          <w:p w:rsidR="006D1075" w:rsidRPr="006D1075">
            <w:pPr>
              <w:pStyle w:val="ConsPlusNormal"/>
              <w:jc w:val="center"/>
            </w:pPr>
            <w:r w:rsidRPr="006D1075">
              <w:t>Más de 200,0</w:t>
            </w:r>
          </w:p>
        </w:tc>
        <w:tc>
          <w:tcPr>
            <w:tcW w:w="1077" w:type="dxa"/>
            <w:vAlign w:val="center"/>
          </w:tcPr>
          <w:p w:rsidR="006D1075" w:rsidRPr="006D1075">
            <w:pPr>
              <w:pStyle w:val="ConsPlusNormal"/>
              <w:jc w:val="center"/>
            </w:pPr>
            <w:r w:rsidRPr="006D1075">
              <w:t>2,00</w:t>
            </w:r>
          </w:p>
        </w:tc>
        <w:tc>
          <w:tcPr>
            <w:tcW w:w="1814" w:type="dxa"/>
            <w:vAlign w:val="center"/>
          </w:tcPr>
          <w:p w:rsidR="006D1075" w:rsidRPr="006D1075">
            <w:pPr>
              <w:pStyle w:val="ConsPlusNormal"/>
              <w:jc w:val="center"/>
            </w:pPr>
            <w:r w:rsidRPr="006D1075">
              <w:t>5,0</w:t>
            </w:r>
          </w:p>
        </w:tc>
        <w:tc>
          <w:tcPr>
            <w:tcW w:w="1871" w:type="dxa"/>
            <w:vAlign w:val="center"/>
          </w:tcPr>
          <w:p w:rsidR="006D1075" w:rsidRPr="006D1075">
            <w:pPr>
              <w:pStyle w:val="ConsPlusNormal"/>
              <w:jc w:val="center"/>
            </w:pPr>
            <w:r w:rsidRPr="006D1075">
              <w:t>10</w:t>
            </w:r>
          </w:p>
        </w:tc>
        <w:tc>
          <w:tcPr>
            <w:tcW w:w="1814" w:type="dxa"/>
            <w:vAlign w:val="center"/>
          </w:tcPr>
          <w:p w:rsidR="006D1075" w:rsidRPr="006D1075">
            <w:pPr>
              <w:pStyle w:val="ConsPlusNormal"/>
              <w:jc w:val="center"/>
            </w:pPr>
            <w:r w:rsidRPr="006D1075">
              <w:t>175,0</w:t>
            </w:r>
          </w:p>
        </w:tc>
      </w:tr>
      <w:tr>
        <w:tblPrEx>
          <w:tblW w:w="0" w:type="auto"/>
          <w:tblInd w:w="62" w:type="dxa"/>
          <w:tblLayout w:type="fixed"/>
          <w:tblCellMar>
            <w:top w:w="102" w:type="dxa"/>
            <w:left w:w="62" w:type="dxa"/>
            <w:bottom w:w="102" w:type="dxa"/>
            <w:right w:w="62" w:type="dxa"/>
          </w:tblCellMar>
          <w:tblLook w:val="04A0"/>
        </w:tblPrEx>
        <w:tc>
          <w:tcPr>
            <w:tcW w:w="9070" w:type="dxa"/>
            <w:gridSpan w:val="5"/>
          </w:tcPr>
          <w:p w:rsidR="006D1075" w:rsidRPr="006D1075">
            <w:pPr>
              <w:pStyle w:val="ConsPlusNormal"/>
              <w:jc w:val="both"/>
            </w:pPr>
            <w:bookmarkStart w:id="52" w:name="P2651"/>
            <w:bookmarkEnd w:id="52"/>
            <w:r w:rsidRPr="006D1075">
              <w:t xml:space="preserve">Nota. &lt;1&gt; Para las juntas soldadas incorporando tubos en las placas de tubos de categorías In, IIna, con diámetro nominal Dnom </w:t>
            </w:r>
            <w:r w:rsidR="004D734A">
              <w:rPr>
                <w:noProof/>
                <w:position w:val="-2"/>
              </w:rPr>
              <w:drawing>
                <wp:inline distT="0" distB="0" distL="0" distR="0">
                  <wp:extent cx="142875" cy="171450"/>
                  <wp:effectExtent l="0" t="0" r="0" b="0"/>
                  <wp:docPr id="54" name="Рисунок 54" descr="base_1_314293_32794"/>
                  <wp:cNvGraphicFramePr/>
                  <a:graphic xmlns:a="http://schemas.openxmlformats.org/drawingml/2006/main">
                    <a:graphicData uri="http://schemas.openxmlformats.org/drawingml/2006/picture">
                      <pic:pic xmlns:pic="http://schemas.openxmlformats.org/drawingml/2006/picture">
                        <pic:nvPicPr>
                          <pic:cNvPr id="0" name="Picture 54" descr="base_1_314293_32794"/>
                          <pic:cNvPicPr>
                            <a:picLocks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de 16.0 mm, las normas están establecidas en la documentación de diseño.</w:t>
            </w:r>
          </w:p>
        </w:tc>
      </w:tr>
    </w:tbl>
    <w:p w:rsidR="006D1075" w:rsidRPr="006D1075">
      <w:pPr>
        <w:pStyle w:val="ConsPlusNormal"/>
        <w:jc w:val="both"/>
      </w:pPr>
    </w:p>
    <w:p w:rsidR="006D1075" w:rsidRPr="006D1075">
      <w:pPr>
        <w:pStyle w:val="ConsPlusNormal"/>
        <w:ind w:firstLine="540"/>
        <w:jc w:val="both"/>
      </w:pPr>
      <w:r w:rsidRPr="006D1075">
        <w:t>28. Las inclusiones con la dimensión más grande inferior a los valores especificados en el apartado "sensibilidad requerida" de las tablas No. 4.8 y 4.9 de este anexo no se tienen en cuenta a la hora de calcular el número de inclusiones y su área total, así como cuando se consideran las distancias entre las inclusiones (porosidades agrupadas).</w:t>
      </w:r>
    </w:p>
    <w:p w:rsidR="006D1075" w:rsidRPr="006D1075">
      <w:pPr>
        <w:pStyle w:val="ConsPlusNormal"/>
        <w:spacing w:before="220"/>
        <w:ind w:firstLine="540"/>
        <w:jc w:val="both"/>
      </w:pPr>
      <w:r w:rsidRPr="006D1075">
        <w:t>A la hora de determinar una porosidad agrupada, se tienen en cuenta todas las inclusiones con la dimensión más grande superior a 0,2 mm.</w:t>
      </w:r>
    </w:p>
    <w:p w:rsidR="006D1075" w:rsidRPr="006D1075">
      <w:pPr>
        <w:pStyle w:val="ConsPlusNormal"/>
        <w:spacing w:before="220"/>
        <w:ind w:firstLine="540"/>
        <w:jc w:val="both"/>
      </w:pPr>
      <w:r w:rsidRPr="006D1075">
        <w:t>Para el espesor nominal de las piezas soldadas inferior a 1,0 mm, las normas admisibles de inclusiones aisladas se establecen en la documentación de diseño; dichas normas no deberán exceder los valores especificados en las tablas No. 4.8 y 4.9 de este anexo para el espesor de 1,0 mm.</w:t>
      </w:r>
    </w:p>
    <w:p w:rsidR="006D1075" w:rsidRPr="006D1075">
      <w:pPr>
        <w:pStyle w:val="ConsPlusNormal"/>
        <w:spacing w:before="220"/>
        <w:ind w:firstLine="540"/>
        <w:jc w:val="both"/>
      </w:pPr>
      <w:r w:rsidRPr="006D1075">
        <w:t>29. Cualquier conjunto de inclusiones (inclusiones aisladas, grupos de inclusiones) que pueda inscribirse en un rectángulo con dimensiones inferiores a la dimensión máxima admisible y la anchura máxima admisible de una inclusión aislada grande, deberá considerarse como una sola inclusión contínua.</w:t>
      </w:r>
    </w:p>
    <w:p w:rsidR="006D1075" w:rsidRPr="006D1075">
      <w:pPr>
        <w:pStyle w:val="ConsPlusNormal"/>
        <w:spacing w:before="220"/>
        <w:ind w:firstLine="540"/>
        <w:jc w:val="both"/>
      </w:pPr>
      <w:r w:rsidRPr="006D1075">
        <w:t>30. Cualquier conjunto de inclusiones (inclusiones aisladas, grupos de inclusiones) que pueda inscribirse en un cuadrado con dimensiones inferiores a la dimensión máxima admisible de una inclusión aislada, deberá considerarse como una sola inclusión contínua.</w:t>
      </w:r>
    </w:p>
    <w:p w:rsidR="006D1075" w:rsidRPr="006D1075">
      <w:pPr>
        <w:pStyle w:val="ConsPlusNormal"/>
        <w:spacing w:before="220"/>
        <w:ind w:firstLine="540"/>
        <w:jc w:val="both"/>
      </w:pPr>
      <w:r w:rsidRPr="006D1075">
        <w:t>31. Si no aparecen grandes inclusiones aisladas o si su número es inferior a los valores expuestos en las normas de la tabla No. 4.8 de este anexo, se podrá permitir cierto número de inclusiones aisladas y (o) porosidades agrupadas aisladas, de dimensiones admisibles, sin tenerlas en cuenta al calcular la superficie total de las inclusiones aisladas y porosidades agrupadas aisladas.</w:t>
      </w:r>
    </w:p>
    <w:p w:rsidR="006D1075" w:rsidRPr="006D1075">
      <w:pPr>
        <w:pStyle w:val="ConsPlusNormal"/>
        <w:spacing w:before="220"/>
        <w:ind w:firstLine="540"/>
        <w:jc w:val="both"/>
      </w:pPr>
      <w:r w:rsidRPr="006D1075">
        <w:t>32. Para las juntas soldadas (bordes revestidos) con una longitud inferior a 100,0 mm, las normas especificadas en las tablas No. 6 y 7 de este anexo deberán reducirse en proporción según la cantidad y el área total de inclusiones (porosidades agrupadas). El número fraccionario de inclusiones (porosidades agrupadas) admisibles se redondea al número entero más cercano.</w:t>
      </w:r>
    </w:p>
    <w:p w:rsidR="006D1075" w:rsidRPr="006D1075">
      <w:pPr>
        <w:pStyle w:val="ConsPlusNormal"/>
        <w:spacing w:before="220"/>
        <w:ind w:firstLine="540"/>
        <w:jc w:val="both"/>
      </w:pPr>
      <w:r w:rsidRPr="006D1075">
        <w:t>33. En el ensayo de los bordes pre-revestidos, la sensibilidad de control requerida y las dimensiones máximas admisibles de las inclusiones aisladas y porosidades agrupadas se asumirán según las normas especificadas en las tablas No. 4.8 y 4.9 de este anexo. El número admisible y el área total de inclusiones aisladas y porosidades agrupadas no excederán el 50% de los valores especificados en las tablas No. 4.8 y 4.9 de este anexo.</w:t>
      </w:r>
    </w:p>
    <w:p w:rsidR="006D1075" w:rsidRPr="006D1075">
      <w:pPr>
        <w:pStyle w:val="ConsPlusNormal"/>
        <w:spacing w:before="220"/>
        <w:ind w:firstLine="540"/>
        <w:jc w:val="both"/>
      </w:pPr>
      <w:r w:rsidRPr="006D1075">
        <w:t>34. En el ensayo de juntas soldadas son la penetración insuficiente, o con anillos de soporte, o de juntas angulares, no se consideran unas brechas estructurales visibles en la radiografía, incluso cuando se han llenado de escoria o metal.</w:t>
      </w:r>
    </w:p>
    <w:p w:rsidR="006D1075" w:rsidRPr="006D1075">
      <w:pPr>
        <w:pStyle w:val="ConsPlusNormal"/>
        <w:spacing w:before="220"/>
        <w:ind w:firstLine="540"/>
        <w:jc w:val="both"/>
      </w:pPr>
      <w:r w:rsidRPr="006D1075">
        <w:t>35. Las normas de inclusiones aisladas y porosidades agrupadas admisibles en las juntas soldadas de categorías I, II y III de piezas y unidades de ensamblaje de aleaciones de aluminio se indican en la tabla No. 4.10 de este anexo.</w:t>
      </w:r>
    </w:p>
    <w:p w:rsidR="006D1075" w:rsidRPr="006D1075">
      <w:pPr>
        <w:pStyle w:val="ConsPlusNormal"/>
        <w:jc w:val="both"/>
      </w:pPr>
    </w:p>
    <w:p w:rsidR="006D1075" w:rsidRPr="006D1075">
      <w:pPr>
        <w:pStyle w:val="ConsPlusNormal"/>
        <w:jc w:val="right"/>
        <w:outlineLvl w:val="3"/>
      </w:pPr>
      <w:r w:rsidRPr="006D1075">
        <w:t>Tabla No. 4.10</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171"/>
        <w:gridCol w:w="1104"/>
        <w:gridCol w:w="998"/>
        <w:gridCol w:w="912"/>
        <w:gridCol w:w="902"/>
        <w:gridCol w:w="124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721" w:type="dxa"/>
            <w:vMerge w:val="restart"/>
          </w:tcPr>
          <w:p w:rsidR="006D1075" w:rsidRPr="006D1075">
            <w:pPr>
              <w:pStyle w:val="ConsPlusNormal"/>
              <w:jc w:val="center"/>
            </w:pPr>
            <w:r w:rsidRPr="006D1075">
              <w:t>Espesor nominal de las piezas soldadas,</w:t>
            </w:r>
          </w:p>
          <w:p w:rsidR="006D1075" w:rsidRPr="006D1075">
            <w:pPr>
              <w:pStyle w:val="ConsPlusNormal"/>
              <w:jc w:val="center"/>
            </w:pPr>
            <w:r w:rsidRPr="006D1075">
              <w:t>mm</w:t>
            </w:r>
          </w:p>
        </w:tc>
        <w:tc>
          <w:tcPr>
            <w:tcW w:w="1171" w:type="dxa"/>
            <w:vMerge w:val="restart"/>
          </w:tcPr>
          <w:p w:rsidR="006D1075" w:rsidRPr="006D1075">
            <w:pPr>
              <w:pStyle w:val="ConsPlusNormal"/>
              <w:jc w:val="center"/>
            </w:pPr>
            <w:r w:rsidRPr="006D1075">
              <w:t>Sensibilidad de ensayo requerida,</w:t>
            </w:r>
          </w:p>
          <w:p w:rsidR="006D1075" w:rsidRPr="006D1075">
            <w:pPr>
              <w:pStyle w:val="ConsPlusNormal"/>
              <w:jc w:val="center"/>
            </w:pPr>
            <w:r w:rsidRPr="006D1075">
              <w:t>mm,</w:t>
            </w:r>
          </w:p>
          <w:p w:rsidR="006D1075" w:rsidRPr="006D1075">
            <w:pPr>
              <w:pStyle w:val="ConsPlusNormal"/>
              <w:jc w:val="center"/>
            </w:pPr>
            <w:r w:rsidRPr="006D1075">
              <w:t>máximo</w:t>
            </w:r>
          </w:p>
        </w:tc>
        <w:tc>
          <w:tcPr>
            <w:tcW w:w="2102" w:type="dxa"/>
            <w:gridSpan w:val="2"/>
            <w:vMerge w:val="restart"/>
          </w:tcPr>
          <w:p w:rsidR="006D1075" w:rsidRPr="006D1075">
            <w:pPr>
              <w:pStyle w:val="ConsPlusNormal"/>
              <w:jc w:val="center"/>
            </w:pPr>
            <w:r w:rsidRPr="006D1075">
              <w:t>Dimensión máxima admisible,</w:t>
            </w:r>
          </w:p>
          <w:p w:rsidR="006D1075" w:rsidRPr="006D1075">
            <w:pPr>
              <w:pStyle w:val="ConsPlusNormal"/>
              <w:jc w:val="center"/>
            </w:pPr>
            <w:r w:rsidRPr="006D1075">
              <w:t>mm</w:t>
            </w:r>
          </w:p>
        </w:tc>
        <w:tc>
          <w:tcPr>
            <w:tcW w:w="3061" w:type="dxa"/>
            <w:gridSpan w:val="3"/>
          </w:tcPr>
          <w:p w:rsidR="006D1075" w:rsidRPr="006D1075">
            <w:pPr>
              <w:pStyle w:val="ConsPlusNormal"/>
              <w:jc w:val="center"/>
            </w:pPr>
            <w:r w:rsidRPr="006D1075">
              <w:t>Longitud máxima admisible de inclusiones y porosidades agrupadas en cualquier sección de 100,0 mm de la imágen radiográfica, mm</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71" w:type="dxa"/>
            <w:vMerge/>
          </w:tcPr>
          <w:p w:rsidR="006D1075" w:rsidRPr="006D1075"/>
        </w:tc>
        <w:tc>
          <w:tcPr>
            <w:tcW w:w="2102" w:type="dxa"/>
            <w:gridSpan w:val="2"/>
            <w:vMerge/>
          </w:tcPr>
          <w:p w:rsidR="006D1075" w:rsidRPr="006D1075"/>
        </w:tc>
        <w:tc>
          <w:tcPr>
            <w:tcW w:w="3061" w:type="dxa"/>
            <w:gridSpan w:val="3"/>
          </w:tcPr>
          <w:p w:rsidR="006D1075" w:rsidRPr="006D1075">
            <w:pPr>
              <w:pStyle w:val="ConsPlusNormal"/>
              <w:jc w:val="center"/>
            </w:pPr>
            <w:r w:rsidRPr="006D1075">
              <w:t>categorías de juntas soldadas</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71" w:type="dxa"/>
            <w:vMerge/>
          </w:tcPr>
          <w:p w:rsidR="006D1075" w:rsidRPr="006D1075"/>
        </w:tc>
        <w:tc>
          <w:tcPr>
            <w:tcW w:w="1104" w:type="dxa"/>
          </w:tcPr>
          <w:p w:rsidR="006D1075" w:rsidRPr="006D1075">
            <w:pPr>
              <w:pStyle w:val="ConsPlusNormal"/>
              <w:jc w:val="center"/>
            </w:pPr>
            <w:r w:rsidRPr="006D1075">
              <w:t>inclusiones</w:t>
            </w:r>
          </w:p>
        </w:tc>
        <w:tc>
          <w:tcPr>
            <w:tcW w:w="998" w:type="dxa"/>
          </w:tcPr>
          <w:p w:rsidR="006D1075" w:rsidRPr="006D1075">
            <w:pPr>
              <w:pStyle w:val="ConsPlusNormal"/>
              <w:jc w:val="center"/>
            </w:pPr>
            <w:r w:rsidRPr="006D1075">
              <w:t>porosidades agrupadas</w:t>
            </w:r>
          </w:p>
        </w:tc>
        <w:tc>
          <w:tcPr>
            <w:tcW w:w="912" w:type="dxa"/>
          </w:tcPr>
          <w:p w:rsidR="006D1075" w:rsidRPr="006D1075">
            <w:pPr>
              <w:pStyle w:val="ConsPlusNormal"/>
              <w:jc w:val="center"/>
            </w:pPr>
            <w:r w:rsidRPr="006D1075">
              <w:t>I</w:t>
            </w:r>
          </w:p>
        </w:tc>
        <w:tc>
          <w:tcPr>
            <w:tcW w:w="902" w:type="dxa"/>
          </w:tcPr>
          <w:p w:rsidR="006D1075" w:rsidRPr="006D1075">
            <w:pPr>
              <w:pStyle w:val="ConsPlusNormal"/>
              <w:jc w:val="center"/>
            </w:pPr>
            <w:r w:rsidRPr="006D1075">
              <w:t>II</w:t>
            </w:r>
          </w:p>
        </w:tc>
        <w:tc>
          <w:tcPr>
            <w:tcW w:w="1247" w:type="dxa"/>
          </w:tcPr>
          <w:p w:rsidR="006D1075" w:rsidRPr="006D1075">
            <w:pPr>
              <w:pStyle w:val="ConsPlusNormal"/>
              <w:jc w:val="center"/>
            </w:pPr>
            <w:r w:rsidRPr="006D1075">
              <w:t>III</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De 3,0 hasta 5,0 inclusive</w:t>
            </w:r>
          </w:p>
        </w:tc>
        <w:tc>
          <w:tcPr>
            <w:tcW w:w="1171" w:type="dxa"/>
            <w:vAlign w:val="center"/>
          </w:tcPr>
          <w:p w:rsidR="006D1075" w:rsidRPr="006D1075">
            <w:pPr>
              <w:pStyle w:val="ConsPlusNormal"/>
              <w:jc w:val="center"/>
            </w:pPr>
            <w:r w:rsidRPr="006D1075">
              <w:t>0,1</w:t>
            </w:r>
          </w:p>
        </w:tc>
        <w:tc>
          <w:tcPr>
            <w:tcW w:w="1104" w:type="dxa"/>
            <w:vAlign w:val="center"/>
          </w:tcPr>
          <w:p w:rsidR="006D1075" w:rsidRPr="006D1075">
            <w:pPr>
              <w:pStyle w:val="ConsPlusNormal"/>
              <w:jc w:val="center"/>
            </w:pPr>
            <w:r w:rsidRPr="006D1075">
              <w:t>1,0</w:t>
            </w:r>
          </w:p>
        </w:tc>
        <w:tc>
          <w:tcPr>
            <w:tcW w:w="998" w:type="dxa"/>
            <w:vAlign w:val="center"/>
          </w:tcPr>
          <w:p w:rsidR="006D1075" w:rsidRPr="006D1075">
            <w:pPr>
              <w:pStyle w:val="ConsPlusNormal"/>
              <w:jc w:val="center"/>
            </w:pPr>
            <w:r w:rsidRPr="006D1075">
              <w:t>1,8</w:t>
            </w:r>
          </w:p>
        </w:tc>
        <w:tc>
          <w:tcPr>
            <w:tcW w:w="912" w:type="dxa"/>
            <w:vAlign w:val="center"/>
          </w:tcPr>
          <w:p w:rsidR="006D1075" w:rsidRPr="006D1075">
            <w:pPr>
              <w:pStyle w:val="ConsPlusNormal"/>
              <w:jc w:val="center"/>
            </w:pPr>
            <w:r w:rsidRPr="006D1075">
              <w:t>4,0</w:t>
            </w:r>
          </w:p>
        </w:tc>
        <w:tc>
          <w:tcPr>
            <w:tcW w:w="902" w:type="dxa"/>
            <w:vAlign w:val="center"/>
          </w:tcPr>
          <w:p w:rsidR="006D1075" w:rsidRPr="006D1075">
            <w:pPr>
              <w:pStyle w:val="ConsPlusNormal"/>
              <w:jc w:val="center"/>
            </w:pPr>
            <w:r w:rsidRPr="006D1075">
              <w:t>6,0</w:t>
            </w:r>
          </w:p>
        </w:tc>
        <w:tc>
          <w:tcPr>
            <w:tcW w:w="1247"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5,0 hasta 8,0 inclusive</w:t>
            </w:r>
          </w:p>
        </w:tc>
        <w:tc>
          <w:tcPr>
            <w:tcW w:w="1171" w:type="dxa"/>
            <w:vAlign w:val="center"/>
          </w:tcPr>
          <w:p w:rsidR="006D1075" w:rsidRPr="006D1075">
            <w:pPr>
              <w:pStyle w:val="ConsPlusNormal"/>
              <w:jc w:val="center"/>
            </w:pPr>
            <w:r w:rsidRPr="006D1075">
              <w:t>0,2</w:t>
            </w:r>
          </w:p>
        </w:tc>
        <w:tc>
          <w:tcPr>
            <w:tcW w:w="1104" w:type="dxa"/>
            <w:vAlign w:val="center"/>
          </w:tcPr>
          <w:p w:rsidR="006D1075" w:rsidRPr="006D1075">
            <w:pPr>
              <w:pStyle w:val="ConsPlusNormal"/>
              <w:jc w:val="center"/>
            </w:pPr>
            <w:r w:rsidRPr="006D1075">
              <w:t>1,2</w:t>
            </w:r>
          </w:p>
        </w:tc>
        <w:tc>
          <w:tcPr>
            <w:tcW w:w="998" w:type="dxa"/>
            <w:vAlign w:val="center"/>
          </w:tcPr>
          <w:p w:rsidR="006D1075" w:rsidRPr="006D1075">
            <w:pPr>
              <w:pStyle w:val="ConsPlusNormal"/>
              <w:jc w:val="center"/>
            </w:pPr>
            <w:r w:rsidRPr="006D1075">
              <w:t>2,2</w:t>
            </w:r>
          </w:p>
        </w:tc>
        <w:tc>
          <w:tcPr>
            <w:tcW w:w="912" w:type="dxa"/>
            <w:vAlign w:val="center"/>
          </w:tcPr>
          <w:p w:rsidR="006D1075" w:rsidRPr="006D1075">
            <w:pPr>
              <w:pStyle w:val="ConsPlusNormal"/>
              <w:jc w:val="center"/>
            </w:pPr>
            <w:r w:rsidRPr="006D1075">
              <w:t>6,0</w:t>
            </w:r>
          </w:p>
        </w:tc>
        <w:tc>
          <w:tcPr>
            <w:tcW w:w="902" w:type="dxa"/>
            <w:vAlign w:val="center"/>
          </w:tcPr>
          <w:p w:rsidR="006D1075" w:rsidRPr="006D1075">
            <w:pPr>
              <w:pStyle w:val="ConsPlusNormal"/>
              <w:jc w:val="center"/>
            </w:pPr>
            <w:r w:rsidRPr="006D1075">
              <w:t>8,0</w:t>
            </w:r>
          </w:p>
        </w:tc>
        <w:tc>
          <w:tcPr>
            <w:tcW w:w="1247" w:type="dxa"/>
            <w:vAlign w:val="center"/>
          </w:tcPr>
          <w:p w:rsidR="006D1075" w:rsidRPr="006D1075">
            <w:pPr>
              <w:pStyle w:val="ConsPlusNormal"/>
              <w:jc w:val="center"/>
            </w:pPr>
            <w:r w:rsidRPr="006D1075">
              <w:t>12,0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8,0 hasta 12,0 inclusive</w:t>
            </w:r>
          </w:p>
        </w:tc>
        <w:tc>
          <w:tcPr>
            <w:tcW w:w="1171" w:type="dxa"/>
            <w:vAlign w:val="center"/>
          </w:tcPr>
          <w:p w:rsidR="006D1075" w:rsidRPr="006D1075">
            <w:pPr>
              <w:pStyle w:val="ConsPlusNormal"/>
              <w:jc w:val="center"/>
            </w:pPr>
            <w:r w:rsidRPr="006D1075">
              <w:t>0,3</w:t>
            </w:r>
          </w:p>
        </w:tc>
        <w:tc>
          <w:tcPr>
            <w:tcW w:w="1104" w:type="dxa"/>
            <w:vAlign w:val="center"/>
          </w:tcPr>
          <w:p w:rsidR="006D1075" w:rsidRPr="006D1075">
            <w:pPr>
              <w:pStyle w:val="ConsPlusNormal"/>
              <w:jc w:val="center"/>
            </w:pPr>
            <w:r w:rsidRPr="006D1075">
              <w:t>1,5</w:t>
            </w:r>
          </w:p>
        </w:tc>
        <w:tc>
          <w:tcPr>
            <w:tcW w:w="998" w:type="dxa"/>
            <w:vAlign w:val="center"/>
          </w:tcPr>
          <w:p w:rsidR="006D1075" w:rsidRPr="006D1075">
            <w:pPr>
              <w:pStyle w:val="ConsPlusNormal"/>
              <w:jc w:val="center"/>
            </w:pPr>
            <w:r w:rsidRPr="006D1075">
              <w:t>2,5</w:t>
            </w:r>
          </w:p>
        </w:tc>
        <w:tc>
          <w:tcPr>
            <w:tcW w:w="912" w:type="dxa"/>
            <w:vAlign w:val="center"/>
          </w:tcPr>
          <w:p w:rsidR="006D1075" w:rsidRPr="006D1075">
            <w:pPr>
              <w:pStyle w:val="ConsPlusNormal"/>
              <w:jc w:val="center"/>
            </w:pPr>
            <w:r w:rsidRPr="006D1075">
              <w:t>8,0</w:t>
            </w:r>
          </w:p>
        </w:tc>
        <w:tc>
          <w:tcPr>
            <w:tcW w:w="902" w:type="dxa"/>
            <w:vAlign w:val="center"/>
          </w:tcPr>
          <w:p w:rsidR="006D1075" w:rsidRPr="006D1075">
            <w:pPr>
              <w:pStyle w:val="ConsPlusNormal"/>
              <w:jc w:val="center"/>
            </w:pPr>
            <w:r w:rsidRPr="006D1075">
              <w:t>10,0</w:t>
            </w:r>
          </w:p>
        </w:tc>
        <w:tc>
          <w:tcPr>
            <w:tcW w:w="1247" w:type="dxa"/>
            <w:vAlign w:val="center"/>
          </w:tcPr>
          <w:p w:rsidR="006D1075" w:rsidRPr="006D1075">
            <w:pPr>
              <w:pStyle w:val="ConsPlusNormal"/>
              <w:jc w:val="center"/>
            </w:pPr>
            <w:r w:rsidRPr="006D1075">
              <w:t>15,0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12,0 hasta 18,0 inclusive</w:t>
            </w:r>
          </w:p>
        </w:tc>
        <w:tc>
          <w:tcPr>
            <w:tcW w:w="1171" w:type="dxa"/>
            <w:vAlign w:val="center"/>
          </w:tcPr>
          <w:p w:rsidR="006D1075" w:rsidRPr="006D1075">
            <w:pPr>
              <w:pStyle w:val="ConsPlusNormal"/>
              <w:jc w:val="center"/>
            </w:pPr>
            <w:r w:rsidRPr="006D1075">
              <w:t>0,4</w:t>
            </w:r>
          </w:p>
        </w:tc>
        <w:tc>
          <w:tcPr>
            <w:tcW w:w="1104" w:type="dxa"/>
            <w:vAlign w:val="center"/>
          </w:tcPr>
          <w:p w:rsidR="006D1075" w:rsidRPr="006D1075">
            <w:pPr>
              <w:pStyle w:val="ConsPlusNormal"/>
              <w:jc w:val="center"/>
            </w:pPr>
            <w:r w:rsidRPr="006D1075">
              <w:t>2,0</w:t>
            </w:r>
          </w:p>
        </w:tc>
        <w:tc>
          <w:tcPr>
            <w:tcW w:w="998" w:type="dxa"/>
            <w:vAlign w:val="center"/>
          </w:tcPr>
          <w:p w:rsidR="006D1075" w:rsidRPr="006D1075">
            <w:pPr>
              <w:pStyle w:val="ConsPlusNormal"/>
              <w:jc w:val="center"/>
            </w:pPr>
            <w:r w:rsidRPr="006D1075">
              <w:t>3,0</w:t>
            </w:r>
          </w:p>
        </w:tc>
        <w:tc>
          <w:tcPr>
            <w:tcW w:w="912" w:type="dxa"/>
            <w:vAlign w:val="center"/>
          </w:tcPr>
          <w:p w:rsidR="006D1075" w:rsidRPr="006D1075">
            <w:pPr>
              <w:pStyle w:val="ConsPlusNormal"/>
              <w:jc w:val="center"/>
            </w:pPr>
            <w:r w:rsidRPr="006D1075">
              <w:t>10,0</w:t>
            </w:r>
          </w:p>
        </w:tc>
        <w:tc>
          <w:tcPr>
            <w:tcW w:w="902" w:type="dxa"/>
            <w:vAlign w:val="center"/>
          </w:tcPr>
          <w:p w:rsidR="006D1075" w:rsidRPr="006D1075">
            <w:pPr>
              <w:pStyle w:val="ConsPlusNormal"/>
              <w:jc w:val="center"/>
            </w:pPr>
            <w:r w:rsidRPr="006D1075">
              <w:t>15,0</w:t>
            </w:r>
          </w:p>
        </w:tc>
        <w:tc>
          <w:tcPr>
            <w:tcW w:w="1247" w:type="dxa"/>
            <w:vAlign w:val="center"/>
          </w:tcPr>
          <w:p w:rsidR="006D1075" w:rsidRPr="006D1075">
            <w:pPr>
              <w:pStyle w:val="ConsPlusNormal"/>
              <w:jc w:val="center"/>
            </w:pPr>
            <w:r w:rsidRPr="006D1075">
              <w:t>20,0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18,0 hasta 25,0 inclusive</w:t>
            </w:r>
          </w:p>
        </w:tc>
        <w:tc>
          <w:tcPr>
            <w:tcW w:w="1171" w:type="dxa"/>
            <w:vAlign w:val="center"/>
          </w:tcPr>
          <w:p w:rsidR="006D1075" w:rsidRPr="006D1075">
            <w:pPr>
              <w:pStyle w:val="ConsPlusNormal"/>
              <w:jc w:val="center"/>
            </w:pPr>
            <w:r w:rsidRPr="006D1075">
              <w:t>0,5</w:t>
            </w:r>
          </w:p>
        </w:tc>
        <w:tc>
          <w:tcPr>
            <w:tcW w:w="1104" w:type="dxa"/>
            <w:vAlign w:val="center"/>
          </w:tcPr>
          <w:p w:rsidR="006D1075" w:rsidRPr="006D1075">
            <w:pPr>
              <w:pStyle w:val="ConsPlusNormal"/>
              <w:jc w:val="center"/>
            </w:pPr>
            <w:r w:rsidRPr="006D1075">
              <w:t>2,5</w:t>
            </w:r>
          </w:p>
        </w:tc>
        <w:tc>
          <w:tcPr>
            <w:tcW w:w="998" w:type="dxa"/>
            <w:vAlign w:val="center"/>
          </w:tcPr>
          <w:p w:rsidR="006D1075" w:rsidRPr="006D1075">
            <w:pPr>
              <w:pStyle w:val="ConsPlusNormal"/>
              <w:jc w:val="center"/>
            </w:pPr>
            <w:r w:rsidRPr="006D1075">
              <w:t>4,0</w:t>
            </w:r>
          </w:p>
        </w:tc>
        <w:tc>
          <w:tcPr>
            <w:tcW w:w="912" w:type="dxa"/>
            <w:vAlign w:val="center"/>
          </w:tcPr>
          <w:p w:rsidR="006D1075" w:rsidRPr="006D1075">
            <w:pPr>
              <w:pStyle w:val="ConsPlusNormal"/>
              <w:jc w:val="center"/>
            </w:pPr>
            <w:r w:rsidRPr="006D1075">
              <w:t>12,0</w:t>
            </w:r>
          </w:p>
        </w:tc>
        <w:tc>
          <w:tcPr>
            <w:tcW w:w="902" w:type="dxa"/>
            <w:vAlign w:val="center"/>
          </w:tcPr>
          <w:p w:rsidR="006D1075" w:rsidRPr="006D1075">
            <w:pPr>
              <w:pStyle w:val="ConsPlusNormal"/>
              <w:jc w:val="center"/>
            </w:pPr>
            <w:r w:rsidRPr="006D1075">
              <w:t>18,0</w:t>
            </w:r>
          </w:p>
        </w:tc>
        <w:tc>
          <w:tcPr>
            <w:tcW w:w="1247" w:type="dxa"/>
            <w:vAlign w:val="center"/>
          </w:tcPr>
          <w:p w:rsidR="006D1075" w:rsidRPr="006D1075">
            <w:pPr>
              <w:pStyle w:val="ConsPlusNormal"/>
              <w:jc w:val="center"/>
            </w:pPr>
            <w:r w:rsidRPr="006D1075">
              <w:t>24,0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25,0 hasta 30,0 inclusive</w:t>
            </w:r>
          </w:p>
        </w:tc>
        <w:tc>
          <w:tcPr>
            <w:tcW w:w="1171" w:type="dxa"/>
            <w:vAlign w:val="center"/>
          </w:tcPr>
          <w:p w:rsidR="006D1075" w:rsidRPr="006D1075">
            <w:pPr>
              <w:pStyle w:val="ConsPlusNormal"/>
              <w:jc w:val="center"/>
            </w:pPr>
            <w:r w:rsidRPr="006D1075">
              <w:t>0,5</w:t>
            </w:r>
          </w:p>
        </w:tc>
        <w:tc>
          <w:tcPr>
            <w:tcW w:w="1104" w:type="dxa"/>
            <w:vAlign w:val="center"/>
          </w:tcPr>
          <w:p w:rsidR="006D1075" w:rsidRPr="006D1075">
            <w:pPr>
              <w:pStyle w:val="ConsPlusNormal"/>
              <w:jc w:val="center"/>
            </w:pPr>
            <w:r w:rsidRPr="006D1075">
              <w:t>3,0</w:t>
            </w:r>
          </w:p>
        </w:tc>
        <w:tc>
          <w:tcPr>
            <w:tcW w:w="998" w:type="dxa"/>
            <w:vAlign w:val="center"/>
          </w:tcPr>
          <w:p w:rsidR="006D1075" w:rsidRPr="006D1075">
            <w:pPr>
              <w:pStyle w:val="ConsPlusNormal"/>
              <w:jc w:val="center"/>
            </w:pPr>
            <w:r w:rsidRPr="006D1075">
              <w:t>5,0</w:t>
            </w:r>
          </w:p>
        </w:tc>
        <w:tc>
          <w:tcPr>
            <w:tcW w:w="912" w:type="dxa"/>
            <w:vAlign w:val="center"/>
          </w:tcPr>
          <w:p w:rsidR="006D1075" w:rsidRPr="006D1075">
            <w:pPr>
              <w:pStyle w:val="ConsPlusNormal"/>
              <w:jc w:val="center"/>
            </w:pPr>
            <w:r w:rsidRPr="006D1075">
              <w:t>14,0</w:t>
            </w:r>
          </w:p>
        </w:tc>
        <w:tc>
          <w:tcPr>
            <w:tcW w:w="902" w:type="dxa"/>
            <w:vAlign w:val="center"/>
          </w:tcPr>
          <w:p w:rsidR="006D1075" w:rsidRPr="006D1075">
            <w:pPr>
              <w:pStyle w:val="ConsPlusNormal"/>
              <w:jc w:val="center"/>
            </w:pPr>
            <w:r w:rsidRPr="006D1075">
              <w:t>20,0</w:t>
            </w:r>
          </w:p>
        </w:tc>
        <w:tc>
          <w:tcPr>
            <w:tcW w:w="1247" w:type="dxa"/>
            <w:vAlign w:val="center"/>
          </w:tcPr>
          <w:p w:rsidR="006D1075" w:rsidRPr="006D1075">
            <w:pPr>
              <w:pStyle w:val="ConsPlusNormal"/>
              <w:jc w:val="center"/>
            </w:pPr>
            <w:r w:rsidRPr="006D1075">
              <w:t>26,0</w:t>
            </w:r>
          </w:p>
        </w:tc>
      </w:tr>
    </w:tbl>
    <w:p w:rsidR="006D1075" w:rsidRPr="006D1075">
      <w:pPr>
        <w:pStyle w:val="ConsPlusNormal"/>
        <w:jc w:val="both"/>
      </w:pPr>
    </w:p>
    <w:p w:rsidR="006D1075" w:rsidRPr="006D1075">
      <w:pPr>
        <w:pStyle w:val="ConsPlusNormal"/>
        <w:ind w:firstLine="540"/>
        <w:jc w:val="both"/>
      </w:pPr>
      <w:r w:rsidRPr="006D1075">
        <w:t>36. Las normas de evaluación de la calidad de juntas soldadas de piezas y unidades de ensamblaje de aleaciones de titanio se indican en la tabla No. 4.11 de este anexo.</w:t>
      </w:r>
    </w:p>
    <w:p w:rsidR="006D1075" w:rsidRPr="006D1075">
      <w:pPr>
        <w:pStyle w:val="ConsPlusNormal"/>
        <w:jc w:val="both"/>
      </w:pPr>
    </w:p>
    <w:p w:rsidR="006D1075" w:rsidRPr="006D1075">
      <w:pPr>
        <w:pStyle w:val="ConsPlusNormal"/>
        <w:jc w:val="right"/>
        <w:outlineLvl w:val="3"/>
      </w:pPr>
      <w:r w:rsidRPr="006D1075">
        <w:t>Tabla No. 4.11</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133"/>
        <w:gridCol w:w="1694"/>
        <w:gridCol w:w="2112"/>
        <w:gridCol w:w="141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721" w:type="dxa"/>
            <w:vMerge w:val="restart"/>
          </w:tcPr>
          <w:p w:rsidR="006D1075" w:rsidRPr="006D1075">
            <w:pPr>
              <w:pStyle w:val="ConsPlusNormal"/>
              <w:jc w:val="center"/>
            </w:pPr>
            <w:r w:rsidRPr="006D1075">
              <w:t>Espesor nominal de las piezas soldadas,</w:t>
            </w:r>
          </w:p>
          <w:p w:rsidR="006D1075" w:rsidRPr="006D1075">
            <w:pPr>
              <w:pStyle w:val="ConsPlusNormal"/>
              <w:jc w:val="center"/>
            </w:pPr>
            <w:r w:rsidRPr="006D1075">
              <w:t>mm</w:t>
            </w:r>
          </w:p>
        </w:tc>
        <w:tc>
          <w:tcPr>
            <w:tcW w:w="1133" w:type="dxa"/>
            <w:vMerge w:val="restart"/>
          </w:tcPr>
          <w:p w:rsidR="006D1075" w:rsidRPr="006D1075">
            <w:pPr>
              <w:pStyle w:val="ConsPlusNormal"/>
              <w:jc w:val="center"/>
            </w:pPr>
            <w:r w:rsidRPr="006D1075">
              <w:t>Categoría de la junta soldada</w:t>
            </w:r>
          </w:p>
        </w:tc>
        <w:tc>
          <w:tcPr>
            <w:tcW w:w="1694" w:type="dxa"/>
            <w:vMerge w:val="restart"/>
          </w:tcPr>
          <w:p w:rsidR="006D1075" w:rsidRPr="006D1075">
            <w:pPr>
              <w:pStyle w:val="ConsPlusNormal"/>
              <w:jc w:val="center"/>
            </w:pPr>
            <w:r w:rsidRPr="006D1075">
              <w:t>Tamaño admisible de una discontinuidad aislada (porosidades e inclusiones),</w:t>
            </w:r>
          </w:p>
          <w:p w:rsidR="006D1075" w:rsidRPr="006D1075">
            <w:pPr>
              <w:pStyle w:val="ConsPlusNormal"/>
              <w:jc w:val="center"/>
            </w:pPr>
            <w:r w:rsidRPr="006D1075">
              <w:t>mm</w:t>
            </w:r>
          </w:p>
        </w:tc>
        <w:tc>
          <w:tcPr>
            <w:tcW w:w="3529" w:type="dxa"/>
            <w:gridSpan w:val="2"/>
          </w:tcPr>
          <w:p w:rsidR="006D1075" w:rsidRPr="006D1075">
            <w:pPr>
              <w:pStyle w:val="ConsPlusNormal"/>
              <w:jc w:val="center"/>
            </w:pPr>
            <w:r w:rsidRPr="006D1075">
              <w:t>Longitud total admisible de todas las discontinuidades admisibles</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33" w:type="dxa"/>
            <w:vMerge/>
          </w:tcPr>
          <w:p w:rsidR="006D1075" w:rsidRPr="006D1075"/>
        </w:tc>
        <w:tc>
          <w:tcPr>
            <w:tcW w:w="1694" w:type="dxa"/>
            <w:vMerge/>
          </w:tcPr>
          <w:p w:rsidR="006D1075" w:rsidRPr="006D1075"/>
        </w:tc>
        <w:tc>
          <w:tcPr>
            <w:tcW w:w="2112" w:type="dxa"/>
          </w:tcPr>
          <w:p w:rsidR="006D1075" w:rsidRPr="006D1075">
            <w:pPr>
              <w:pStyle w:val="ConsPlusNormal"/>
              <w:jc w:val="center"/>
            </w:pPr>
            <w:r w:rsidRPr="006D1075">
              <w:t>en cualquier sección de radiografía de 100,0 mm de largo,</w:t>
            </w:r>
          </w:p>
          <w:p w:rsidR="006D1075" w:rsidRPr="006D1075">
            <w:pPr>
              <w:pStyle w:val="ConsPlusNormal"/>
              <w:jc w:val="center"/>
            </w:pPr>
            <w:r w:rsidRPr="006D1075">
              <w:t>mm</w:t>
            </w:r>
          </w:p>
        </w:tc>
        <w:tc>
          <w:tcPr>
            <w:tcW w:w="1417" w:type="dxa"/>
          </w:tcPr>
          <w:p w:rsidR="006D1075" w:rsidRPr="006D1075">
            <w:pPr>
              <w:pStyle w:val="ConsPlusNormal"/>
              <w:jc w:val="center"/>
            </w:pPr>
            <w:r w:rsidRPr="006D1075">
              <w:t>en toda la imagen radiográfica,</w:t>
            </w:r>
          </w:p>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21" w:type="dxa"/>
            <w:vMerge w:val="restart"/>
            <w:vAlign w:val="center"/>
          </w:tcPr>
          <w:p w:rsidR="006D1075" w:rsidRPr="006D1075">
            <w:pPr>
              <w:pStyle w:val="ConsPlusNormal"/>
              <w:jc w:val="center"/>
            </w:pPr>
            <w:r w:rsidRPr="006D1075">
              <w:t>Hasta 2,0 inclusive</w:t>
            </w:r>
          </w:p>
        </w:tc>
        <w:tc>
          <w:tcPr>
            <w:tcW w:w="1133" w:type="dxa"/>
            <w:vAlign w:val="center"/>
          </w:tcPr>
          <w:p w:rsidR="006D1075" w:rsidRPr="006D1075">
            <w:pPr>
              <w:pStyle w:val="ConsPlusNormal"/>
              <w:jc w:val="center"/>
            </w:pPr>
            <w:r w:rsidRPr="006D1075">
              <w:t>I, II</w:t>
            </w:r>
          </w:p>
        </w:tc>
        <w:tc>
          <w:tcPr>
            <w:tcW w:w="1694" w:type="dxa"/>
            <w:vAlign w:val="center"/>
          </w:tcPr>
          <w:p w:rsidR="006D1075" w:rsidRPr="006D1075">
            <w:pPr>
              <w:pStyle w:val="ConsPlusNormal"/>
              <w:jc w:val="center"/>
            </w:pPr>
            <w:r w:rsidRPr="006D1075">
              <w:t>0,2</w:t>
            </w:r>
          </w:p>
        </w:tc>
        <w:tc>
          <w:tcPr>
            <w:tcW w:w="2112" w:type="dxa"/>
            <w:vAlign w:val="center"/>
          </w:tcPr>
          <w:p w:rsidR="006D1075" w:rsidRPr="006D1075">
            <w:pPr>
              <w:pStyle w:val="ConsPlusNormal"/>
              <w:jc w:val="center"/>
            </w:pPr>
            <w:r w:rsidRPr="006D1075">
              <w:t>0,6</w:t>
            </w:r>
          </w:p>
        </w:tc>
        <w:tc>
          <w:tcPr>
            <w:tcW w:w="1417" w:type="dxa"/>
            <w:vAlign w:val="center"/>
          </w:tcPr>
          <w:p w:rsidR="006D1075" w:rsidRPr="006D1075">
            <w:pPr>
              <w:pStyle w:val="ConsPlusNormal"/>
              <w:jc w:val="center"/>
            </w:pPr>
            <w:r w:rsidRPr="006D1075">
              <w:t>0,5</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33" w:type="dxa"/>
            <w:vAlign w:val="center"/>
          </w:tcPr>
          <w:p w:rsidR="006D1075" w:rsidRPr="006D1075">
            <w:pPr>
              <w:pStyle w:val="ConsPlusNormal"/>
              <w:jc w:val="center"/>
            </w:pPr>
            <w:r w:rsidRPr="006D1075">
              <w:t>III</w:t>
            </w:r>
          </w:p>
        </w:tc>
        <w:tc>
          <w:tcPr>
            <w:tcW w:w="1694" w:type="dxa"/>
            <w:vAlign w:val="center"/>
          </w:tcPr>
          <w:p w:rsidR="006D1075" w:rsidRPr="006D1075">
            <w:pPr>
              <w:pStyle w:val="ConsPlusNormal"/>
              <w:jc w:val="center"/>
            </w:pPr>
            <w:r w:rsidRPr="006D1075">
              <w:t>0,4</w:t>
            </w:r>
          </w:p>
        </w:tc>
        <w:tc>
          <w:tcPr>
            <w:tcW w:w="2112" w:type="dxa"/>
            <w:vAlign w:val="center"/>
          </w:tcPr>
          <w:p w:rsidR="006D1075" w:rsidRPr="006D1075">
            <w:pPr>
              <w:pStyle w:val="ConsPlusNormal"/>
              <w:jc w:val="center"/>
            </w:pPr>
            <w:r w:rsidRPr="006D1075">
              <w:t>2,5</w:t>
            </w:r>
          </w:p>
        </w:tc>
        <w:tc>
          <w:tcPr>
            <w:tcW w:w="1417"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2721" w:type="dxa"/>
            <w:vMerge w:val="restart"/>
            <w:vAlign w:val="center"/>
          </w:tcPr>
          <w:p w:rsidR="006D1075" w:rsidRPr="006D1075">
            <w:pPr>
              <w:pStyle w:val="ConsPlusNormal"/>
              <w:jc w:val="center"/>
            </w:pPr>
            <w:r w:rsidRPr="006D1075">
              <w:t>Más de 2,0 hasta 3,0 inclusive</w:t>
            </w:r>
          </w:p>
        </w:tc>
        <w:tc>
          <w:tcPr>
            <w:tcW w:w="1133" w:type="dxa"/>
            <w:vAlign w:val="center"/>
          </w:tcPr>
          <w:p w:rsidR="006D1075" w:rsidRPr="006D1075">
            <w:pPr>
              <w:pStyle w:val="ConsPlusNormal"/>
              <w:jc w:val="center"/>
            </w:pPr>
            <w:r w:rsidRPr="006D1075">
              <w:t>I, II</w:t>
            </w:r>
          </w:p>
        </w:tc>
        <w:tc>
          <w:tcPr>
            <w:tcW w:w="1694" w:type="dxa"/>
            <w:vAlign w:val="center"/>
          </w:tcPr>
          <w:p w:rsidR="006D1075" w:rsidRPr="006D1075">
            <w:pPr>
              <w:pStyle w:val="ConsPlusNormal"/>
              <w:jc w:val="center"/>
            </w:pPr>
            <w:r w:rsidRPr="006D1075">
              <w:t>0,3</w:t>
            </w:r>
          </w:p>
        </w:tc>
        <w:tc>
          <w:tcPr>
            <w:tcW w:w="2112" w:type="dxa"/>
            <w:vAlign w:val="center"/>
          </w:tcPr>
          <w:p w:rsidR="006D1075" w:rsidRPr="006D1075">
            <w:pPr>
              <w:pStyle w:val="ConsPlusNormal"/>
              <w:jc w:val="center"/>
            </w:pPr>
            <w:r w:rsidRPr="006D1075">
              <w:t>0,9</w:t>
            </w:r>
          </w:p>
        </w:tc>
        <w:tc>
          <w:tcPr>
            <w:tcW w:w="1417" w:type="dxa"/>
            <w:vAlign w:val="center"/>
          </w:tcPr>
          <w:p w:rsidR="006D1075" w:rsidRPr="006D1075">
            <w:pPr>
              <w:pStyle w:val="ConsPlusNormal"/>
              <w:jc w:val="center"/>
            </w:pPr>
            <w:r w:rsidRPr="006D1075">
              <w:t>0,7</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33" w:type="dxa"/>
            <w:vAlign w:val="center"/>
          </w:tcPr>
          <w:p w:rsidR="006D1075" w:rsidRPr="006D1075">
            <w:pPr>
              <w:pStyle w:val="ConsPlusNormal"/>
              <w:jc w:val="center"/>
            </w:pPr>
            <w:r w:rsidRPr="006D1075">
              <w:t>III</w:t>
            </w:r>
          </w:p>
        </w:tc>
        <w:tc>
          <w:tcPr>
            <w:tcW w:w="1694" w:type="dxa"/>
            <w:vAlign w:val="center"/>
          </w:tcPr>
          <w:p w:rsidR="006D1075" w:rsidRPr="006D1075">
            <w:pPr>
              <w:pStyle w:val="ConsPlusNormal"/>
              <w:jc w:val="center"/>
            </w:pPr>
            <w:r w:rsidRPr="006D1075">
              <w:t>0,6</w:t>
            </w:r>
          </w:p>
        </w:tc>
        <w:tc>
          <w:tcPr>
            <w:tcW w:w="2112" w:type="dxa"/>
            <w:vAlign w:val="center"/>
          </w:tcPr>
          <w:p w:rsidR="006D1075" w:rsidRPr="006D1075">
            <w:pPr>
              <w:pStyle w:val="ConsPlusNormal"/>
              <w:jc w:val="center"/>
            </w:pPr>
            <w:r w:rsidRPr="006D1075">
              <w:t>4,5</w:t>
            </w:r>
          </w:p>
        </w:tc>
        <w:tc>
          <w:tcPr>
            <w:tcW w:w="1417" w:type="dxa"/>
            <w:vAlign w:val="center"/>
          </w:tcPr>
          <w:p w:rsidR="006D1075" w:rsidRPr="006D1075">
            <w:pPr>
              <w:pStyle w:val="ConsPlusNormal"/>
              <w:jc w:val="center"/>
            </w:pPr>
            <w:r w:rsidRPr="006D1075">
              <w:t>4,0</w:t>
            </w:r>
          </w:p>
        </w:tc>
      </w:tr>
      <w:tr>
        <w:tblPrEx>
          <w:tblW w:w="0" w:type="auto"/>
          <w:tblInd w:w="62" w:type="dxa"/>
          <w:tblLayout w:type="fixed"/>
          <w:tblCellMar>
            <w:top w:w="102" w:type="dxa"/>
            <w:left w:w="62" w:type="dxa"/>
            <w:bottom w:w="102" w:type="dxa"/>
            <w:right w:w="62" w:type="dxa"/>
          </w:tblCellMar>
          <w:tblLook w:val="04A0"/>
        </w:tblPrEx>
        <w:tc>
          <w:tcPr>
            <w:tcW w:w="2721" w:type="dxa"/>
            <w:vMerge w:val="restart"/>
            <w:vAlign w:val="center"/>
          </w:tcPr>
          <w:p w:rsidR="006D1075" w:rsidRPr="006D1075">
            <w:pPr>
              <w:pStyle w:val="ConsPlusNormal"/>
              <w:jc w:val="center"/>
            </w:pPr>
            <w:r w:rsidRPr="006D1075">
              <w:t>Más de 3,0 hasta 4,0 inclusive</w:t>
            </w:r>
          </w:p>
        </w:tc>
        <w:tc>
          <w:tcPr>
            <w:tcW w:w="1133" w:type="dxa"/>
            <w:vAlign w:val="center"/>
          </w:tcPr>
          <w:p w:rsidR="006D1075" w:rsidRPr="006D1075">
            <w:pPr>
              <w:pStyle w:val="ConsPlusNormal"/>
              <w:jc w:val="center"/>
            </w:pPr>
            <w:r w:rsidRPr="006D1075">
              <w:t>I, II</w:t>
            </w:r>
          </w:p>
        </w:tc>
        <w:tc>
          <w:tcPr>
            <w:tcW w:w="1694" w:type="dxa"/>
            <w:vAlign w:val="center"/>
          </w:tcPr>
          <w:p w:rsidR="006D1075" w:rsidRPr="006D1075">
            <w:pPr>
              <w:pStyle w:val="ConsPlusNormal"/>
              <w:jc w:val="center"/>
            </w:pPr>
            <w:r w:rsidRPr="006D1075">
              <w:t>0,4</w:t>
            </w:r>
          </w:p>
        </w:tc>
        <w:tc>
          <w:tcPr>
            <w:tcW w:w="2112" w:type="dxa"/>
            <w:vAlign w:val="center"/>
          </w:tcPr>
          <w:p w:rsidR="006D1075" w:rsidRPr="006D1075">
            <w:pPr>
              <w:pStyle w:val="ConsPlusNormal"/>
              <w:jc w:val="center"/>
            </w:pPr>
            <w:r w:rsidRPr="006D1075">
              <w:t>1,2</w:t>
            </w:r>
          </w:p>
        </w:tc>
        <w:tc>
          <w:tcPr>
            <w:tcW w:w="1417"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33" w:type="dxa"/>
            <w:vAlign w:val="center"/>
          </w:tcPr>
          <w:p w:rsidR="006D1075" w:rsidRPr="006D1075">
            <w:pPr>
              <w:pStyle w:val="ConsPlusNormal"/>
              <w:jc w:val="center"/>
            </w:pPr>
            <w:r w:rsidRPr="006D1075">
              <w:t>III</w:t>
            </w:r>
          </w:p>
        </w:tc>
        <w:tc>
          <w:tcPr>
            <w:tcW w:w="1694" w:type="dxa"/>
            <w:vAlign w:val="center"/>
          </w:tcPr>
          <w:p w:rsidR="006D1075" w:rsidRPr="006D1075">
            <w:pPr>
              <w:pStyle w:val="ConsPlusNormal"/>
              <w:jc w:val="center"/>
            </w:pPr>
            <w:r w:rsidRPr="006D1075">
              <w:t>0,8</w:t>
            </w:r>
          </w:p>
        </w:tc>
        <w:tc>
          <w:tcPr>
            <w:tcW w:w="2112" w:type="dxa"/>
            <w:vAlign w:val="center"/>
          </w:tcPr>
          <w:p w:rsidR="006D1075" w:rsidRPr="006D1075">
            <w:pPr>
              <w:pStyle w:val="ConsPlusNormal"/>
              <w:jc w:val="center"/>
            </w:pPr>
            <w:r w:rsidRPr="006D1075">
              <w:t>5,6</w:t>
            </w:r>
          </w:p>
        </w:tc>
        <w:tc>
          <w:tcPr>
            <w:tcW w:w="1417" w:type="dxa"/>
            <w:vAlign w:val="center"/>
          </w:tcPr>
          <w:p w:rsidR="006D1075" w:rsidRPr="006D1075">
            <w:pPr>
              <w:pStyle w:val="ConsPlusNormal"/>
              <w:jc w:val="center"/>
            </w:pPr>
            <w:r w:rsidRPr="006D1075">
              <w:t>5,0</w:t>
            </w:r>
          </w:p>
        </w:tc>
      </w:tr>
      <w:tr>
        <w:tblPrEx>
          <w:tblW w:w="0" w:type="auto"/>
          <w:tblInd w:w="62" w:type="dxa"/>
          <w:tblLayout w:type="fixed"/>
          <w:tblCellMar>
            <w:top w:w="102" w:type="dxa"/>
            <w:left w:w="62" w:type="dxa"/>
            <w:bottom w:w="102" w:type="dxa"/>
            <w:right w:w="62" w:type="dxa"/>
          </w:tblCellMar>
          <w:tblLook w:val="04A0"/>
        </w:tblPrEx>
        <w:tc>
          <w:tcPr>
            <w:tcW w:w="2721" w:type="dxa"/>
            <w:vMerge w:val="restart"/>
            <w:vAlign w:val="center"/>
          </w:tcPr>
          <w:p w:rsidR="006D1075" w:rsidRPr="006D1075">
            <w:pPr>
              <w:pStyle w:val="ConsPlusNormal"/>
              <w:jc w:val="center"/>
            </w:pPr>
            <w:r w:rsidRPr="006D1075">
              <w:t>Más de 4,0 hasta 5,0 inclusive</w:t>
            </w:r>
          </w:p>
        </w:tc>
        <w:tc>
          <w:tcPr>
            <w:tcW w:w="1133" w:type="dxa"/>
            <w:vAlign w:val="center"/>
          </w:tcPr>
          <w:p w:rsidR="006D1075" w:rsidRPr="006D1075">
            <w:pPr>
              <w:pStyle w:val="ConsPlusNormal"/>
              <w:jc w:val="center"/>
            </w:pPr>
            <w:r w:rsidRPr="006D1075">
              <w:t>I, II</w:t>
            </w:r>
          </w:p>
        </w:tc>
        <w:tc>
          <w:tcPr>
            <w:tcW w:w="1694" w:type="dxa"/>
            <w:vAlign w:val="center"/>
          </w:tcPr>
          <w:p w:rsidR="006D1075" w:rsidRPr="006D1075">
            <w:pPr>
              <w:pStyle w:val="ConsPlusNormal"/>
              <w:jc w:val="center"/>
            </w:pPr>
            <w:r w:rsidRPr="006D1075">
              <w:t>0,5</w:t>
            </w:r>
          </w:p>
        </w:tc>
        <w:tc>
          <w:tcPr>
            <w:tcW w:w="2112" w:type="dxa"/>
            <w:vAlign w:val="center"/>
          </w:tcPr>
          <w:p w:rsidR="006D1075" w:rsidRPr="006D1075">
            <w:pPr>
              <w:pStyle w:val="ConsPlusNormal"/>
              <w:jc w:val="center"/>
            </w:pPr>
            <w:r w:rsidRPr="006D1075">
              <w:t>1,5</w:t>
            </w:r>
          </w:p>
        </w:tc>
        <w:tc>
          <w:tcPr>
            <w:tcW w:w="1417"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33" w:type="dxa"/>
            <w:vAlign w:val="center"/>
          </w:tcPr>
          <w:p w:rsidR="006D1075" w:rsidRPr="006D1075">
            <w:pPr>
              <w:pStyle w:val="ConsPlusNormal"/>
              <w:jc w:val="center"/>
            </w:pPr>
            <w:r w:rsidRPr="006D1075">
              <w:t>III</w:t>
            </w:r>
          </w:p>
        </w:tc>
        <w:tc>
          <w:tcPr>
            <w:tcW w:w="1694" w:type="dxa"/>
            <w:vAlign w:val="center"/>
          </w:tcPr>
          <w:p w:rsidR="006D1075" w:rsidRPr="006D1075">
            <w:pPr>
              <w:pStyle w:val="ConsPlusNormal"/>
              <w:jc w:val="center"/>
            </w:pPr>
            <w:r w:rsidRPr="006D1075">
              <w:t>1,0</w:t>
            </w:r>
          </w:p>
        </w:tc>
        <w:tc>
          <w:tcPr>
            <w:tcW w:w="2112" w:type="dxa"/>
            <w:vAlign w:val="center"/>
          </w:tcPr>
          <w:p w:rsidR="006D1075" w:rsidRPr="006D1075">
            <w:pPr>
              <w:pStyle w:val="ConsPlusNormal"/>
              <w:jc w:val="center"/>
            </w:pPr>
            <w:r w:rsidRPr="006D1075">
              <w:t>7,0</w:t>
            </w:r>
          </w:p>
        </w:tc>
        <w:tc>
          <w:tcPr>
            <w:tcW w:w="1417" w:type="dxa"/>
            <w:vAlign w:val="center"/>
          </w:tcPr>
          <w:p w:rsidR="006D1075" w:rsidRPr="006D1075">
            <w:pPr>
              <w:pStyle w:val="ConsPlusNormal"/>
              <w:jc w:val="center"/>
            </w:pPr>
            <w:r w:rsidRPr="006D1075">
              <w:t>7,0</w:t>
            </w:r>
          </w:p>
        </w:tc>
      </w:tr>
      <w:tr>
        <w:tblPrEx>
          <w:tblW w:w="0" w:type="auto"/>
          <w:tblInd w:w="62" w:type="dxa"/>
          <w:tblLayout w:type="fixed"/>
          <w:tblCellMar>
            <w:top w:w="102" w:type="dxa"/>
            <w:left w:w="62" w:type="dxa"/>
            <w:bottom w:w="102" w:type="dxa"/>
            <w:right w:w="62" w:type="dxa"/>
          </w:tblCellMar>
          <w:tblLook w:val="04A0"/>
        </w:tblPrEx>
        <w:tc>
          <w:tcPr>
            <w:tcW w:w="2721" w:type="dxa"/>
            <w:vMerge w:val="restart"/>
            <w:vAlign w:val="center"/>
          </w:tcPr>
          <w:p w:rsidR="006D1075" w:rsidRPr="006D1075">
            <w:pPr>
              <w:pStyle w:val="ConsPlusNormal"/>
              <w:jc w:val="center"/>
            </w:pPr>
            <w:r w:rsidRPr="006D1075">
              <w:t>Más de 5,0 hasta 12,0 inclusive</w:t>
            </w:r>
          </w:p>
        </w:tc>
        <w:tc>
          <w:tcPr>
            <w:tcW w:w="1133" w:type="dxa"/>
            <w:vAlign w:val="center"/>
          </w:tcPr>
          <w:p w:rsidR="006D1075" w:rsidRPr="006D1075">
            <w:pPr>
              <w:pStyle w:val="ConsPlusNormal"/>
              <w:jc w:val="center"/>
            </w:pPr>
            <w:r w:rsidRPr="006D1075">
              <w:t>I, II</w:t>
            </w:r>
          </w:p>
        </w:tc>
        <w:tc>
          <w:tcPr>
            <w:tcW w:w="1694" w:type="dxa"/>
            <w:vAlign w:val="center"/>
          </w:tcPr>
          <w:p w:rsidR="006D1075" w:rsidRPr="006D1075">
            <w:pPr>
              <w:pStyle w:val="ConsPlusNormal"/>
              <w:jc w:val="center"/>
            </w:pPr>
            <w:r w:rsidRPr="006D1075">
              <w:t>1,2</w:t>
            </w:r>
          </w:p>
        </w:tc>
        <w:tc>
          <w:tcPr>
            <w:tcW w:w="2112" w:type="dxa"/>
            <w:vAlign w:val="center"/>
          </w:tcPr>
          <w:p w:rsidR="006D1075" w:rsidRPr="006D1075">
            <w:pPr>
              <w:pStyle w:val="ConsPlusNormal"/>
              <w:jc w:val="center"/>
            </w:pPr>
            <w:r w:rsidRPr="006D1075">
              <w:t>2,4</w:t>
            </w:r>
          </w:p>
        </w:tc>
        <w:tc>
          <w:tcPr>
            <w:tcW w:w="1417"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33" w:type="dxa"/>
            <w:vAlign w:val="center"/>
          </w:tcPr>
          <w:p w:rsidR="006D1075" w:rsidRPr="006D1075">
            <w:pPr>
              <w:pStyle w:val="ConsPlusNormal"/>
              <w:jc w:val="center"/>
            </w:pPr>
            <w:r w:rsidRPr="006D1075">
              <w:t>III</w:t>
            </w:r>
          </w:p>
        </w:tc>
        <w:tc>
          <w:tcPr>
            <w:tcW w:w="1694" w:type="dxa"/>
            <w:vAlign w:val="center"/>
          </w:tcPr>
          <w:p w:rsidR="006D1075" w:rsidRPr="006D1075">
            <w:pPr>
              <w:pStyle w:val="ConsPlusNormal"/>
              <w:jc w:val="center"/>
            </w:pPr>
            <w:r w:rsidRPr="006D1075">
              <w:t>1,5</w:t>
            </w:r>
          </w:p>
        </w:tc>
        <w:tc>
          <w:tcPr>
            <w:tcW w:w="2112" w:type="dxa"/>
            <w:vAlign w:val="center"/>
          </w:tcPr>
          <w:p w:rsidR="006D1075" w:rsidRPr="006D1075">
            <w:pPr>
              <w:pStyle w:val="ConsPlusNormal"/>
              <w:jc w:val="center"/>
            </w:pPr>
            <w:r w:rsidRPr="006D1075">
              <w:t>9,0</w:t>
            </w:r>
          </w:p>
        </w:tc>
        <w:tc>
          <w:tcPr>
            <w:tcW w:w="1417" w:type="dxa"/>
            <w:vAlign w:val="center"/>
          </w:tcPr>
          <w:p w:rsidR="006D1075" w:rsidRPr="006D1075">
            <w:pPr>
              <w:pStyle w:val="ConsPlusNormal"/>
              <w:jc w:val="center"/>
            </w:pPr>
            <w:r w:rsidRPr="006D1075">
              <w:t>9,0</w:t>
            </w:r>
          </w:p>
        </w:tc>
      </w:tr>
      <w:tr>
        <w:tblPrEx>
          <w:tblW w:w="0" w:type="auto"/>
          <w:tblInd w:w="62" w:type="dxa"/>
          <w:tblLayout w:type="fixed"/>
          <w:tblCellMar>
            <w:top w:w="102" w:type="dxa"/>
            <w:left w:w="62" w:type="dxa"/>
            <w:bottom w:w="102" w:type="dxa"/>
            <w:right w:w="62" w:type="dxa"/>
          </w:tblCellMar>
          <w:tblLook w:val="04A0"/>
        </w:tblPrEx>
        <w:tc>
          <w:tcPr>
            <w:tcW w:w="2721" w:type="dxa"/>
            <w:vMerge w:val="restart"/>
            <w:vAlign w:val="center"/>
          </w:tcPr>
          <w:p w:rsidR="006D1075" w:rsidRPr="006D1075">
            <w:pPr>
              <w:pStyle w:val="ConsPlusNormal"/>
              <w:jc w:val="center"/>
            </w:pPr>
            <w:r w:rsidRPr="006D1075">
              <w:t>Más de 12,0 hasta 20,0 inclusive</w:t>
            </w:r>
          </w:p>
        </w:tc>
        <w:tc>
          <w:tcPr>
            <w:tcW w:w="1133" w:type="dxa"/>
            <w:vAlign w:val="center"/>
          </w:tcPr>
          <w:p w:rsidR="006D1075" w:rsidRPr="006D1075">
            <w:pPr>
              <w:pStyle w:val="ConsPlusNormal"/>
              <w:jc w:val="center"/>
            </w:pPr>
            <w:r w:rsidRPr="006D1075">
              <w:t>I, II</w:t>
            </w:r>
          </w:p>
        </w:tc>
        <w:tc>
          <w:tcPr>
            <w:tcW w:w="1694" w:type="dxa"/>
            <w:vAlign w:val="center"/>
          </w:tcPr>
          <w:p w:rsidR="006D1075" w:rsidRPr="006D1075">
            <w:pPr>
              <w:pStyle w:val="ConsPlusNormal"/>
              <w:jc w:val="center"/>
            </w:pPr>
            <w:r w:rsidRPr="006D1075">
              <w:t>1,5</w:t>
            </w:r>
          </w:p>
        </w:tc>
        <w:tc>
          <w:tcPr>
            <w:tcW w:w="2112" w:type="dxa"/>
            <w:vAlign w:val="center"/>
          </w:tcPr>
          <w:p w:rsidR="006D1075" w:rsidRPr="006D1075">
            <w:pPr>
              <w:pStyle w:val="ConsPlusNormal"/>
              <w:jc w:val="center"/>
            </w:pPr>
            <w:r w:rsidRPr="006D1075">
              <w:t>3,6</w:t>
            </w:r>
          </w:p>
        </w:tc>
        <w:tc>
          <w:tcPr>
            <w:tcW w:w="1417" w:type="dxa"/>
            <w:vAlign w:val="center"/>
          </w:tcPr>
          <w:p w:rsidR="006D1075" w:rsidRPr="006D1075">
            <w:pPr>
              <w:pStyle w:val="ConsPlusNormal"/>
              <w:jc w:val="center"/>
            </w:pPr>
            <w:r w:rsidRPr="006D1075">
              <w:t>3,0</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33" w:type="dxa"/>
            <w:vAlign w:val="center"/>
          </w:tcPr>
          <w:p w:rsidR="006D1075" w:rsidRPr="006D1075">
            <w:pPr>
              <w:pStyle w:val="ConsPlusNormal"/>
              <w:jc w:val="center"/>
            </w:pPr>
            <w:r w:rsidRPr="006D1075">
              <w:t>III</w:t>
            </w:r>
          </w:p>
        </w:tc>
        <w:tc>
          <w:tcPr>
            <w:tcW w:w="1694" w:type="dxa"/>
            <w:vAlign w:val="center"/>
          </w:tcPr>
          <w:p w:rsidR="006D1075" w:rsidRPr="006D1075">
            <w:pPr>
              <w:pStyle w:val="ConsPlusNormal"/>
              <w:jc w:val="center"/>
            </w:pPr>
            <w:r w:rsidRPr="006D1075">
              <w:t>2,0</w:t>
            </w:r>
          </w:p>
        </w:tc>
        <w:tc>
          <w:tcPr>
            <w:tcW w:w="2112" w:type="dxa"/>
            <w:vAlign w:val="center"/>
          </w:tcPr>
          <w:p w:rsidR="006D1075" w:rsidRPr="006D1075">
            <w:pPr>
              <w:pStyle w:val="ConsPlusNormal"/>
              <w:jc w:val="center"/>
            </w:pPr>
            <w:r w:rsidRPr="006D1075">
              <w:t>13,0</w:t>
            </w:r>
          </w:p>
        </w:tc>
        <w:tc>
          <w:tcPr>
            <w:tcW w:w="1417" w:type="dxa"/>
            <w:vAlign w:val="center"/>
          </w:tcPr>
          <w:p w:rsidR="006D1075" w:rsidRPr="006D1075">
            <w:pPr>
              <w:pStyle w:val="ConsPlusNormal"/>
              <w:jc w:val="center"/>
            </w:pPr>
            <w:r w:rsidRPr="006D1075">
              <w:t>13,0</w:t>
            </w:r>
          </w:p>
        </w:tc>
      </w:tr>
      <w:tr>
        <w:tblPrEx>
          <w:tblW w:w="0" w:type="auto"/>
          <w:tblInd w:w="62" w:type="dxa"/>
          <w:tblLayout w:type="fixed"/>
          <w:tblCellMar>
            <w:top w:w="102" w:type="dxa"/>
            <w:left w:w="62" w:type="dxa"/>
            <w:bottom w:w="102" w:type="dxa"/>
            <w:right w:w="62" w:type="dxa"/>
          </w:tblCellMar>
          <w:tblLook w:val="04A0"/>
        </w:tblPrEx>
        <w:tc>
          <w:tcPr>
            <w:tcW w:w="2721" w:type="dxa"/>
            <w:vMerge w:val="restart"/>
            <w:vAlign w:val="center"/>
          </w:tcPr>
          <w:p w:rsidR="006D1075" w:rsidRPr="006D1075">
            <w:pPr>
              <w:pStyle w:val="ConsPlusNormal"/>
              <w:jc w:val="center"/>
            </w:pPr>
            <w:r w:rsidRPr="006D1075">
              <w:t>Más de 20,0 hasta 40,0 inclusive</w:t>
            </w:r>
          </w:p>
        </w:tc>
        <w:tc>
          <w:tcPr>
            <w:tcW w:w="1133" w:type="dxa"/>
            <w:vAlign w:val="center"/>
          </w:tcPr>
          <w:p w:rsidR="006D1075" w:rsidRPr="006D1075">
            <w:pPr>
              <w:pStyle w:val="ConsPlusNormal"/>
              <w:jc w:val="center"/>
            </w:pPr>
            <w:r w:rsidRPr="006D1075">
              <w:t>I, II</w:t>
            </w:r>
          </w:p>
        </w:tc>
        <w:tc>
          <w:tcPr>
            <w:tcW w:w="1694" w:type="dxa"/>
            <w:vAlign w:val="center"/>
          </w:tcPr>
          <w:p w:rsidR="006D1075" w:rsidRPr="006D1075">
            <w:pPr>
              <w:pStyle w:val="ConsPlusNormal"/>
              <w:jc w:val="center"/>
            </w:pPr>
            <w:r w:rsidRPr="006D1075">
              <w:t>2,0</w:t>
            </w:r>
          </w:p>
        </w:tc>
        <w:tc>
          <w:tcPr>
            <w:tcW w:w="2112" w:type="dxa"/>
            <w:vAlign w:val="center"/>
          </w:tcPr>
          <w:p w:rsidR="006D1075" w:rsidRPr="006D1075">
            <w:pPr>
              <w:pStyle w:val="ConsPlusNormal"/>
              <w:jc w:val="center"/>
            </w:pPr>
            <w:r w:rsidRPr="006D1075">
              <w:t>6,0</w:t>
            </w:r>
          </w:p>
        </w:tc>
        <w:tc>
          <w:tcPr>
            <w:tcW w:w="1417" w:type="dxa"/>
            <w:vAlign w:val="center"/>
          </w:tcPr>
          <w:p w:rsidR="006D1075" w:rsidRPr="006D1075">
            <w:pPr>
              <w:pStyle w:val="ConsPlusNormal"/>
              <w:jc w:val="center"/>
            </w:pPr>
            <w:r w:rsidRPr="006D1075">
              <w:t>5,0</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33" w:type="dxa"/>
            <w:vAlign w:val="center"/>
          </w:tcPr>
          <w:p w:rsidR="006D1075" w:rsidRPr="006D1075">
            <w:pPr>
              <w:pStyle w:val="ConsPlusNormal"/>
              <w:jc w:val="center"/>
            </w:pPr>
            <w:r w:rsidRPr="006D1075">
              <w:t>III</w:t>
            </w:r>
          </w:p>
        </w:tc>
        <w:tc>
          <w:tcPr>
            <w:tcW w:w="1694" w:type="dxa"/>
            <w:vAlign w:val="center"/>
          </w:tcPr>
          <w:p w:rsidR="006D1075" w:rsidRPr="006D1075">
            <w:pPr>
              <w:pStyle w:val="ConsPlusNormal"/>
              <w:jc w:val="center"/>
            </w:pPr>
            <w:r w:rsidRPr="006D1075">
              <w:t>3,5</w:t>
            </w:r>
          </w:p>
        </w:tc>
        <w:tc>
          <w:tcPr>
            <w:tcW w:w="2112" w:type="dxa"/>
            <w:vAlign w:val="center"/>
          </w:tcPr>
          <w:p w:rsidR="006D1075" w:rsidRPr="006D1075">
            <w:pPr>
              <w:pStyle w:val="ConsPlusNormal"/>
              <w:jc w:val="center"/>
            </w:pPr>
            <w:r w:rsidRPr="006D1075">
              <w:t>15,0</w:t>
            </w:r>
          </w:p>
        </w:tc>
        <w:tc>
          <w:tcPr>
            <w:tcW w:w="1417" w:type="dxa"/>
            <w:vAlign w:val="center"/>
          </w:tcPr>
          <w:p w:rsidR="006D1075" w:rsidRPr="006D1075">
            <w:pPr>
              <w:pStyle w:val="ConsPlusNormal"/>
              <w:jc w:val="center"/>
            </w:pPr>
            <w:r w:rsidRPr="006D1075">
              <w:t>15,0</w:t>
            </w:r>
          </w:p>
        </w:tc>
      </w:tr>
      <w:tr>
        <w:tblPrEx>
          <w:tblW w:w="0" w:type="auto"/>
          <w:tblInd w:w="62" w:type="dxa"/>
          <w:tblLayout w:type="fixed"/>
          <w:tblCellMar>
            <w:top w:w="102" w:type="dxa"/>
            <w:left w:w="62" w:type="dxa"/>
            <w:bottom w:w="102" w:type="dxa"/>
            <w:right w:w="62" w:type="dxa"/>
          </w:tblCellMar>
          <w:tblLook w:val="04A0"/>
        </w:tblPrEx>
        <w:tc>
          <w:tcPr>
            <w:tcW w:w="2721" w:type="dxa"/>
            <w:vMerge w:val="restart"/>
            <w:vAlign w:val="center"/>
          </w:tcPr>
          <w:p w:rsidR="006D1075" w:rsidRPr="006D1075">
            <w:pPr>
              <w:pStyle w:val="ConsPlusNormal"/>
              <w:jc w:val="center"/>
            </w:pPr>
            <w:r w:rsidRPr="006D1075">
              <w:t>Más de 40,0 hasta 100,0 inclusive</w:t>
            </w:r>
          </w:p>
        </w:tc>
        <w:tc>
          <w:tcPr>
            <w:tcW w:w="1133" w:type="dxa"/>
            <w:vAlign w:val="center"/>
          </w:tcPr>
          <w:p w:rsidR="006D1075" w:rsidRPr="006D1075">
            <w:pPr>
              <w:pStyle w:val="ConsPlusNormal"/>
              <w:jc w:val="center"/>
            </w:pPr>
            <w:r w:rsidRPr="006D1075">
              <w:t>I, II</w:t>
            </w:r>
          </w:p>
        </w:tc>
        <w:tc>
          <w:tcPr>
            <w:tcW w:w="1694" w:type="dxa"/>
            <w:vAlign w:val="center"/>
          </w:tcPr>
          <w:p w:rsidR="006D1075" w:rsidRPr="006D1075">
            <w:pPr>
              <w:pStyle w:val="ConsPlusNormal"/>
              <w:jc w:val="center"/>
            </w:pPr>
            <w:r w:rsidRPr="006D1075">
              <w:t>2,5</w:t>
            </w:r>
          </w:p>
        </w:tc>
        <w:tc>
          <w:tcPr>
            <w:tcW w:w="2112" w:type="dxa"/>
            <w:vAlign w:val="center"/>
          </w:tcPr>
          <w:p w:rsidR="006D1075" w:rsidRPr="006D1075">
            <w:pPr>
              <w:pStyle w:val="ConsPlusNormal"/>
              <w:jc w:val="center"/>
            </w:pPr>
            <w:r w:rsidRPr="006D1075">
              <w:t>7,5</w:t>
            </w:r>
          </w:p>
        </w:tc>
        <w:tc>
          <w:tcPr>
            <w:tcW w:w="1417" w:type="dxa"/>
            <w:vAlign w:val="center"/>
          </w:tcPr>
          <w:p w:rsidR="006D1075" w:rsidRPr="006D1075">
            <w:pPr>
              <w:pStyle w:val="ConsPlusNormal"/>
              <w:jc w:val="center"/>
            </w:pPr>
            <w:r w:rsidRPr="006D1075">
              <w:t>6,0</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1133" w:type="dxa"/>
            <w:vAlign w:val="center"/>
          </w:tcPr>
          <w:p w:rsidR="006D1075" w:rsidRPr="006D1075">
            <w:pPr>
              <w:pStyle w:val="ConsPlusNormal"/>
              <w:jc w:val="center"/>
            </w:pPr>
            <w:r w:rsidRPr="006D1075">
              <w:t>III</w:t>
            </w:r>
          </w:p>
        </w:tc>
        <w:tc>
          <w:tcPr>
            <w:tcW w:w="1694" w:type="dxa"/>
            <w:vAlign w:val="center"/>
          </w:tcPr>
          <w:p w:rsidR="006D1075" w:rsidRPr="006D1075">
            <w:pPr>
              <w:pStyle w:val="ConsPlusNormal"/>
              <w:jc w:val="center"/>
            </w:pPr>
            <w:r w:rsidRPr="006D1075">
              <w:t>4,5</w:t>
            </w:r>
          </w:p>
        </w:tc>
        <w:tc>
          <w:tcPr>
            <w:tcW w:w="2112" w:type="dxa"/>
            <w:vAlign w:val="center"/>
          </w:tcPr>
          <w:p w:rsidR="006D1075" w:rsidRPr="006D1075">
            <w:pPr>
              <w:pStyle w:val="ConsPlusNormal"/>
              <w:jc w:val="center"/>
            </w:pPr>
            <w:r w:rsidRPr="006D1075">
              <w:t>25,0</w:t>
            </w:r>
          </w:p>
        </w:tc>
        <w:tc>
          <w:tcPr>
            <w:tcW w:w="1417" w:type="dxa"/>
            <w:vAlign w:val="center"/>
          </w:tcPr>
          <w:p w:rsidR="006D1075" w:rsidRPr="006D1075">
            <w:pPr>
              <w:pStyle w:val="ConsPlusNormal"/>
              <w:jc w:val="center"/>
            </w:pPr>
            <w:r w:rsidRPr="006D1075">
              <w:t>25,0</w:t>
            </w:r>
          </w:p>
        </w:tc>
      </w:tr>
      <w:tr>
        <w:tblPrEx>
          <w:tblW w:w="0" w:type="auto"/>
          <w:tblInd w:w="62" w:type="dxa"/>
          <w:tblLayout w:type="fixed"/>
          <w:tblCellMar>
            <w:top w:w="102" w:type="dxa"/>
            <w:left w:w="62" w:type="dxa"/>
            <w:bottom w:w="102" w:type="dxa"/>
            <w:right w:w="62" w:type="dxa"/>
          </w:tblCellMar>
          <w:tblLook w:val="04A0"/>
        </w:tblPrEx>
        <w:tc>
          <w:tcPr>
            <w:tcW w:w="9077" w:type="dxa"/>
            <w:gridSpan w:val="5"/>
          </w:tcPr>
          <w:p w:rsidR="006D1075" w:rsidRPr="006D1075">
            <w:pPr>
              <w:pStyle w:val="ConsPlusNormal"/>
              <w:jc w:val="both"/>
            </w:pPr>
            <w:r w:rsidRPr="006D1075">
              <w:t>Notas.</w:t>
            </w:r>
          </w:p>
          <w:p w:rsidR="006D1075" w:rsidRPr="006D1075">
            <w:pPr>
              <w:pStyle w:val="ConsPlusNormal"/>
              <w:jc w:val="both"/>
            </w:pPr>
            <w:r w:rsidRPr="006D1075">
              <w:t>1. Si la longitud de la costura es inferior a 100,0 mm, el ensayo se realiza en la longitud total de la mima.</w:t>
            </w:r>
          </w:p>
          <w:p w:rsidR="006D1075" w:rsidRPr="006D1075">
            <w:pPr>
              <w:pStyle w:val="ConsPlusNormal"/>
              <w:jc w:val="both"/>
            </w:pPr>
            <w:r w:rsidRPr="006D1075">
              <w:t>2. No se permiten porosidades agrupadas o cadenas de porosidades o de inclusiones.</w:t>
            </w:r>
          </w:p>
        </w:tc>
      </w:tr>
    </w:tbl>
    <w:p w:rsidR="006D1075" w:rsidRPr="006D1075">
      <w:pPr>
        <w:pStyle w:val="ConsPlusNormal"/>
        <w:jc w:val="both"/>
      </w:pPr>
    </w:p>
    <w:p w:rsidR="006D1075" w:rsidRPr="006D1075">
      <w:pPr>
        <w:pStyle w:val="ConsPlusTitle"/>
        <w:jc w:val="center"/>
        <w:outlineLvl w:val="2"/>
      </w:pPr>
      <w:r w:rsidRPr="006D1075">
        <w:t>Inspección por ultrasonido</w:t>
      </w:r>
    </w:p>
    <w:p w:rsidR="006D1075" w:rsidRPr="006D1075">
      <w:pPr>
        <w:pStyle w:val="ConsPlusNormal"/>
        <w:jc w:val="both"/>
      </w:pPr>
    </w:p>
    <w:p w:rsidR="006D1075" w:rsidRPr="006D1075">
      <w:pPr>
        <w:pStyle w:val="ConsPlusNormal"/>
        <w:ind w:firstLine="540"/>
        <w:jc w:val="both"/>
      </w:pPr>
      <w:r w:rsidRPr="006D1075">
        <w:t>37. En la inspección por ultrasonido de las juntas soldadas a tope entre las piezas y unidades de ensamblaje con espesor entre 2.0 y 5.5 mm, de aceros perlíticos y (o) de alto cromo,  las normas de discontinuidades admisibles aisladas se indican en la tabla No. 4.12 de este anexo.</w:t>
      </w:r>
    </w:p>
    <w:p w:rsidR="006D1075" w:rsidRPr="006D1075">
      <w:pPr>
        <w:pStyle w:val="ConsPlusNormal"/>
        <w:jc w:val="both"/>
      </w:pPr>
    </w:p>
    <w:p w:rsidR="006D1075" w:rsidRPr="006D1075">
      <w:pPr>
        <w:pStyle w:val="ConsPlusNormal"/>
        <w:jc w:val="right"/>
        <w:outlineLvl w:val="3"/>
      </w:pPr>
      <w:bookmarkStart w:id="53" w:name="P2817"/>
      <w:bookmarkEnd w:id="53"/>
      <w:r w:rsidRPr="006D1075">
        <w:t>Tabla No. 4.12</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38"/>
        <w:gridCol w:w="3110"/>
        <w:gridCol w:w="3005"/>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938" w:type="dxa"/>
          </w:tcPr>
          <w:p w:rsidR="006D1075" w:rsidRPr="006D1075">
            <w:pPr>
              <w:pStyle w:val="ConsPlusNormal"/>
              <w:jc w:val="center"/>
            </w:pPr>
            <w:r w:rsidRPr="006D1075">
              <w:t>Espesor nominal de las piezas soldadas, mm</w:t>
            </w:r>
          </w:p>
        </w:tc>
        <w:tc>
          <w:tcPr>
            <w:tcW w:w="3110" w:type="dxa"/>
          </w:tcPr>
          <w:p w:rsidR="006D1075" w:rsidRPr="006D1075">
            <w:pPr>
              <w:pStyle w:val="ConsPlusNormal"/>
              <w:jc w:val="center"/>
            </w:pPr>
            <w:r w:rsidRPr="006D1075">
              <w:t>Nivel de sensibilidad de rechazo del reflector angular de soporte en forma de entalladura (alto x ancho), mm</w:t>
            </w:r>
          </w:p>
        </w:tc>
        <w:tc>
          <w:tcPr>
            <w:tcW w:w="3005" w:type="dxa"/>
          </w:tcPr>
          <w:p w:rsidR="006D1075" w:rsidRPr="006D1075">
            <w:pPr>
              <w:pStyle w:val="ConsPlusNormal"/>
              <w:jc w:val="center"/>
            </w:pPr>
            <w:r w:rsidRPr="006D1075">
              <w:t>Número admisible de discontinuidades aisladas registradas en cualquier sección de 100 mm de largo de la junta soldada, ud.</w:t>
            </w:r>
          </w:p>
        </w:tc>
      </w:tr>
      <w:tr>
        <w:tblPrEx>
          <w:tblW w:w="0" w:type="auto"/>
          <w:tblInd w:w="62" w:type="dxa"/>
          <w:tblLayout w:type="fixed"/>
          <w:tblCellMar>
            <w:top w:w="102" w:type="dxa"/>
            <w:left w:w="62" w:type="dxa"/>
            <w:bottom w:w="102" w:type="dxa"/>
            <w:right w:w="62" w:type="dxa"/>
          </w:tblCellMar>
          <w:tblLook w:val="04A0"/>
        </w:tblPrEx>
        <w:tc>
          <w:tcPr>
            <w:tcW w:w="2938" w:type="dxa"/>
            <w:vAlign w:val="center"/>
          </w:tcPr>
          <w:p w:rsidR="006D1075" w:rsidRPr="006D1075">
            <w:pPr>
              <w:pStyle w:val="ConsPlusNormal"/>
              <w:jc w:val="center"/>
            </w:pPr>
            <w:r w:rsidRPr="006D1075">
              <w:t>De 2,0 a 2,5 inclusive</w:t>
            </w:r>
          </w:p>
        </w:tc>
        <w:tc>
          <w:tcPr>
            <w:tcW w:w="3110" w:type="dxa"/>
            <w:vAlign w:val="center"/>
          </w:tcPr>
          <w:p w:rsidR="006D1075" w:rsidRPr="006D1075">
            <w:pPr>
              <w:pStyle w:val="ConsPlusNormal"/>
              <w:jc w:val="center"/>
            </w:pPr>
            <w:r w:rsidRPr="006D1075">
              <w:t>1,0 x 0,4</w:t>
            </w:r>
          </w:p>
        </w:tc>
        <w:tc>
          <w:tcPr>
            <w:tcW w:w="3005"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2938" w:type="dxa"/>
            <w:vAlign w:val="center"/>
          </w:tcPr>
          <w:p w:rsidR="006D1075" w:rsidRPr="006D1075">
            <w:pPr>
              <w:pStyle w:val="ConsPlusNormal"/>
              <w:jc w:val="center"/>
            </w:pPr>
            <w:r w:rsidRPr="006D1075">
              <w:t>Más de 2,5 hasta 3,5 inclusive</w:t>
            </w:r>
          </w:p>
        </w:tc>
        <w:tc>
          <w:tcPr>
            <w:tcW w:w="3110" w:type="dxa"/>
            <w:vAlign w:val="center"/>
          </w:tcPr>
          <w:p w:rsidR="006D1075" w:rsidRPr="006D1075">
            <w:pPr>
              <w:pStyle w:val="ConsPlusNormal"/>
              <w:jc w:val="center"/>
            </w:pPr>
            <w:r w:rsidRPr="006D1075">
              <w:t>1,0 x 0,6</w:t>
            </w:r>
          </w:p>
        </w:tc>
        <w:tc>
          <w:tcPr>
            <w:tcW w:w="3005" w:type="dxa"/>
            <w:vAlign w:val="center"/>
          </w:tcPr>
          <w:p w:rsidR="006D1075" w:rsidRPr="006D1075">
            <w:pPr>
              <w:pStyle w:val="ConsPlusNormal"/>
              <w:jc w:val="center"/>
            </w:pPr>
            <w:r w:rsidRPr="006D1075">
              <w:t>5</w:t>
            </w:r>
          </w:p>
        </w:tc>
      </w:tr>
      <w:tr>
        <w:tblPrEx>
          <w:tblW w:w="0" w:type="auto"/>
          <w:tblInd w:w="62" w:type="dxa"/>
          <w:tblLayout w:type="fixed"/>
          <w:tblCellMar>
            <w:top w:w="102" w:type="dxa"/>
            <w:left w:w="62" w:type="dxa"/>
            <w:bottom w:w="102" w:type="dxa"/>
            <w:right w:w="62" w:type="dxa"/>
          </w:tblCellMar>
          <w:tblLook w:val="04A0"/>
        </w:tblPrEx>
        <w:tc>
          <w:tcPr>
            <w:tcW w:w="2938" w:type="dxa"/>
            <w:vAlign w:val="center"/>
          </w:tcPr>
          <w:p w:rsidR="006D1075" w:rsidRPr="006D1075">
            <w:pPr>
              <w:pStyle w:val="ConsPlusNormal"/>
              <w:jc w:val="center"/>
            </w:pPr>
            <w:r w:rsidRPr="006D1075">
              <w:t>Más de 3,5 hasta 4,0 inclusive</w:t>
            </w:r>
          </w:p>
        </w:tc>
        <w:tc>
          <w:tcPr>
            <w:tcW w:w="3110" w:type="dxa"/>
            <w:vAlign w:val="center"/>
          </w:tcPr>
          <w:p w:rsidR="006D1075" w:rsidRPr="006D1075">
            <w:pPr>
              <w:pStyle w:val="ConsPlusNormal"/>
              <w:jc w:val="center"/>
            </w:pPr>
            <w:r w:rsidRPr="006D1075">
              <w:t>1,0 x 0,8</w:t>
            </w:r>
          </w:p>
        </w:tc>
        <w:tc>
          <w:tcPr>
            <w:tcW w:w="3005" w:type="dxa"/>
            <w:vAlign w:val="center"/>
          </w:tcPr>
          <w:p w:rsidR="006D1075" w:rsidRPr="006D1075">
            <w:pPr>
              <w:pStyle w:val="ConsPlusNormal"/>
              <w:jc w:val="center"/>
            </w:pPr>
            <w:r w:rsidRPr="006D1075">
              <w:t>5</w:t>
            </w:r>
          </w:p>
        </w:tc>
      </w:tr>
      <w:tr>
        <w:tblPrEx>
          <w:tblW w:w="0" w:type="auto"/>
          <w:tblInd w:w="62" w:type="dxa"/>
          <w:tblLayout w:type="fixed"/>
          <w:tblCellMar>
            <w:top w:w="102" w:type="dxa"/>
            <w:left w:w="62" w:type="dxa"/>
            <w:bottom w:w="102" w:type="dxa"/>
            <w:right w:w="62" w:type="dxa"/>
          </w:tblCellMar>
          <w:tblLook w:val="04A0"/>
        </w:tblPrEx>
        <w:tc>
          <w:tcPr>
            <w:tcW w:w="2938" w:type="dxa"/>
            <w:vAlign w:val="center"/>
          </w:tcPr>
          <w:p w:rsidR="006D1075" w:rsidRPr="006D1075">
            <w:pPr>
              <w:pStyle w:val="ConsPlusNormal"/>
              <w:jc w:val="center"/>
            </w:pPr>
            <w:r w:rsidRPr="006D1075">
              <w:t>Más de 4,0 hasta 4,5 inclusive</w:t>
            </w:r>
          </w:p>
        </w:tc>
        <w:tc>
          <w:tcPr>
            <w:tcW w:w="3110" w:type="dxa"/>
            <w:vAlign w:val="center"/>
          </w:tcPr>
          <w:p w:rsidR="006D1075" w:rsidRPr="006D1075">
            <w:pPr>
              <w:pStyle w:val="ConsPlusNormal"/>
              <w:jc w:val="center"/>
            </w:pPr>
            <w:r w:rsidRPr="006D1075">
              <w:t>1,2 x 0,8</w:t>
            </w:r>
          </w:p>
        </w:tc>
        <w:tc>
          <w:tcPr>
            <w:tcW w:w="3005" w:type="dxa"/>
            <w:vAlign w:val="center"/>
          </w:tcPr>
          <w:p w:rsidR="006D1075" w:rsidRPr="006D1075">
            <w:pPr>
              <w:pStyle w:val="ConsPlusNormal"/>
              <w:jc w:val="center"/>
            </w:pPr>
            <w:r w:rsidRPr="006D1075">
              <w:t>6</w:t>
            </w:r>
          </w:p>
        </w:tc>
      </w:tr>
      <w:tr>
        <w:tblPrEx>
          <w:tblW w:w="0" w:type="auto"/>
          <w:tblInd w:w="62" w:type="dxa"/>
          <w:tblLayout w:type="fixed"/>
          <w:tblCellMar>
            <w:top w:w="102" w:type="dxa"/>
            <w:left w:w="62" w:type="dxa"/>
            <w:bottom w:w="102" w:type="dxa"/>
            <w:right w:w="62" w:type="dxa"/>
          </w:tblCellMar>
          <w:tblLook w:val="04A0"/>
        </w:tblPrEx>
        <w:tc>
          <w:tcPr>
            <w:tcW w:w="2938" w:type="dxa"/>
            <w:vAlign w:val="center"/>
          </w:tcPr>
          <w:p w:rsidR="006D1075" w:rsidRPr="006D1075">
            <w:pPr>
              <w:pStyle w:val="ConsPlusNormal"/>
              <w:jc w:val="center"/>
            </w:pPr>
            <w:r w:rsidRPr="006D1075">
              <w:t>Más de 4,5 hasta 5,0 inclusive</w:t>
            </w:r>
          </w:p>
        </w:tc>
        <w:tc>
          <w:tcPr>
            <w:tcW w:w="3110" w:type="dxa"/>
            <w:vAlign w:val="center"/>
          </w:tcPr>
          <w:p w:rsidR="006D1075" w:rsidRPr="006D1075">
            <w:pPr>
              <w:pStyle w:val="ConsPlusNormal"/>
              <w:jc w:val="center"/>
            </w:pPr>
            <w:r w:rsidRPr="006D1075">
              <w:t>1,2 x 1,0</w:t>
            </w:r>
          </w:p>
        </w:tc>
        <w:tc>
          <w:tcPr>
            <w:tcW w:w="3005" w:type="dxa"/>
            <w:vAlign w:val="center"/>
          </w:tcPr>
          <w:p w:rsidR="006D1075" w:rsidRPr="006D1075">
            <w:pPr>
              <w:pStyle w:val="ConsPlusNormal"/>
              <w:jc w:val="center"/>
            </w:pPr>
            <w:r w:rsidRPr="006D1075">
              <w:t>6</w:t>
            </w:r>
          </w:p>
        </w:tc>
      </w:tr>
      <w:tr>
        <w:tblPrEx>
          <w:tblW w:w="0" w:type="auto"/>
          <w:tblInd w:w="62" w:type="dxa"/>
          <w:tblLayout w:type="fixed"/>
          <w:tblCellMar>
            <w:top w:w="102" w:type="dxa"/>
            <w:left w:w="62" w:type="dxa"/>
            <w:bottom w:w="102" w:type="dxa"/>
            <w:right w:w="62" w:type="dxa"/>
          </w:tblCellMar>
          <w:tblLook w:val="04A0"/>
        </w:tblPrEx>
        <w:tc>
          <w:tcPr>
            <w:tcW w:w="2938" w:type="dxa"/>
            <w:vAlign w:val="center"/>
          </w:tcPr>
          <w:p w:rsidR="006D1075" w:rsidRPr="006D1075">
            <w:pPr>
              <w:pStyle w:val="ConsPlusNormal"/>
              <w:jc w:val="center"/>
            </w:pPr>
            <w:r w:rsidRPr="006D1075">
              <w:t>Más de 5,0 hasta 5,5 inclusive</w:t>
            </w:r>
          </w:p>
        </w:tc>
        <w:tc>
          <w:tcPr>
            <w:tcW w:w="3110" w:type="dxa"/>
            <w:vAlign w:val="center"/>
          </w:tcPr>
          <w:p w:rsidR="006D1075" w:rsidRPr="006D1075">
            <w:pPr>
              <w:pStyle w:val="ConsPlusNormal"/>
              <w:jc w:val="center"/>
            </w:pPr>
            <w:r w:rsidRPr="006D1075">
              <w:t>1,2 x 1,1</w:t>
            </w:r>
          </w:p>
        </w:tc>
        <w:tc>
          <w:tcPr>
            <w:tcW w:w="3005" w:type="dxa"/>
            <w:vAlign w:val="center"/>
          </w:tcPr>
          <w:p w:rsidR="006D1075" w:rsidRPr="006D1075">
            <w:pPr>
              <w:pStyle w:val="ConsPlusNormal"/>
              <w:jc w:val="center"/>
            </w:pPr>
            <w:r w:rsidRPr="006D1075">
              <w:t>6</w:t>
            </w:r>
          </w:p>
        </w:tc>
      </w:tr>
      <w:tr>
        <w:tblPrEx>
          <w:tblW w:w="0" w:type="auto"/>
          <w:tblInd w:w="62" w:type="dxa"/>
          <w:tblLayout w:type="fixed"/>
          <w:tblCellMar>
            <w:top w:w="102" w:type="dxa"/>
            <w:left w:w="62" w:type="dxa"/>
            <w:bottom w:w="102" w:type="dxa"/>
            <w:right w:w="62" w:type="dxa"/>
          </w:tblCellMar>
          <w:tblLook w:val="04A0"/>
        </w:tblPrEx>
        <w:tc>
          <w:tcPr>
            <w:tcW w:w="9053" w:type="dxa"/>
            <w:gridSpan w:val="3"/>
          </w:tcPr>
          <w:p w:rsidR="006D1075" w:rsidRPr="006D1075">
            <w:pPr>
              <w:pStyle w:val="ConsPlusNormal"/>
            </w:pPr>
            <w:r w:rsidRPr="006D1075">
              <w:t>Notas.</w:t>
            </w:r>
          </w:p>
          <w:p w:rsidR="006D1075" w:rsidRPr="006D1075">
            <w:pPr>
              <w:pStyle w:val="ConsPlusNormal"/>
            </w:pPr>
            <w:r w:rsidRPr="006D1075">
              <w:t>1. El nivel de sensibilidad de rechazo se establece para los ensayos realizados con un reflector angular estándar en forma de entalladura.</w:t>
            </w:r>
          </w:p>
          <w:p w:rsidR="006D1075" w:rsidRPr="006D1075">
            <w:pPr>
              <w:pStyle w:val="ConsPlusNormal"/>
            </w:pPr>
            <w:r w:rsidRPr="006D1075">
              <w:t>2. Se permiten los ensayos con otros reflectores, a condición de que los resultados de la verificación se aseguren idénticos.</w:t>
            </w:r>
          </w:p>
          <w:p w:rsidR="006D1075" w:rsidRPr="006D1075">
            <w:pPr>
              <w:pStyle w:val="ConsPlusNormal"/>
            </w:pPr>
            <w:r w:rsidRPr="006D1075">
              <w:t>3. El nivel de sensibilidad de referencia (nivel de fijación) se logra aumentando la sensibilidad del detector de fallas en 6 dB en comparación con el nivel de rechazo.</w:t>
            </w:r>
          </w:p>
          <w:p w:rsidR="006D1075" w:rsidRPr="006D1075">
            <w:pPr>
              <w:pStyle w:val="ConsPlusNormal"/>
            </w:pPr>
            <w:r w:rsidRPr="006D1075">
              <w:t>4. En la fabricación, la tolerancia en las dimensiones del reflector angular estándar no debe exceder el +/- 10%; la perpendicularidad de la superficie reflectora de la entalladura será de 90 +/- 1,0°.</w:t>
            </w:r>
          </w:p>
        </w:tc>
      </w:tr>
    </w:tbl>
    <w:p w:rsidR="006D1075" w:rsidRPr="006D1075">
      <w:pPr>
        <w:pStyle w:val="ConsPlusNormal"/>
        <w:jc w:val="both"/>
      </w:pPr>
    </w:p>
    <w:p w:rsidR="006D1075" w:rsidRPr="006D1075">
      <w:pPr>
        <w:pStyle w:val="ConsPlusNormal"/>
        <w:ind w:firstLine="540"/>
        <w:jc w:val="both"/>
      </w:pPr>
      <w:r w:rsidRPr="006D1075">
        <w:t>38. En la inspección por ultrasonido de las juntas soldadas a tope entre las piezas y unidades de ensamblaje con espesor superior a 5.5 mm, de aceros perlíticos y (o) de alto cromo,  las normas de discontinuidades admisibles aisladas se indican en la tabla No. 4.13 de este anexo.</w:t>
      </w:r>
    </w:p>
    <w:p w:rsidR="006D1075" w:rsidRPr="006D1075">
      <w:pPr>
        <w:pStyle w:val="ConsPlusNormal"/>
        <w:jc w:val="both"/>
      </w:pPr>
    </w:p>
    <w:p w:rsidR="006D1075" w:rsidRPr="006D1075">
      <w:pPr>
        <w:pStyle w:val="ConsPlusNormal"/>
        <w:jc w:val="right"/>
        <w:outlineLvl w:val="3"/>
      </w:pPr>
      <w:bookmarkStart w:id="54" w:name="P2848"/>
      <w:bookmarkEnd w:id="54"/>
      <w:r w:rsidRPr="006D1075">
        <w:t>Tabla No. 4.13</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701"/>
        <w:gridCol w:w="680"/>
        <w:gridCol w:w="701"/>
        <w:gridCol w:w="710"/>
        <w:gridCol w:w="701"/>
        <w:gridCol w:w="706"/>
        <w:gridCol w:w="706"/>
        <w:gridCol w:w="680"/>
        <w:gridCol w:w="73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721" w:type="dxa"/>
            <w:vMerge w:val="restart"/>
          </w:tcPr>
          <w:p w:rsidR="006D1075" w:rsidRPr="006D1075">
            <w:pPr>
              <w:pStyle w:val="ConsPlusNormal"/>
              <w:jc w:val="center"/>
            </w:pPr>
            <w:r w:rsidRPr="006D1075">
              <w:t>Espesor nominal de las piezas soldadas, mm</w:t>
            </w:r>
          </w:p>
        </w:tc>
        <w:tc>
          <w:tcPr>
            <w:tcW w:w="4199" w:type="dxa"/>
            <w:gridSpan w:val="6"/>
          </w:tcPr>
          <w:p w:rsidR="006D1075" w:rsidRPr="006D1075">
            <w:pPr>
              <w:pStyle w:val="ConsPlusNormal"/>
              <w:jc w:val="center"/>
            </w:pPr>
            <w:r w:rsidRPr="006D1075">
              <w:t>Área equivalente de las discontinuidades aisladas, mm</w:t>
            </w:r>
            <w:r w:rsidRPr="006D1075">
              <w:rPr>
                <w:vertAlign w:val="superscript"/>
              </w:rPr>
              <w:t>2</w:t>
            </w:r>
          </w:p>
        </w:tc>
        <w:tc>
          <w:tcPr>
            <w:tcW w:w="2123" w:type="dxa"/>
            <w:gridSpan w:val="3"/>
            <w:vMerge w:val="restart"/>
          </w:tcPr>
          <w:p w:rsidR="006D1075" w:rsidRPr="006D1075">
            <w:pPr>
              <w:pStyle w:val="ConsPlusNormal"/>
              <w:jc w:val="center"/>
            </w:pPr>
            <w:r w:rsidRPr="006D1075">
              <w:t>Número admisible de discontinuidades aisladas registradas en cualquier sección de 100 mm de largo de la junta soldada, ud.</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2082" w:type="dxa"/>
            <w:gridSpan w:val="3"/>
          </w:tcPr>
          <w:p w:rsidR="006D1075" w:rsidRPr="006D1075">
            <w:pPr>
              <w:pStyle w:val="ConsPlusNormal"/>
              <w:jc w:val="center"/>
            </w:pPr>
            <w:r w:rsidRPr="006D1075">
              <w:t>mínimo registrado</w:t>
            </w:r>
          </w:p>
        </w:tc>
        <w:tc>
          <w:tcPr>
            <w:tcW w:w="2117" w:type="dxa"/>
            <w:gridSpan w:val="3"/>
          </w:tcPr>
          <w:p w:rsidR="006D1075" w:rsidRPr="006D1075">
            <w:pPr>
              <w:pStyle w:val="ConsPlusNormal"/>
              <w:jc w:val="center"/>
            </w:pPr>
            <w:r w:rsidRPr="006D1075">
              <w:t>máximo admisible</w:t>
            </w:r>
          </w:p>
        </w:tc>
        <w:tc>
          <w:tcPr>
            <w:tcW w:w="2123" w:type="dxa"/>
            <w:gridSpan w:val="3"/>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6322" w:type="dxa"/>
            <w:gridSpan w:val="9"/>
          </w:tcPr>
          <w:p w:rsidR="006D1075" w:rsidRPr="006D1075">
            <w:pPr>
              <w:pStyle w:val="ConsPlusNormal"/>
              <w:jc w:val="center"/>
            </w:pPr>
            <w:r w:rsidRPr="006D1075">
              <w:t>categoría de la junta soldada</w:t>
            </w:r>
          </w:p>
        </w:tc>
      </w:tr>
      <w:tr>
        <w:tblPrEx>
          <w:tblW w:w="0" w:type="auto"/>
          <w:tblInd w:w="62" w:type="dxa"/>
          <w:tblLayout w:type="fixed"/>
          <w:tblCellMar>
            <w:top w:w="102" w:type="dxa"/>
            <w:left w:w="62" w:type="dxa"/>
            <w:bottom w:w="102" w:type="dxa"/>
            <w:right w:w="62" w:type="dxa"/>
          </w:tblCellMar>
          <w:tblLook w:val="04A0"/>
        </w:tblPrEx>
        <w:tc>
          <w:tcPr>
            <w:tcW w:w="2721" w:type="dxa"/>
            <w:vMerge/>
          </w:tcPr>
          <w:p w:rsidR="006D1075" w:rsidRPr="006D1075"/>
        </w:tc>
        <w:tc>
          <w:tcPr>
            <w:tcW w:w="701" w:type="dxa"/>
          </w:tcPr>
          <w:p w:rsidR="006D1075" w:rsidRPr="006D1075">
            <w:pPr>
              <w:pStyle w:val="ConsPlusNormal"/>
              <w:jc w:val="center"/>
            </w:pPr>
            <w:r w:rsidRPr="006D1075">
              <w:t>I, In, IIn</w:t>
            </w:r>
          </w:p>
        </w:tc>
        <w:tc>
          <w:tcPr>
            <w:tcW w:w="680" w:type="dxa"/>
          </w:tcPr>
          <w:p w:rsidR="006D1075" w:rsidRPr="006D1075">
            <w:pPr>
              <w:pStyle w:val="ConsPlusNormal"/>
              <w:jc w:val="center"/>
            </w:pPr>
            <w:r w:rsidRPr="006D1075">
              <w:t>II</w:t>
            </w:r>
          </w:p>
        </w:tc>
        <w:tc>
          <w:tcPr>
            <w:tcW w:w="701" w:type="dxa"/>
          </w:tcPr>
          <w:p w:rsidR="006D1075" w:rsidRPr="006D1075">
            <w:pPr>
              <w:pStyle w:val="ConsPlusNormal"/>
              <w:jc w:val="center"/>
            </w:pPr>
            <w:r w:rsidRPr="006D1075">
              <w:t>III</w:t>
            </w:r>
          </w:p>
        </w:tc>
        <w:tc>
          <w:tcPr>
            <w:tcW w:w="710" w:type="dxa"/>
          </w:tcPr>
          <w:p w:rsidR="006D1075" w:rsidRPr="006D1075">
            <w:pPr>
              <w:pStyle w:val="ConsPlusNormal"/>
              <w:jc w:val="center"/>
            </w:pPr>
            <w:r w:rsidRPr="006D1075">
              <w:t>I, In, IIn</w:t>
            </w:r>
          </w:p>
        </w:tc>
        <w:tc>
          <w:tcPr>
            <w:tcW w:w="701" w:type="dxa"/>
          </w:tcPr>
          <w:p w:rsidR="006D1075" w:rsidRPr="006D1075">
            <w:pPr>
              <w:pStyle w:val="ConsPlusNormal"/>
              <w:jc w:val="center"/>
            </w:pPr>
            <w:r w:rsidRPr="006D1075">
              <w:t>II</w:t>
            </w:r>
          </w:p>
        </w:tc>
        <w:tc>
          <w:tcPr>
            <w:tcW w:w="706" w:type="dxa"/>
          </w:tcPr>
          <w:p w:rsidR="006D1075" w:rsidRPr="006D1075">
            <w:pPr>
              <w:pStyle w:val="ConsPlusNormal"/>
              <w:jc w:val="center"/>
            </w:pPr>
            <w:r w:rsidRPr="006D1075">
              <w:t>III</w:t>
            </w:r>
          </w:p>
        </w:tc>
        <w:tc>
          <w:tcPr>
            <w:tcW w:w="706" w:type="dxa"/>
          </w:tcPr>
          <w:p w:rsidR="006D1075" w:rsidRPr="006D1075">
            <w:pPr>
              <w:pStyle w:val="ConsPlusNormal"/>
              <w:jc w:val="center"/>
            </w:pPr>
            <w:r w:rsidRPr="006D1075">
              <w:t>I, In, IIn</w:t>
            </w:r>
          </w:p>
        </w:tc>
        <w:tc>
          <w:tcPr>
            <w:tcW w:w="680" w:type="dxa"/>
          </w:tcPr>
          <w:p w:rsidR="006D1075" w:rsidRPr="006D1075">
            <w:pPr>
              <w:pStyle w:val="ConsPlusNormal"/>
              <w:jc w:val="center"/>
            </w:pPr>
            <w:r w:rsidRPr="006D1075">
              <w:t>II</w:t>
            </w:r>
          </w:p>
        </w:tc>
        <w:tc>
          <w:tcPr>
            <w:tcW w:w="737" w:type="dxa"/>
          </w:tcPr>
          <w:p w:rsidR="006D1075" w:rsidRPr="006D1075">
            <w:pPr>
              <w:pStyle w:val="ConsPlusNormal"/>
              <w:jc w:val="center"/>
            </w:pPr>
            <w:r w:rsidRPr="006D1075">
              <w:t>III</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De 5,5 a 10,0 inclusive</w:t>
            </w:r>
          </w:p>
        </w:tc>
        <w:tc>
          <w:tcPr>
            <w:tcW w:w="701"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2,5</w:t>
            </w:r>
          </w:p>
        </w:tc>
        <w:tc>
          <w:tcPr>
            <w:tcW w:w="701" w:type="dxa"/>
            <w:vAlign w:val="center"/>
          </w:tcPr>
          <w:p w:rsidR="006D1075" w:rsidRPr="006D1075">
            <w:pPr>
              <w:pStyle w:val="ConsPlusNormal"/>
              <w:jc w:val="center"/>
            </w:pPr>
            <w:r w:rsidRPr="006D1075">
              <w:t>3,5</w:t>
            </w:r>
          </w:p>
        </w:tc>
        <w:tc>
          <w:tcPr>
            <w:tcW w:w="710" w:type="dxa"/>
            <w:vAlign w:val="center"/>
          </w:tcPr>
          <w:p w:rsidR="006D1075" w:rsidRPr="006D1075">
            <w:pPr>
              <w:pStyle w:val="ConsPlusNormal"/>
              <w:jc w:val="center"/>
            </w:pPr>
            <w:r w:rsidRPr="006D1075">
              <w:t>4,0</w:t>
            </w:r>
          </w:p>
        </w:tc>
        <w:tc>
          <w:tcPr>
            <w:tcW w:w="701" w:type="dxa"/>
            <w:vAlign w:val="center"/>
          </w:tcPr>
          <w:p w:rsidR="006D1075" w:rsidRPr="006D1075">
            <w:pPr>
              <w:pStyle w:val="ConsPlusNormal"/>
              <w:jc w:val="center"/>
            </w:pPr>
            <w:r w:rsidRPr="006D1075">
              <w:t>5,0</w:t>
            </w:r>
          </w:p>
        </w:tc>
        <w:tc>
          <w:tcPr>
            <w:tcW w:w="706" w:type="dxa"/>
            <w:vAlign w:val="center"/>
          </w:tcPr>
          <w:p w:rsidR="006D1075" w:rsidRPr="006D1075">
            <w:pPr>
              <w:pStyle w:val="ConsPlusNormal"/>
              <w:jc w:val="center"/>
            </w:pPr>
            <w:r w:rsidRPr="006D1075">
              <w:t>7,0</w:t>
            </w:r>
          </w:p>
        </w:tc>
        <w:tc>
          <w:tcPr>
            <w:tcW w:w="706" w:type="dxa"/>
            <w:vAlign w:val="center"/>
          </w:tcPr>
          <w:p w:rsidR="006D1075" w:rsidRPr="006D1075">
            <w:pPr>
              <w:pStyle w:val="ConsPlusNormal"/>
              <w:jc w:val="center"/>
            </w:pPr>
            <w:r w:rsidRPr="006D1075">
              <w:t>4,0</w:t>
            </w:r>
          </w:p>
        </w:tc>
        <w:tc>
          <w:tcPr>
            <w:tcW w:w="680" w:type="dxa"/>
            <w:vAlign w:val="center"/>
          </w:tcPr>
          <w:p w:rsidR="006D1075" w:rsidRPr="006D1075">
            <w:pPr>
              <w:pStyle w:val="ConsPlusNormal"/>
              <w:jc w:val="center"/>
            </w:pPr>
            <w:r w:rsidRPr="006D1075">
              <w:t>5,0</w:t>
            </w:r>
          </w:p>
        </w:tc>
        <w:tc>
          <w:tcPr>
            <w:tcW w:w="737" w:type="dxa"/>
            <w:vAlign w:val="center"/>
          </w:tcPr>
          <w:p w:rsidR="006D1075" w:rsidRPr="006D1075">
            <w:pPr>
              <w:pStyle w:val="ConsPlusNormal"/>
              <w:jc w:val="center"/>
            </w:pPr>
            <w:r w:rsidRPr="006D1075">
              <w:t>7,0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10,0 hasta 20,0 inclusive</w:t>
            </w:r>
          </w:p>
        </w:tc>
        <w:tc>
          <w:tcPr>
            <w:tcW w:w="701"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2,5</w:t>
            </w:r>
          </w:p>
        </w:tc>
        <w:tc>
          <w:tcPr>
            <w:tcW w:w="701" w:type="dxa"/>
            <w:vAlign w:val="center"/>
          </w:tcPr>
          <w:p w:rsidR="006D1075" w:rsidRPr="006D1075">
            <w:pPr>
              <w:pStyle w:val="ConsPlusNormal"/>
              <w:jc w:val="center"/>
            </w:pPr>
            <w:r w:rsidRPr="006D1075">
              <w:t>3,5</w:t>
            </w:r>
          </w:p>
        </w:tc>
        <w:tc>
          <w:tcPr>
            <w:tcW w:w="710" w:type="dxa"/>
            <w:vAlign w:val="center"/>
          </w:tcPr>
          <w:p w:rsidR="006D1075" w:rsidRPr="006D1075">
            <w:pPr>
              <w:pStyle w:val="ConsPlusNormal"/>
              <w:jc w:val="center"/>
            </w:pPr>
            <w:r w:rsidRPr="006D1075">
              <w:t>4,0</w:t>
            </w:r>
          </w:p>
        </w:tc>
        <w:tc>
          <w:tcPr>
            <w:tcW w:w="701" w:type="dxa"/>
            <w:vAlign w:val="center"/>
          </w:tcPr>
          <w:p w:rsidR="006D1075" w:rsidRPr="006D1075">
            <w:pPr>
              <w:pStyle w:val="ConsPlusNormal"/>
              <w:jc w:val="center"/>
            </w:pPr>
            <w:r w:rsidRPr="006D1075">
              <w:t>5,0</w:t>
            </w:r>
          </w:p>
        </w:tc>
        <w:tc>
          <w:tcPr>
            <w:tcW w:w="706" w:type="dxa"/>
            <w:vAlign w:val="center"/>
          </w:tcPr>
          <w:p w:rsidR="006D1075" w:rsidRPr="006D1075">
            <w:pPr>
              <w:pStyle w:val="ConsPlusNormal"/>
              <w:jc w:val="center"/>
            </w:pPr>
            <w:r w:rsidRPr="006D1075">
              <w:t>7,0</w:t>
            </w:r>
          </w:p>
        </w:tc>
        <w:tc>
          <w:tcPr>
            <w:tcW w:w="706" w:type="dxa"/>
            <w:vAlign w:val="center"/>
          </w:tcPr>
          <w:p w:rsidR="006D1075" w:rsidRPr="006D1075">
            <w:pPr>
              <w:pStyle w:val="ConsPlusNormal"/>
              <w:jc w:val="center"/>
            </w:pPr>
            <w:r w:rsidRPr="006D1075">
              <w:t>5,0</w:t>
            </w:r>
          </w:p>
        </w:tc>
        <w:tc>
          <w:tcPr>
            <w:tcW w:w="680" w:type="dxa"/>
            <w:vAlign w:val="center"/>
          </w:tcPr>
          <w:p w:rsidR="006D1075" w:rsidRPr="006D1075">
            <w:pPr>
              <w:pStyle w:val="ConsPlusNormal"/>
              <w:jc w:val="center"/>
            </w:pPr>
            <w:r w:rsidRPr="006D1075">
              <w:t>6,0</w:t>
            </w:r>
          </w:p>
        </w:tc>
        <w:tc>
          <w:tcPr>
            <w:tcW w:w="737" w:type="dxa"/>
            <w:vAlign w:val="center"/>
          </w:tcPr>
          <w:p w:rsidR="006D1075" w:rsidRPr="006D1075">
            <w:pPr>
              <w:pStyle w:val="ConsPlusNormal"/>
              <w:jc w:val="center"/>
            </w:pPr>
            <w:r w:rsidRPr="006D1075">
              <w:t>8,0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20,0 hasta 40,0 inclusive</w:t>
            </w:r>
          </w:p>
        </w:tc>
        <w:tc>
          <w:tcPr>
            <w:tcW w:w="701"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2,5</w:t>
            </w:r>
          </w:p>
        </w:tc>
        <w:tc>
          <w:tcPr>
            <w:tcW w:w="701" w:type="dxa"/>
            <w:vAlign w:val="center"/>
          </w:tcPr>
          <w:p w:rsidR="006D1075" w:rsidRPr="006D1075">
            <w:pPr>
              <w:pStyle w:val="ConsPlusNormal"/>
              <w:jc w:val="center"/>
            </w:pPr>
            <w:r w:rsidRPr="006D1075">
              <w:t>3,5</w:t>
            </w:r>
          </w:p>
        </w:tc>
        <w:tc>
          <w:tcPr>
            <w:tcW w:w="710" w:type="dxa"/>
            <w:vAlign w:val="center"/>
          </w:tcPr>
          <w:p w:rsidR="006D1075" w:rsidRPr="006D1075">
            <w:pPr>
              <w:pStyle w:val="ConsPlusNormal"/>
              <w:jc w:val="center"/>
            </w:pPr>
            <w:r w:rsidRPr="006D1075">
              <w:t>4,0</w:t>
            </w:r>
          </w:p>
        </w:tc>
        <w:tc>
          <w:tcPr>
            <w:tcW w:w="701" w:type="dxa"/>
            <w:vAlign w:val="center"/>
          </w:tcPr>
          <w:p w:rsidR="006D1075" w:rsidRPr="006D1075">
            <w:pPr>
              <w:pStyle w:val="ConsPlusNormal"/>
              <w:jc w:val="center"/>
            </w:pPr>
            <w:r w:rsidRPr="006D1075">
              <w:t>5,0</w:t>
            </w:r>
          </w:p>
        </w:tc>
        <w:tc>
          <w:tcPr>
            <w:tcW w:w="706" w:type="dxa"/>
            <w:vAlign w:val="center"/>
          </w:tcPr>
          <w:p w:rsidR="006D1075" w:rsidRPr="006D1075">
            <w:pPr>
              <w:pStyle w:val="ConsPlusNormal"/>
              <w:jc w:val="center"/>
            </w:pPr>
            <w:r w:rsidRPr="006D1075">
              <w:t>7,0</w:t>
            </w:r>
          </w:p>
        </w:tc>
        <w:tc>
          <w:tcPr>
            <w:tcW w:w="706" w:type="dxa"/>
            <w:vAlign w:val="center"/>
          </w:tcPr>
          <w:p w:rsidR="006D1075" w:rsidRPr="006D1075">
            <w:pPr>
              <w:pStyle w:val="ConsPlusNormal"/>
              <w:jc w:val="center"/>
            </w:pPr>
            <w:r w:rsidRPr="006D1075">
              <w:t>6,0</w:t>
            </w:r>
          </w:p>
        </w:tc>
        <w:tc>
          <w:tcPr>
            <w:tcW w:w="680" w:type="dxa"/>
            <w:vAlign w:val="center"/>
          </w:tcPr>
          <w:p w:rsidR="006D1075" w:rsidRPr="006D1075">
            <w:pPr>
              <w:pStyle w:val="ConsPlusNormal"/>
              <w:jc w:val="center"/>
            </w:pPr>
            <w:r w:rsidRPr="006D1075">
              <w:t>7,0</w:t>
            </w:r>
          </w:p>
        </w:tc>
        <w:tc>
          <w:tcPr>
            <w:tcW w:w="737" w:type="dxa"/>
            <w:vAlign w:val="center"/>
          </w:tcPr>
          <w:p w:rsidR="006D1075" w:rsidRPr="006D1075">
            <w:pPr>
              <w:pStyle w:val="ConsPlusNormal"/>
              <w:jc w:val="center"/>
            </w:pPr>
            <w:r w:rsidRPr="006D1075">
              <w:t>9,0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40,0 hasta 60,0 inclusive</w:t>
            </w:r>
          </w:p>
        </w:tc>
        <w:tc>
          <w:tcPr>
            <w:tcW w:w="701" w:type="dxa"/>
            <w:vAlign w:val="center"/>
          </w:tcPr>
          <w:p w:rsidR="006D1075" w:rsidRPr="006D1075">
            <w:pPr>
              <w:pStyle w:val="ConsPlusNormal"/>
              <w:jc w:val="center"/>
            </w:pPr>
            <w:r w:rsidRPr="006D1075">
              <w:t>2,5</w:t>
            </w:r>
          </w:p>
        </w:tc>
        <w:tc>
          <w:tcPr>
            <w:tcW w:w="680" w:type="dxa"/>
            <w:vAlign w:val="center"/>
          </w:tcPr>
          <w:p w:rsidR="006D1075" w:rsidRPr="006D1075">
            <w:pPr>
              <w:pStyle w:val="ConsPlusNormal"/>
              <w:jc w:val="center"/>
            </w:pPr>
            <w:r w:rsidRPr="006D1075">
              <w:t>3,5</w:t>
            </w:r>
          </w:p>
        </w:tc>
        <w:tc>
          <w:tcPr>
            <w:tcW w:w="701" w:type="dxa"/>
            <w:vAlign w:val="center"/>
          </w:tcPr>
          <w:p w:rsidR="006D1075" w:rsidRPr="006D1075">
            <w:pPr>
              <w:pStyle w:val="ConsPlusNormal"/>
              <w:jc w:val="center"/>
            </w:pPr>
            <w:r w:rsidRPr="006D1075">
              <w:t>5,0</w:t>
            </w:r>
          </w:p>
        </w:tc>
        <w:tc>
          <w:tcPr>
            <w:tcW w:w="710" w:type="dxa"/>
            <w:vAlign w:val="center"/>
          </w:tcPr>
          <w:p w:rsidR="006D1075" w:rsidRPr="006D1075">
            <w:pPr>
              <w:pStyle w:val="ConsPlusNormal"/>
              <w:jc w:val="center"/>
            </w:pPr>
            <w:r w:rsidRPr="006D1075">
              <w:t>5,0</w:t>
            </w:r>
          </w:p>
        </w:tc>
        <w:tc>
          <w:tcPr>
            <w:tcW w:w="701" w:type="dxa"/>
            <w:vAlign w:val="center"/>
          </w:tcPr>
          <w:p w:rsidR="006D1075" w:rsidRPr="006D1075">
            <w:pPr>
              <w:pStyle w:val="ConsPlusNormal"/>
              <w:jc w:val="center"/>
            </w:pPr>
            <w:r w:rsidRPr="006D1075">
              <w:t>7,0</w:t>
            </w:r>
          </w:p>
        </w:tc>
        <w:tc>
          <w:tcPr>
            <w:tcW w:w="706" w:type="dxa"/>
            <w:vAlign w:val="center"/>
          </w:tcPr>
          <w:p w:rsidR="006D1075" w:rsidRPr="006D1075">
            <w:pPr>
              <w:pStyle w:val="ConsPlusNormal"/>
              <w:jc w:val="center"/>
            </w:pPr>
            <w:r w:rsidRPr="006D1075">
              <w:t>10,0</w:t>
            </w:r>
          </w:p>
        </w:tc>
        <w:tc>
          <w:tcPr>
            <w:tcW w:w="706" w:type="dxa"/>
            <w:vAlign w:val="center"/>
          </w:tcPr>
          <w:p w:rsidR="006D1075" w:rsidRPr="006D1075">
            <w:pPr>
              <w:pStyle w:val="ConsPlusNormal"/>
              <w:jc w:val="center"/>
            </w:pPr>
            <w:r w:rsidRPr="006D1075">
              <w:t>7,0</w:t>
            </w:r>
          </w:p>
        </w:tc>
        <w:tc>
          <w:tcPr>
            <w:tcW w:w="680" w:type="dxa"/>
            <w:vAlign w:val="center"/>
          </w:tcPr>
          <w:p w:rsidR="006D1075" w:rsidRPr="006D1075">
            <w:pPr>
              <w:pStyle w:val="ConsPlusNormal"/>
              <w:jc w:val="center"/>
            </w:pPr>
            <w:r w:rsidRPr="006D1075">
              <w:t>8,0</w:t>
            </w:r>
          </w:p>
        </w:tc>
        <w:tc>
          <w:tcPr>
            <w:tcW w:w="737"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60,0 hasta 80,0 inclusive</w:t>
            </w:r>
          </w:p>
        </w:tc>
        <w:tc>
          <w:tcPr>
            <w:tcW w:w="701" w:type="dxa"/>
            <w:vAlign w:val="center"/>
          </w:tcPr>
          <w:p w:rsidR="006D1075" w:rsidRPr="006D1075">
            <w:pPr>
              <w:pStyle w:val="ConsPlusNormal"/>
              <w:jc w:val="center"/>
            </w:pPr>
            <w:r w:rsidRPr="006D1075">
              <w:t>3,5</w:t>
            </w:r>
          </w:p>
        </w:tc>
        <w:tc>
          <w:tcPr>
            <w:tcW w:w="680" w:type="dxa"/>
            <w:vAlign w:val="center"/>
          </w:tcPr>
          <w:p w:rsidR="006D1075" w:rsidRPr="006D1075">
            <w:pPr>
              <w:pStyle w:val="ConsPlusNormal"/>
              <w:jc w:val="center"/>
            </w:pPr>
            <w:r w:rsidRPr="006D1075">
              <w:t>5,0</w:t>
            </w:r>
          </w:p>
        </w:tc>
        <w:tc>
          <w:tcPr>
            <w:tcW w:w="701" w:type="dxa"/>
            <w:vAlign w:val="center"/>
          </w:tcPr>
          <w:p w:rsidR="006D1075" w:rsidRPr="006D1075">
            <w:pPr>
              <w:pStyle w:val="ConsPlusNormal"/>
              <w:jc w:val="center"/>
            </w:pPr>
            <w:r w:rsidRPr="006D1075">
              <w:t>7,5</w:t>
            </w:r>
          </w:p>
        </w:tc>
        <w:tc>
          <w:tcPr>
            <w:tcW w:w="710" w:type="dxa"/>
            <w:vAlign w:val="center"/>
          </w:tcPr>
          <w:p w:rsidR="006D1075" w:rsidRPr="006D1075">
            <w:pPr>
              <w:pStyle w:val="ConsPlusNormal"/>
              <w:jc w:val="center"/>
            </w:pPr>
            <w:r w:rsidRPr="006D1075">
              <w:t>7,0</w:t>
            </w:r>
          </w:p>
        </w:tc>
        <w:tc>
          <w:tcPr>
            <w:tcW w:w="701" w:type="dxa"/>
            <w:vAlign w:val="center"/>
          </w:tcPr>
          <w:p w:rsidR="006D1075" w:rsidRPr="006D1075">
            <w:pPr>
              <w:pStyle w:val="ConsPlusNormal"/>
              <w:jc w:val="center"/>
            </w:pPr>
            <w:r w:rsidRPr="006D1075">
              <w:t>10,0</w:t>
            </w:r>
          </w:p>
        </w:tc>
        <w:tc>
          <w:tcPr>
            <w:tcW w:w="706" w:type="dxa"/>
            <w:vAlign w:val="center"/>
          </w:tcPr>
          <w:p w:rsidR="006D1075" w:rsidRPr="006D1075">
            <w:pPr>
              <w:pStyle w:val="ConsPlusNormal"/>
              <w:jc w:val="center"/>
            </w:pPr>
            <w:r w:rsidRPr="006D1075">
              <w:t>15,0</w:t>
            </w:r>
          </w:p>
        </w:tc>
        <w:tc>
          <w:tcPr>
            <w:tcW w:w="706" w:type="dxa"/>
            <w:vAlign w:val="center"/>
          </w:tcPr>
          <w:p w:rsidR="006D1075" w:rsidRPr="006D1075">
            <w:pPr>
              <w:pStyle w:val="ConsPlusNormal"/>
              <w:jc w:val="center"/>
            </w:pPr>
            <w:r w:rsidRPr="006D1075">
              <w:t>7,0</w:t>
            </w:r>
          </w:p>
        </w:tc>
        <w:tc>
          <w:tcPr>
            <w:tcW w:w="680" w:type="dxa"/>
            <w:vAlign w:val="center"/>
          </w:tcPr>
          <w:p w:rsidR="006D1075" w:rsidRPr="006D1075">
            <w:pPr>
              <w:pStyle w:val="ConsPlusNormal"/>
              <w:jc w:val="center"/>
            </w:pPr>
            <w:r w:rsidRPr="006D1075">
              <w:t>9,0</w:t>
            </w:r>
          </w:p>
        </w:tc>
        <w:tc>
          <w:tcPr>
            <w:tcW w:w="737" w:type="dxa"/>
            <w:vAlign w:val="center"/>
          </w:tcPr>
          <w:p w:rsidR="006D1075" w:rsidRPr="006D1075">
            <w:pPr>
              <w:pStyle w:val="ConsPlusNormal"/>
              <w:jc w:val="center"/>
            </w:pPr>
            <w:r w:rsidRPr="006D1075">
              <w:t>11,0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80,0 hasta 100,0 inclusive</w:t>
            </w:r>
          </w:p>
        </w:tc>
        <w:tc>
          <w:tcPr>
            <w:tcW w:w="701" w:type="dxa"/>
            <w:vAlign w:val="center"/>
          </w:tcPr>
          <w:p w:rsidR="006D1075" w:rsidRPr="006D1075">
            <w:pPr>
              <w:pStyle w:val="ConsPlusNormal"/>
              <w:jc w:val="center"/>
            </w:pPr>
            <w:r w:rsidRPr="006D1075">
              <w:t>5,0</w:t>
            </w:r>
          </w:p>
        </w:tc>
        <w:tc>
          <w:tcPr>
            <w:tcW w:w="680" w:type="dxa"/>
            <w:vAlign w:val="center"/>
          </w:tcPr>
          <w:p w:rsidR="006D1075" w:rsidRPr="006D1075">
            <w:pPr>
              <w:pStyle w:val="ConsPlusNormal"/>
              <w:jc w:val="center"/>
            </w:pPr>
            <w:r w:rsidRPr="006D1075">
              <w:t>7,5</w:t>
            </w:r>
          </w:p>
        </w:tc>
        <w:tc>
          <w:tcPr>
            <w:tcW w:w="701" w:type="dxa"/>
            <w:vAlign w:val="center"/>
          </w:tcPr>
          <w:p w:rsidR="006D1075" w:rsidRPr="006D1075">
            <w:pPr>
              <w:pStyle w:val="ConsPlusNormal"/>
              <w:jc w:val="center"/>
            </w:pPr>
            <w:r w:rsidRPr="006D1075">
              <w:t>10,0</w:t>
            </w:r>
          </w:p>
        </w:tc>
        <w:tc>
          <w:tcPr>
            <w:tcW w:w="710" w:type="dxa"/>
            <w:vAlign w:val="center"/>
          </w:tcPr>
          <w:p w:rsidR="006D1075" w:rsidRPr="006D1075">
            <w:pPr>
              <w:pStyle w:val="ConsPlusNormal"/>
              <w:jc w:val="center"/>
            </w:pPr>
            <w:r w:rsidRPr="006D1075">
              <w:t>10,0</w:t>
            </w:r>
          </w:p>
        </w:tc>
        <w:tc>
          <w:tcPr>
            <w:tcW w:w="701" w:type="dxa"/>
            <w:vAlign w:val="center"/>
          </w:tcPr>
          <w:p w:rsidR="006D1075" w:rsidRPr="006D1075">
            <w:pPr>
              <w:pStyle w:val="ConsPlusNormal"/>
              <w:jc w:val="center"/>
            </w:pPr>
            <w:r w:rsidRPr="006D1075">
              <w:t>15,0</w:t>
            </w:r>
          </w:p>
        </w:tc>
        <w:tc>
          <w:tcPr>
            <w:tcW w:w="706" w:type="dxa"/>
            <w:vAlign w:val="center"/>
          </w:tcPr>
          <w:p w:rsidR="006D1075" w:rsidRPr="006D1075">
            <w:pPr>
              <w:pStyle w:val="ConsPlusNormal"/>
              <w:jc w:val="center"/>
            </w:pPr>
            <w:r w:rsidRPr="006D1075">
              <w:t>20,0</w:t>
            </w:r>
          </w:p>
        </w:tc>
        <w:tc>
          <w:tcPr>
            <w:tcW w:w="706" w:type="dxa"/>
            <w:vAlign w:val="center"/>
          </w:tcPr>
          <w:p w:rsidR="006D1075" w:rsidRPr="006D1075">
            <w:pPr>
              <w:pStyle w:val="ConsPlusNormal"/>
              <w:jc w:val="center"/>
            </w:pPr>
            <w:r w:rsidRPr="006D1075">
              <w:t>7,0</w:t>
            </w:r>
          </w:p>
        </w:tc>
        <w:tc>
          <w:tcPr>
            <w:tcW w:w="680" w:type="dxa"/>
            <w:vAlign w:val="center"/>
          </w:tcPr>
          <w:p w:rsidR="006D1075" w:rsidRPr="006D1075">
            <w:pPr>
              <w:pStyle w:val="ConsPlusNormal"/>
              <w:jc w:val="center"/>
            </w:pPr>
            <w:r w:rsidRPr="006D1075">
              <w:t>9,0</w:t>
            </w:r>
          </w:p>
        </w:tc>
        <w:tc>
          <w:tcPr>
            <w:tcW w:w="737" w:type="dxa"/>
            <w:vAlign w:val="center"/>
          </w:tcPr>
          <w:p w:rsidR="006D1075" w:rsidRPr="006D1075">
            <w:pPr>
              <w:pStyle w:val="ConsPlusNormal"/>
              <w:jc w:val="center"/>
            </w:pPr>
            <w:r w:rsidRPr="006D1075">
              <w:t>11,0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100,0 hasta 120,0 inclusive</w:t>
            </w:r>
          </w:p>
        </w:tc>
        <w:tc>
          <w:tcPr>
            <w:tcW w:w="701" w:type="dxa"/>
            <w:vAlign w:val="center"/>
          </w:tcPr>
          <w:p w:rsidR="006D1075" w:rsidRPr="006D1075">
            <w:pPr>
              <w:pStyle w:val="ConsPlusNormal"/>
              <w:jc w:val="center"/>
            </w:pPr>
            <w:r w:rsidRPr="006D1075">
              <w:t>5,0</w:t>
            </w:r>
          </w:p>
        </w:tc>
        <w:tc>
          <w:tcPr>
            <w:tcW w:w="680" w:type="dxa"/>
            <w:vAlign w:val="center"/>
          </w:tcPr>
          <w:p w:rsidR="006D1075" w:rsidRPr="006D1075">
            <w:pPr>
              <w:pStyle w:val="ConsPlusNormal"/>
              <w:jc w:val="center"/>
            </w:pPr>
            <w:r w:rsidRPr="006D1075">
              <w:t>7,5</w:t>
            </w:r>
          </w:p>
        </w:tc>
        <w:tc>
          <w:tcPr>
            <w:tcW w:w="701" w:type="dxa"/>
            <w:vAlign w:val="center"/>
          </w:tcPr>
          <w:p w:rsidR="006D1075" w:rsidRPr="006D1075">
            <w:pPr>
              <w:pStyle w:val="ConsPlusNormal"/>
              <w:jc w:val="center"/>
            </w:pPr>
            <w:r w:rsidRPr="006D1075">
              <w:t>10,0</w:t>
            </w:r>
          </w:p>
        </w:tc>
        <w:tc>
          <w:tcPr>
            <w:tcW w:w="710" w:type="dxa"/>
            <w:vAlign w:val="center"/>
          </w:tcPr>
          <w:p w:rsidR="006D1075" w:rsidRPr="006D1075">
            <w:pPr>
              <w:pStyle w:val="ConsPlusNormal"/>
              <w:jc w:val="center"/>
            </w:pPr>
            <w:r w:rsidRPr="006D1075">
              <w:t>10,0</w:t>
            </w:r>
          </w:p>
        </w:tc>
        <w:tc>
          <w:tcPr>
            <w:tcW w:w="701" w:type="dxa"/>
            <w:vAlign w:val="center"/>
          </w:tcPr>
          <w:p w:rsidR="006D1075" w:rsidRPr="006D1075">
            <w:pPr>
              <w:pStyle w:val="ConsPlusNormal"/>
              <w:jc w:val="center"/>
            </w:pPr>
            <w:r w:rsidRPr="006D1075">
              <w:t>15,0</w:t>
            </w:r>
          </w:p>
        </w:tc>
        <w:tc>
          <w:tcPr>
            <w:tcW w:w="706" w:type="dxa"/>
            <w:vAlign w:val="center"/>
          </w:tcPr>
          <w:p w:rsidR="006D1075" w:rsidRPr="006D1075">
            <w:pPr>
              <w:pStyle w:val="ConsPlusNormal"/>
              <w:jc w:val="center"/>
            </w:pPr>
            <w:r w:rsidRPr="006D1075">
              <w:t>20,0</w:t>
            </w:r>
          </w:p>
        </w:tc>
        <w:tc>
          <w:tcPr>
            <w:tcW w:w="706" w:type="dxa"/>
            <w:vAlign w:val="center"/>
          </w:tcPr>
          <w:p w:rsidR="006D1075" w:rsidRPr="006D1075">
            <w:pPr>
              <w:pStyle w:val="ConsPlusNormal"/>
              <w:jc w:val="center"/>
            </w:pPr>
            <w:r w:rsidRPr="006D1075">
              <w:t>8,0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12,0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120,0 hasta 200,0 inclusive</w:t>
            </w:r>
          </w:p>
        </w:tc>
        <w:tc>
          <w:tcPr>
            <w:tcW w:w="701" w:type="dxa"/>
            <w:vAlign w:val="center"/>
          </w:tcPr>
          <w:p w:rsidR="006D1075" w:rsidRPr="006D1075">
            <w:pPr>
              <w:pStyle w:val="ConsPlusNormal"/>
              <w:jc w:val="center"/>
            </w:pPr>
            <w:r w:rsidRPr="006D1075">
              <w:t>7,5</w:t>
            </w:r>
          </w:p>
        </w:tc>
        <w:tc>
          <w:tcPr>
            <w:tcW w:w="680" w:type="dxa"/>
            <w:vAlign w:val="center"/>
          </w:tcPr>
          <w:p w:rsidR="006D1075" w:rsidRPr="006D1075">
            <w:pPr>
              <w:pStyle w:val="ConsPlusNormal"/>
              <w:jc w:val="center"/>
            </w:pPr>
            <w:r w:rsidRPr="006D1075">
              <w:t>10,0</w:t>
            </w:r>
          </w:p>
        </w:tc>
        <w:tc>
          <w:tcPr>
            <w:tcW w:w="701" w:type="dxa"/>
            <w:vAlign w:val="center"/>
          </w:tcPr>
          <w:p w:rsidR="006D1075" w:rsidRPr="006D1075">
            <w:pPr>
              <w:pStyle w:val="ConsPlusNormal"/>
              <w:jc w:val="center"/>
            </w:pPr>
            <w:r w:rsidRPr="006D1075">
              <w:t>15,0</w:t>
            </w:r>
          </w:p>
        </w:tc>
        <w:tc>
          <w:tcPr>
            <w:tcW w:w="710" w:type="dxa"/>
            <w:vAlign w:val="center"/>
          </w:tcPr>
          <w:p w:rsidR="006D1075" w:rsidRPr="006D1075">
            <w:pPr>
              <w:pStyle w:val="ConsPlusNormal"/>
              <w:jc w:val="center"/>
            </w:pPr>
            <w:r w:rsidRPr="006D1075">
              <w:t>15,0</w:t>
            </w:r>
          </w:p>
        </w:tc>
        <w:tc>
          <w:tcPr>
            <w:tcW w:w="701" w:type="dxa"/>
            <w:vAlign w:val="center"/>
          </w:tcPr>
          <w:p w:rsidR="006D1075" w:rsidRPr="006D1075">
            <w:pPr>
              <w:pStyle w:val="ConsPlusNormal"/>
              <w:jc w:val="center"/>
            </w:pPr>
            <w:r w:rsidRPr="006D1075">
              <w:t>20,0</w:t>
            </w:r>
          </w:p>
        </w:tc>
        <w:tc>
          <w:tcPr>
            <w:tcW w:w="706" w:type="dxa"/>
            <w:vAlign w:val="center"/>
          </w:tcPr>
          <w:p w:rsidR="006D1075" w:rsidRPr="006D1075">
            <w:pPr>
              <w:pStyle w:val="ConsPlusNormal"/>
              <w:jc w:val="center"/>
            </w:pPr>
            <w:r w:rsidRPr="006D1075">
              <w:t>30,0</w:t>
            </w:r>
          </w:p>
        </w:tc>
        <w:tc>
          <w:tcPr>
            <w:tcW w:w="706" w:type="dxa"/>
            <w:vAlign w:val="center"/>
          </w:tcPr>
          <w:p w:rsidR="006D1075" w:rsidRPr="006D1075">
            <w:pPr>
              <w:pStyle w:val="ConsPlusNormal"/>
              <w:jc w:val="center"/>
            </w:pPr>
            <w:r w:rsidRPr="006D1075">
              <w:t>8,0</w:t>
            </w:r>
          </w:p>
        </w:tc>
        <w:tc>
          <w:tcPr>
            <w:tcW w:w="680" w:type="dxa"/>
            <w:vAlign w:val="center"/>
          </w:tcPr>
          <w:p w:rsidR="006D1075" w:rsidRPr="006D1075">
            <w:pPr>
              <w:pStyle w:val="ConsPlusNormal"/>
              <w:jc w:val="center"/>
            </w:pPr>
            <w:r w:rsidRPr="006D1075">
              <w:t>10,0</w:t>
            </w:r>
          </w:p>
        </w:tc>
        <w:tc>
          <w:tcPr>
            <w:tcW w:w="737" w:type="dxa"/>
            <w:vAlign w:val="center"/>
          </w:tcPr>
          <w:p w:rsidR="006D1075" w:rsidRPr="006D1075">
            <w:pPr>
              <w:pStyle w:val="ConsPlusNormal"/>
              <w:jc w:val="center"/>
            </w:pPr>
            <w:r w:rsidRPr="006D1075">
              <w:t>12,0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200,0 hasta 300,0 inclusive</w:t>
            </w:r>
          </w:p>
        </w:tc>
        <w:tc>
          <w:tcPr>
            <w:tcW w:w="701" w:type="dxa"/>
            <w:vAlign w:val="center"/>
          </w:tcPr>
          <w:p w:rsidR="006D1075" w:rsidRPr="006D1075">
            <w:pPr>
              <w:pStyle w:val="ConsPlusNormal"/>
              <w:jc w:val="center"/>
            </w:pPr>
            <w:r w:rsidRPr="006D1075">
              <w:t>15,0</w:t>
            </w:r>
          </w:p>
        </w:tc>
        <w:tc>
          <w:tcPr>
            <w:tcW w:w="680" w:type="dxa"/>
            <w:vAlign w:val="center"/>
          </w:tcPr>
          <w:p w:rsidR="006D1075" w:rsidRPr="006D1075">
            <w:pPr>
              <w:pStyle w:val="ConsPlusNormal"/>
              <w:jc w:val="center"/>
            </w:pPr>
            <w:r w:rsidRPr="006D1075">
              <w:t>20,0</w:t>
            </w:r>
          </w:p>
        </w:tc>
        <w:tc>
          <w:tcPr>
            <w:tcW w:w="701" w:type="dxa"/>
            <w:vAlign w:val="center"/>
          </w:tcPr>
          <w:p w:rsidR="006D1075" w:rsidRPr="006D1075">
            <w:pPr>
              <w:pStyle w:val="ConsPlusNormal"/>
              <w:jc w:val="center"/>
            </w:pPr>
            <w:r w:rsidRPr="006D1075">
              <w:t>25,0</w:t>
            </w:r>
          </w:p>
        </w:tc>
        <w:tc>
          <w:tcPr>
            <w:tcW w:w="710" w:type="dxa"/>
            <w:vAlign w:val="center"/>
          </w:tcPr>
          <w:p w:rsidR="006D1075" w:rsidRPr="006D1075">
            <w:pPr>
              <w:pStyle w:val="ConsPlusNormal"/>
              <w:jc w:val="center"/>
            </w:pPr>
            <w:r w:rsidRPr="006D1075">
              <w:t>30,0</w:t>
            </w:r>
          </w:p>
        </w:tc>
        <w:tc>
          <w:tcPr>
            <w:tcW w:w="701" w:type="dxa"/>
            <w:vAlign w:val="center"/>
          </w:tcPr>
          <w:p w:rsidR="006D1075" w:rsidRPr="006D1075">
            <w:pPr>
              <w:pStyle w:val="ConsPlusNormal"/>
              <w:jc w:val="center"/>
            </w:pPr>
            <w:r w:rsidRPr="006D1075">
              <w:t>40,0</w:t>
            </w:r>
          </w:p>
        </w:tc>
        <w:tc>
          <w:tcPr>
            <w:tcW w:w="706" w:type="dxa"/>
            <w:vAlign w:val="center"/>
          </w:tcPr>
          <w:p w:rsidR="006D1075" w:rsidRPr="006D1075">
            <w:pPr>
              <w:pStyle w:val="ConsPlusNormal"/>
              <w:jc w:val="center"/>
            </w:pPr>
            <w:r w:rsidRPr="006D1075">
              <w:t>50,0</w:t>
            </w:r>
          </w:p>
        </w:tc>
        <w:tc>
          <w:tcPr>
            <w:tcW w:w="706" w:type="dxa"/>
            <w:vAlign w:val="center"/>
          </w:tcPr>
          <w:p w:rsidR="006D1075" w:rsidRPr="006D1075">
            <w:pPr>
              <w:pStyle w:val="ConsPlusNormal"/>
              <w:jc w:val="center"/>
            </w:pPr>
            <w:r w:rsidRPr="006D1075">
              <w:t>9,0</w:t>
            </w:r>
          </w:p>
        </w:tc>
        <w:tc>
          <w:tcPr>
            <w:tcW w:w="680" w:type="dxa"/>
            <w:vAlign w:val="center"/>
          </w:tcPr>
          <w:p w:rsidR="006D1075" w:rsidRPr="006D1075">
            <w:pPr>
              <w:pStyle w:val="ConsPlusNormal"/>
              <w:jc w:val="center"/>
            </w:pPr>
            <w:r w:rsidRPr="006D1075">
              <w:t>11,0</w:t>
            </w:r>
          </w:p>
        </w:tc>
        <w:tc>
          <w:tcPr>
            <w:tcW w:w="737" w:type="dxa"/>
            <w:vAlign w:val="center"/>
          </w:tcPr>
          <w:p w:rsidR="006D1075" w:rsidRPr="006D1075">
            <w:pPr>
              <w:pStyle w:val="ConsPlusNormal"/>
              <w:jc w:val="center"/>
            </w:pPr>
            <w:r w:rsidRPr="006D1075">
              <w:t>13,0</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300,0 hasta 400,0 inclusive</w:t>
            </w:r>
          </w:p>
        </w:tc>
        <w:tc>
          <w:tcPr>
            <w:tcW w:w="701" w:type="dxa"/>
            <w:vAlign w:val="center"/>
          </w:tcPr>
          <w:p w:rsidR="006D1075" w:rsidRPr="006D1075">
            <w:pPr>
              <w:pStyle w:val="ConsPlusNormal"/>
              <w:jc w:val="center"/>
            </w:pPr>
            <w:r w:rsidRPr="006D1075">
              <w:t>25,0</w:t>
            </w:r>
          </w:p>
        </w:tc>
        <w:tc>
          <w:tcPr>
            <w:tcW w:w="680" w:type="dxa"/>
            <w:vAlign w:val="center"/>
          </w:tcPr>
          <w:p w:rsidR="006D1075" w:rsidRPr="006D1075">
            <w:pPr>
              <w:pStyle w:val="ConsPlusNormal"/>
              <w:jc w:val="center"/>
            </w:pPr>
            <w:r w:rsidRPr="006D1075">
              <w:t>-</w:t>
            </w:r>
          </w:p>
        </w:tc>
        <w:tc>
          <w:tcPr>
            <w:tcW w:w="701" w:type="dxa"/>
            <w:vAlign w:val="center"/>
          </w:tcPr>
          <w:p w:rsidR="006D1075" w:rsidRPr="006D1075">
            <w:pPr>
              <w:pStyle w:val="ConsPlusNormal"/>
              <w:jc w:val="center"/>
            </w:pPr>
            <w:r w:rsidRPr="006D1075">
              <w:t>-</w:t>
            </w:r>
          </w:p>
        </w:tc>
        <w:tc>
          <w:tcPr>
            <w:tcW w:w="710" w:type="dxa"/>
            <w:vAlign w:val="center"/>
          </w:tcPr>
          <w:p w:rsidR="006D1075" w:rsidRPr="006D1075">
            <w:pPr>
              <w:pStyle w:val="ConsPlusNormal"/>
              <w:jc w:val="center"/>
            </w:pPr>
            <w:r w:rsidRPr="006D1075">
              <w:t>50,0</w:t>
            </w:r>
          </w:p>
        </w:tc>
        <w:tc>
          <w:tcPr>
            <w:tcW w:w="701" w:type="dxa"/>
            <w:vAlign w:val="center"/>
          </w:tcPr>
          <w:p w:rsidR="006D1075" w:rsidRPr="006D1075">
            <w:pPr>
              <w:pStyle w:val="ConsPlusNormal"/>
              <w:jc w:val="center"/>
            </w:pPr>
            <w:r w:rsidRPr="006D1075">
              <w:t>-</w:t>
            </w:r>
          </w:p>
        </w:tc>
        <w:tc>
          <w:tcPr>
            <w:tcW w:w="706" w:type="dxa"/>
            <w:vAlign w:val="center"/>
          </w:tcPr>
          <w:p w:rsidR="006D1075" w:rsidRPr="006D1075">
            <w:pPr>
              <w:pStyle w:val="ConsPlusNormal"/>
              <w:jc w:val="center"/>
            </w:pPr>
            <w:r w:rsidRPr="006D1075">
              <w:t>-</w:t>
            </w:r>
          </w:p>
        </w:tc>
        <w:tc>
          <w:tcPr>
            <w:tcW w:w="706" w:type="dxa"/>
            <w:vAlign w:val="center"/>
          </w:tcPr>
          <w:p w:rsidR="006D1075" w:rsidRPr="006D1075">
            <w:pPr>
              <w:pStyle w:val="ConsPlusNormal"/>
              <w:jc w:val="center"/>
            </w:pPr>
            <w:r w:rsidRPr="006D1075">
              <w:t>10,0</w:t>
            </w:r>
          </w:p>
        </w:tc>
        <w:tc>
          <w:tcPr>
            <w:tcW w:w="680" w:type="dxa"/>
            <w:vAlign w:val="center"/>
          </w:tcPr>
          <w:p w:rsidR="006D1075" w:rsidRPr="006D1075">
            <w:pPr>
              <w:pStyle w:val="ConsPlusNormal"/>
              <w:jc w:val="center"/>
            </w:pPr>
            <w:r w:rsidRPr="006D1075">
              <w:t>-</w:t>
            </w:r>
          </w:p>
        </w:tc>
        <w:tc>
          <w:tcPr>
            <w:tcW w:w="73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21" w:type="dxa"/>
            <w:vAlign w:val="center"/>
          </w:tcPr>
          <w:p w:rsidR="006D1075" w:rsidRPr="006D1075">
            <w:pPr>
              <w:pStyle w:val="ConsPlusNormal"/>
              <w:jc w:val="center"/>
            </w:pPr>
            <w:r w:rsidRPr="006D1075">
              <w:t>Más de 400,0 hasta 600,0 inclusive</w:t>
            </w:r>
          </w:p>
        </w:tc>
        <w:tc>
          <w:tcPr>
            <w:tcW w:w="701" w:type="dxa"/>
            <w:vAlign w:val="center"/>
          </w:tcPr>
          <w:p w:rsidR="006D1075" w:rsidRPr="006D1075">
            <w:pPr>
              <w:pStyle w:val="ConsPlusNormal"/>
              <w:jc w:val="center"/>
            </w:pPr>
            <w:r w:rsidRPr="006D1075">
              <w:t>35,0</w:t>
            </w:r>
          </w:p>
        </w:tc>
        <w:tc>
          <w:tcPr>
            <w:tcW w:w="680" w:type="dxa"/>
            <w:vAlign w:val="center"/>
          </w:tcPr>
          <w:p w:rsidR="006D1075" w:rsidRPr="006D1075">
            <w:pPr>
              <w:pStyle w:val="ConsPlusNormal"/>
              <w:jc w:val="center"/>
            </w:pPr>
            <w:r w:rsidRPr="006D1075">
              <w:t>-</w:t>
            </w:r>
          </w:p>
        </w:tc>
        <w:tc>
          <w:tcPr>
            <w:tcW w:w="701" w:type="dxa"/>
            <w:vAlign w:val="center"/>
          </w:tcPr>
          <w:p w:rsidR="006D1075" w:rsidRPr="006D1075">
            <w:pPr>
              <w:pStyle w:val="ConsPlusNormal"/>
              <w:jc w:val="center"/>
            </w:pPr>
            <w:r w:rsidRPr="006D1075">
              <w:t>-</w:t>
            </w:r>
          </w:p>
        </w:tc>
        <w:tc>
          <w:tcPr>
            <w:tcW w:w="710" w:type="dxa"/>
            <w:vAlign w:val="center"/>
          </w:tcPr>
          <w:p w:rsidR="006D1075" w:rsidRPr="006D1075">
            <w:pPr>
              <w:pStyle w:val="ConsPlusNormal"/>
              <w:jc w:val="center"/>
            </w:pPr>
            <w:r w:rsidRPr="006D1075">
              <w:t>60,0</w:t>
            </w:r>
          </w:p>
        </w:tc>
        <w:tc>
          <w:tcPr>
            <w:tcW w:w="701" w:type="dxa"/>
            <w:vAlign w:val="center"/>
          </w:tcPr>
          <w:p w:rsidR="006D1075" w:rsidRPr="006D1075">
            <w:pPr>
              <w:pStyle w:val="ConsPlusNormal"/>
              <w:jc w:val="center"/>
            </w:pPr>
            <w:r w:rsidRPr="006D1075">
              <w:t>-</w:t>
            </w:r>
          </w:p>
        </w:tc>
        <w:tc>
          <w:tcPr>
            <w:tcW w:w="706" w:type="dxa"/>
            <w:vAlign w:val="center"/>
          </w:tcPr>
          <w:p w:rsidR="006D1075" w:rsidRPr="006D1075">
            <w:pPr>
              <w:pStyle w:val="ConsPlusNormal"/>
              <w:jc w:val="center"/>
            </w:pPr>
            <w:r w:rsidRPr="006D1075">
              <w:t>-</w:t>
            </w:r>
          </w:p>
        </w:tc>
        <w:tc>
          <w:tcPr>
            <w:tcW w:w="706" w:type="dxa"/>
            <w:vAlign w:val="center"/>
          </w:tcPr>
          <w:p w:rsidR="006D1075" w:rsidRPr="006D1075">
            <w:pPr>
              <w:pStyle w:val="ConsPlusNormal"/>
              <w:jc w:val="center"/>
            </w:pPr>
            <w:r w:rsidRPr="006D1075">
              <w:t>10,0</w:t>
            </w:r>
          </w:p>
        </w:tc>
        <w:tc>
          <w:tcPr>
            <w:tcW w:w="680" w:type="dxa"/>
            <w:vAlign w:val="center"/>
          </w:tcPr>
          <w:p w:rsidR="006D1075" w:rsidRPr="006D1075">
            <w:pPr>
              <w:pStyle w:val="ConsPlusNormal"/>
              <w:jc w:val="center"/>
            </w:pPr>
            <w:r w:rsidRPr="006D1075">
              <w:t>-</w:t>
            </w:r>
          </w:p>
        </w:tc>
        <w:tc>
          <w:tcPr>
            <w:tcW w:w="73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9043" w:type="dxa"/>
            <w:gridSpan w:val="10"/>
          </w:tcPr>
          <w:p w:rsidR="006D1075" w:rsidRPr="006D1075">
            <w:pPr>
              <w:pStyle w:val="ConsPlusNormal"/>
              <w:jc w:val="both"/>
            </w:pPr>
            <w:r w:rsidRPr="006D1075">
              <w:t>Notas.</w:t>
            </w:r>
          </w:p>
          <w:p w:rsidR="006D1075" w:rsidRPr="006D1075">
            <w:pPr>
              <w:pStyle w:val="ConsPlusNormal"/>
              <w:jc w:val="both"/>
            </w:pPr>
            <w:r w:rsidRPr="006D1075">
              <w:t>1. No se permiten las discontinuidades extensas.</w:t>
            </w:r>
          </w:p>
          <w:p w:rsidR="006D1075" w:rsidRPr="006D1075">
            <w:pPr>
              <w:pStyle w:val="ConsPlusNormal"/>
              <w:jc w:val="both"/>
            </w:pPr>
            <w:r w:rsidRPr="006D1075">
              <w:t>2. Las normas de evaluación de la calidad por el área equivalente se presentan para el control con un reflector de fondo plano estándar.</w:t>
            </w:r>
          </w:p>
          <w:p w:rsidR="006D1075" w:rsidRPr="006D1075">
            <w:pPr>
              <w:pStyle w:val="ConsPlusNormal"/>
              <w:jc w:val="both"/>
            </w:pPr>
            <w:r w:rsidRPr="006D1075">
              <w:t>3. En el ensayo de juntas soldadas de piezas y unidades de ensamblaje de acero, con espesor nominal de la pared inferior a 20,0 mm, se permite el uso de reflectores angulares (entalladuras), las dimensiones de los cuales se calculan según las normas para las discontinuidades aisladas admisibles.</w:t>
            </w:r>
          </w:p>
          <w:p w:rsidR="006D1075" w:rsidRPr="006D1075">
            <w:pPr>
              <w:pStyle w:val="ConsPlusNormal"/>
              <w:jc w:val="both"/>
            </w:pPr>
            <w:r w:rsidRPr="006D1075">
              <w:t>4. Se permite el control por otros tipos de reflectores, siempre y cuando se cumplan los requisitos de las normas GOST R 55724-2013 "Control no destructivo. Juntas soldadas. Comprobación ultrasónica" en lo que se refiere a la identidad de los resultados de ensayos", aprobadas por la orden de la Agencia Federal de Regulación Técnica y Metrología del 8 de noviembre de 2013. No. 1410-st (Standartinform, 2013).</w:t>
            </w:r>
          </w:p>
        </w:tc>
      </w:tr>
    </w:tbl>
    <w:p w:rsidR="006D1075" w:rsidRPr="006D1075">
      <w:pPr>
        <w:pStyle w:val="ConsPlusNormal"/>
        <w:jc w:val="both"/>
      </w:pPr>
    </w:p>
    <w:p w:rsidR="006D1075" w:rsidRPr="006D1075">
      <w:pPr>
        <w:pStyle w:val="ConsPlusNormal"/>
        <w:ind w:firstLine="540"/>
        <w:jc w:val="both"/>
      </w:pPr>
      <w:r w:rsidRPr="006D1075">
        <w:t>Los bordes pre-revestidos con materiales de soldadura de alto cromo se ensayan junto con la  junta soldada finalizada, según las normas de evaluación de la calidad especificadas en la tabla No. 4.13 de este anexo, sin diferenciar el depósito pre-revestido y el metal de la costura. En el ensayo de juntas soldadas de las tuberías con el espesor nominal de pared inferior a 50,0 mm, se permite utilizar el reflector estándar en forma de entalladura y aplicar las normas de discontinuidades aisladas admisibles, según se especifican en la tabla No. 4.13 de este anexo.</w:t>
      </w:r>
    </w:p>
    <w:p w:rsidR="006D1075" w:rsidRPr="006D1075">
      <w:pPr>
        <w:pStyle w:val="ConsPlusNormal"/>
        <w:spacing w:before="220"/>
        <w:ind w:firstLine="540"/>
        <w:jc w:val="both"/>
      </w:pPr>
      <w:r w:rsidRPr="006D1075">
        <w:t>39. En el ensayo de los bordes revestidos con materiales de soldadura austeníticos en las piezas de acero de clase perlita o de alto cromo, las normas de discontinuidades aisladas admisibles en el área de fusión del metal depositado en revestimiento con el metal de base se indican en la tabla No. 4.14 de este anexo.</w:t>
      </w:r>
    </w:p>
    <w:p w:rsidR="006D1075" w:rsidRPr="006D1075">
      <w:pPr>
        <w:pStyle w:val="ConsPlusNormal"/>
        <w:jc w:val="both"/>
      </w:pPr>
    </w:p>
    <w:p w:rsidR="006D1075" w:rsidRPr="006D1075">
      <w:pPr>
        <w:pStyle w:val="ConsPlusNormal"/>
        <w:jc w:val="right"/>
        <w:outlineLvl w:val="3"/>
      </w:pPr>
      <w:r w:rsidRPr="006D1075">
        <w:t>Tabla No. 4.14</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55"/>
        <w:gridCol w:w="1550"/>
        <w:gridCol w:w="1133"/>
        <w:gridCol w:w="989"/>
        <w:gridCol w:w="99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835" w:type="dxa"/>
            <w:vMerge w:val="restart"/>
          </w:tcPr>
          <w:p w:rsidR="006D1075" w:rsidRPr="006D1075">
            <w:pPr>
              <w:pStyle w:val="ConsPlusNormal"/>
              <w:jc w:val="center"/>
            </w:pPr>
            <w:r w:rsidRPr="006D1075">
              <w:t>Espesor nominal de metal de base con el borde revestido, mm</w:t>
            </w:r>
          </w:p>
        </w:tc>
        <w:tc>
          <w:tcPr>
            <w:tcW w:w="3105" w:type="dxa"/>
            <w:gridSpan w:val="2"/>
          </w:tcPr>
          <w:p w:rsidR="006D1075" w:rsidRPr="006D1075">
            <w:pPr>
              <w:pStyle w:val="ConsPlusNormal"/>
              <w:jc w:val="center"/>
            </w:pPr>
            <w:r w:rsidRPr="006D1075">
              <w:t>Área equivalente de las discontinuidades aisladas, mm</w:t>
            </w:r>
            <w:r w:rsidRPr="006D1075">
              <w:rPr>
                <w:vertAlign w:val="superscript"/>
              </w:rPr>
              <w:t>2</w:t>
            </w:r>
          </w:p>
        </w:tc>
        <w:tc>
          <w:tcPr>
            <w:tcW w:w="3116" w:type="dxa"/>
            <w:gridSpan w:val="3"/>
          </w:tcPr>
          <w:p w:rsidR="006D1075" w:rsidRPr="006D1075">
            <w:pPr>
              <w:pStyle w:val="ConsPlusNormal"/>
              <w:jc w:val="center"/>
            </w:pPr>
            <w:r w:rsidRPr="006D1075">
              <w:t>Número admisible de discontinuidades aisladas registradas en cualquier sección de 100 mm de largo del borde revestido, ud.</w:t>
            </w:r>
          </w:p>
        </w:tc>
      </w:tr>
      <w:tr>
        <w:tblPrEx>
          <w:tblW w:w="0" w:type="auto"/>
          <w:tblInd w:w="62" w:type="dxa"/>
          <w:tblLayout w:type="fixed"/>
          <w:tblCellMar>
            <w:top w:w="102" w:type="dxa"/>
            <w:left w:w="62" w:type="dxa"/>
            <w:bottom w:w="102" w:type="dxa"/>
            <w:right w:w="62" w:type="dxa"/>
          </w:tblCellMar>
          <w:tblLook w:val="04A0"/>
        </w:tblPrEx>
        <w:tc>
          <w:tcPr>
            <w:tcW w:w="2835" w:type="dxa"/>
            <w:vMerge/>
          </w:tcPr>
          <w:p w:rsidR="006D1075" w:rsidRPr="006D1075"/>
        </w:tc>
        <w:tc>
          <w:tcPr>
            <w:tcW w:w="1555" w:type="dxa"/>
            <w:vMerge w:val="restart"/>
          </w:tcPr>
          <w:p w:rsidR="006D1075" w:rsidRPr="006D1075">
            <w:pPr>
              <w:pStyle w:val="ConsPlusNormal"/>
              <w:jc w:val="center"/>
            </w:pPr>
            <w:r w:rsidRPr="006D1075">
              <w:t>mínimo registrado</w:t>
            </w:r>
          </w:p>
        </w:tc>
        <w:tc>
          <w:tcPr>
            <w:tcW w:w="1550" w:type="dxa"/>
            <w:vMerge w:val="restart"/>
          </w:tcPr>
          <w:p w:rsidR="006D1075" w:rsidRPr="006D1075">
            <w:pPr>
              <w:pStyle w:val="ConsPlusNormal"/>
              <w:jc w:val="center"/>
            </w:pPr>
            <w:r w:rsidRPr="006D1075">
              <w:t>máximo admisible</w:t>
            </w:r>
          </w:p>
        </w:tc>
        <w:tc>
          <w:tcPr>
            <w:tcW w:w="3116" w:type="dxa"/>
            <w:gridSpan w:val="3"/>
          </w:tcPr>
          <w:p w:rsidR="006D1075" w:rsidRPr="006D1075">
            <w:pPr>
              <w:pStyle w:val="ConsPlusNormal"/>
              <w:jc w:val="center"/>
            </w:pPr>
            <w:r w:rsidRPr="006D1075">
              <w:t>categoría de la junta soldada</w:t>
            </w:r>
          </w:p>
        </w:tc>
      </w:tr>
      <w:tr>
        <w:tblPrEx>
          <w:tblW w:w="0" w:type="auto"/>
          <w:tblInd w:w="62" w:type="dxa"/>
          <w:tblLayout w:type="fixed"/>
          <w:tblCellMar>
            <w:top w:w="102" w:type="dxa"/>
            <w:left w:w="62" w:type="dxa"/>
            <w:bottom w:w="102" w:type="dxa"/>
            <w:right w:w="62" w:type="dxa"/>
          </w:tblCellMar>
          <w:tblLook w:val="04A0"/>
        </w:tblPrEx>
        <w:tc>
          <w:tcPr>
            <w:tcW w:w="2835" w:type="dxa"/>
            <w:vMerge/>
          </w:tcPr>
          <w:p w:rsidR="006D1075" w:rsidRPr="006D1075"/>
        </w:tc>
        <w:tc>
          <w:tcPr>
            <w:tcW w:w="1555" w:type="dxa"/>
            <w:vMerge/>
          </w:tcPr>
          <w:p w:rsidR="006D1075" w:rsidRPr="006D1075"/>
        </w:tc>
        <w:tc>
          <w:tcPr>
            <w:tcW w:w="1550" w:type="dxa"/>
            <w:vMerge/>
          </w:tcPr>
          <w:p w:rsidR="006D1075" w:rsidRPr="006D1075"/>
        </w:tc>
        <w:tc>
          <w:tcPr>
            <w:tcW w:w="1133" w:type="dxa"/>
          </w:tcPr>
          <w:p w:rsidR="006D1075" w:rsidRPr="006D1075">
            <w:pPr>
              <w:pStyle w:val="ConsPlusNormal"/>
              <w:jc w:val="center"/>
            </w:pPr>
            <w:r w:rsidRPr="006D1075">
              <w:t>I, In, IIn</w:t>
            </w:r>
          </w:p>
        </w:tc>
        <w:tc>
          <w:tcPr>
            <w:tcW w:w="989" w:type="dxa"/>
          </w:tcPr>
          <w:p w:rsidR="006D1075" w:rsidRPr="006D1075">
            <w:pPr>
              <w:pStyle w:val="ConsPlusNormal"/>
              <w:jc w:val="center"/>
            </w:pPr>
            <w:r w:rsidRPr="006D1075">
              <w:t>II</w:t>
            </w:r>
          </w:p>
        </w:tc>
        <w:tc>
          <w:tcPr>
            <w:tcW w:w="994" w:type="dxa"/>
          </w:tcPr>
          <w:p w:rsidR="006D1075" w:rsidRPr="006D1075">
            <w:pPr>
              <w:pStyle w:val="ConsPlusNormal"/>
              <w:jc w:val="center"/>
            </w:pPr>
            <w:r w:rsidRPr="006D1075">
              <w:t>III</w:t>
            </w:r>
          </w:p>
        </w:tc>
      </w:tr>
      <w:tr>
        <w:tblPrEx>
          <w:tblW w:w="0" w:type="auto"/>
          <w:tblInd w:w="62" w:type="dxa"/>
          <w:tblLayout w:type="fixed"/>
          <w:tblCellMar>
            <w:top w:w="102" w:type="dxa"/>
            <w:left w:w="62" w:type="dxa"/>
            <w:bottom w:w="102" w:type="dxa"/>
            <w:right w:w="62" w:type="dxa"/>
          </w:tblCellMar>
          <w:tblLook w:val="04A0"/>
        </w:tblPrEx>
        <w:tc>
          <w:tcPr>
            <w:tcW w:w="2835" w:type="dxa"/>
            <w:vAlign w:val="center"/>
          </w:tcPr>
          <w:p w:rsidR="006D1075" w:rsidRPr="006D1075">
            <w:pPr>
              <w:pStyle w:val="ConsPlusNormal"/>
              <w:jc w:val="center"/>
            </w:pPr>
            <w:r w:rsidRPr="006D1075">
              <w:t>Más de 10,0 hasta 40,0 inclusive</w:t>
            </w:r>
          </w:p>
        </w:tc>
        <w:tc>
          <w:tcPr>
            <w:tcW w:w="1555" w:type="dxa"/>
            <w:vAlign w:val="center"/>
          </w:tcPr>
          <w:p w:rsidR="006D1075" w:rsidRPr="006D1075">
            <w:pPr>
              <w:pStyle w:val="ConsPlusNormal"/>
              <w:jc w:val="center"/>
            </w:pPr>
            <w:r w:rsidRPr="006D1075">
              <w:t>3,5</w:t>
            </w:r>
          </w:p>
        </w:tc>
        <w:tc>
          <w:tcPr>
            <w:tcW w:w="1550" w:type="dxa"/>
            <w:vAlign w:val="center"/>
          </w:tcPr>
          <w:p w:rsidR="006D1075" w:rsidRPr="006D1075">
            <w:pPr>
              <w:pStyle w:val="ConsPlusNormal"/>
              <w:jc w:val="center"/>
            </w:pPr>
            <w:r w:rsidRPr="006D1075">
              <w:t>7,0</w:t>
            </w:r>
          </w:p>
        </w:tc>
        <w:tc>
          <w:tcPr>
            <w:tcW w:w="1133" w:type="dxa"/>
            <w:vAlign w:val="center"/>
          </w:tcPr>
          <w:p w:rsidR="006D1075" w:rsidRPr="006D1075">
            <w:pPr>
              <w:pStyle w:val="ConsPlusNormal"/>
              <w:jc w:val="center"/>
            </w:pPr>
            <w:r w:rsidRPr="006D1075">
              <w:t>3</w:t>
            </w:r>
          </w:p>
        </w:tc>
        <w:tc>
          <w:tcPr>
            <w:tcW w:w="989" w:type="dxa"/>
            <w:vAlign w:val="center"/>
          </w:tcPr>
          <w:p w:rsidR="006D1075" w:rsidRPr="006D1075">
            <w:pPr>
              <w:pStyle w:val="ConsPlusNormal"/>
              <w:jc w:val="center"/>
            </w:pPr>
            <w:r w:rsidRPr="006D1075">
              <w:t>4</w:t>
            </w:r>
          </w:p>
        </w:tc>
        <w:tc>
          <w:tcPr>
            <w:tcW w:w="994" w:type="dxa"/>
            <w:vAlign w:val="center"/>
          </w:tcPr>
          <w:p w:rsidR="006D1075" w:rsidRPr="006D1075">
            <w:pPr>
              <w:pStyle w:val="ConsPlusNormal"/>
              <w:jc w:val="center"/>
            </w:pPr>
            <w:r w:rsidRPr="006D1075">
              <w:t>5</w:t>
            </w:r>
          </w:p>
        </w:tc>
      </w:tr>
      <w:tr>
        <w:tblPrEx>
          <w:tblW w:w="0" w:type="auto"/>
          <w:tblInd w:w="62" w:type="dxa"/>
          <w:tblLayout w:type="fixed"/>
          <w:tblCellMar>
            <w:top w:w="102" w:type="dxa"/>
            <w:left w:w="62" w:type="dxa"/>
            <w:bottom w:w="102" w:type="dxa"/>
            <w:right w:w="62" w:type="dxa"/>
          </w:tblCellMar>
          <w:tblLook w:val="04A0"/>
        </w:tblPrEx>
        <w:tc>
          <w:tcPr>
            <w:tcW w:w="2835" w:type="dxa"/>
            <w:vAlign w:val="center"/>
          </w:tcPr>
          <w:p w:rsidR="006D1075" w:rsidRPr="006D1075">
            <w:pPr>
              <w:pStyle w:val="ConsPlusNormal"/>
              <w:jc w:val="center"/>
            </w:pPr>
            <w:r w:rsidRPr="006D1075">
              <w:t>Más de 40,0 hasta 60,0 inclusive</w:t>
            </w:r>
          </w:p>
        </w:tc>
        <w:tc>
          <w:tcPr>
            <w:tcW w:w="1555" w:type="dxa"/>
            <w:vAlign w:val="center"/>
          </w:tcPr>
          <w:p w:rsidR="006D1075" w:rsidRPr="006D1075">
            <w:pPr>
              <w:pStyle w:val="ConsPlusNormal"/>
              <w:jc w:val="center"/>
            </w:pPr>
            <w:r w:rsidRPr="006D1075">
              <w:t>3,5</w:t>
            </w:r>
          </w:p>
        </w:tc>
        <w:tc>
          <w:tcPr>
            <w:tcW w:w="1550" w:type="dxa"/>
            <w:vAlign w:val="center"/>
          </w:tcPr>
          <w:p w:rsidR="006D1075" w:rsidRPr="006D1075">
            <w:pPr>
              <w:pStyle w:val="ConsPlusNormal"/>
              <w:jc w:val="center"/>
            </w:pPr>
            <w:r w:rsidRPr="006D1075">
              <w:t>7,0</w:t>
            </w:r>
          </w:p>
        </w:tc>
        <w:tc>
          <w:tcPr>
            <w:tcW w:w="1133" w:type="dxa"/>
            <w:vAlign w:val="center"/>
          </w:tcPr>
          <w:p w:rsidR="006D1075" w:rsidRPr="006D1075">
            <w:pPr>
              <w:pStyle w:val="ConsPlusNormal"/>
              <w:jc w:val="center"/>
            </w:pPr>
            <w:r w:rsidRPr="006D1075">
              <w:t>4</w:t>
            </w:r>
          </w:p>
        </w:tc>
        <w:tc>
          <w:tcPr>
            <w:tcW w:w="989" w:type="dxa"/>
            <w:vAlign w:val="center"/>
          </w:tcPr>
          <w:p w:rsidR="006D1075" w:rsidRPr="006D1075">
            <w:pPr>
              <w:pStyle w:val="ConsPlusNormal"/>
              <w:jc w:val="center"/>
            </w:pPr>
            <w:r w:rsidRPr="006D1075">
              <w:t>5</w:t>
            </w:r>
          </w:p>
        </w:tc>
        <w:tc>
          <w:tcPr>
            <w:tcW w:w="994" w:type="dxa"/>
            <w:vAlign w:val="center"/>
          </w:tcPr>
          <w:p w:rsidR="006D1075" w:rsidRPr="006D1075">
            <w:pPr>
              <w:pStyle w:val="ConsPlusNormal"/>
              <w:jc w:val="center"/>
            </w:pPr>
            <w:r w:rsidRPr="006D1075">
              <w:t>6</w:t>
            </w:r>
          </w:p>
        </w:tc>
      </w:tr>
      <w:tr>
        <w:tblPrEx>
          <w:tblW w:w="0" w:type="auto"/>
          <w:tblInd w:w="62" w:type="dxa"/>
          <w:tblLayout w:type="fixed"/>
          <w:tblCellMar>
            <w:top w:w="102" w:type="dxa"/>
            <w:left w:w="62" w:type="dxa"/>
            <w:bottom w:w="102" w:type="dxa"/>
            <w:right w:w="62" w:type="dxa"/>
          </w:tblCellMar>
          <w:tblLook w:val="04A0"/>
        </w:tblPrEx>
        <w:tc>
          <w:tcPr>
            <w:tcW w:w="2835" w:type="dxa"/>
            <w:vAlign w:val="center"/>
          </w:tcPr>
          <w:p w:rsidR="006D1075" w:rsidRPr="006D1075">
            <w:pPr>
              <w:pStyle w:val="ConsPlusNormal"/>
              <w:jc w:val="center"/>
            </w:pPr>
            <w:r w:rsidRPr="006D1075">
              <w:t>Más de 60,0</w:t>
            </w:r>
          </w:p>
        </w:tc>
        <w:tc>
          <w:tcPr>
            <w:tcW w:w="1555" w:type="dxa"/>
            <w:vAlign w:val="center"/>
          </w:tcPr>
          <w:p w:rsidR="006D1075" w:rsidRPr="006D1075">
            <w:pPr>
              <w:pStyle w:val="ConsPlusNormal"/>
              <w:jc w:val="center"/>
            </w:pPr>
            <w:r w:rsidRPr="006D1075">
              <w:t>3,5</w:t>
            </w:r>
          </w:p>
        </w:tc>
        <w:tc>
          <w:tcPr>
            <w:tcW w:w="1550" w:type="dxa"/>
            <w:vAlign w:val="center"/>
          </w:tcPr>
          <w:p w:rsidR="006D1075" w:rsidRPr="006D1075">
            <w:pPr>
              <w:pStyle w:val="ConsPlusNormal"/>
              <w:jc w:val="center"/>
            </w:pPr>
            <w:r w:rsidRPr="006D1075">
              <w:t>7,0</w:t>
            </w:r>
          </w:p>
        </w:tc>
        <w:tc>
          <w:tcPr>
            <w:tcW w:w="1133" w:type="dxa"/>
            <w:vAlign w:val="center"/>
          </w:tcPr>
          <w:p w:rsidR="006D1075" w:rsidRPr="006D1075">
            <w:pPr>
              <w:pStyle w:val="ConsPlusNormal"/>
              <w:jc w:val="center"/>
            </w:pPr>
            <w:r w:rsidRPr="006D1075">
              <w:t>5</w:t>
            </w:r>
          </w:p>
        </w:tc>
        <w:tc>
          <w:tcPr>
            <w:tcW w:w="989" w:type="dxa"/>
            <w:vAlign w:val="center"/>
          </w:tcPr>
          <w:p w:rsidR="006D1075" w:rsidRPr="006D1075">
            <w:pPr>
              <w:pStyle w:val="ConsPlusNormal"/>
              <w:jc w:val="center"/>
            </w:pPr>
            <w:r w:rsidRPr="006D1075">
              <w:t>6</w:t>
            </w:r>
          </w:p>
        </w:tc>
        <w:tc>
          <w:tcPr>
            <w:tcW w:w="994" w:type="dxa"/>
            <w:vAlign w:val="center"/>
          </w:tcPr>
          <w:p w:rsidR="006D1075" w:rsidRPr="006D1075">
            <w:pPr>
              <w:pStyle w:val="ConsPlusNormal"/>
              <w:jc w:val="center"/>
            </w:pPr>
            <w:r w:rsidRPr="006D1075">
              <w:t>7</w:t>
            </w:r>
          </w:p>
        </w:tc>
      </w:tr>
      <w:tr>
        <w:tblPrEx>
          <w:tblW w:w="0" w:type="auto"/>
          <w:tblInd w:w="62" w:type="dxa"/>
          <w:tblLayout w:type="fixed"/>
          <w:tblCellMar>
            <w:top w:w="102" w:type="dxa"/>
            <w:left w:w="62" w:type="dxa"/>
            <w:bottom w:w="102" w:type="dxa"/>
            <w:right w:w="62" w:type="dxa"/>
          </w:tblCellMar>
          <w:tblLook w:val="04A0"/>
        </w:tblPrEx>
        <w:tc>
          <w:tcPr>
            <w:tcW w:w="9056" w:type="dxa"/>
            <w:gridSpan w:val="6"/>
          </w:tcPr>
          <w:p w:rsidR="006D1075" w:rsidRPr="006D1075">
            <w:pPr>
              <w:pStyle w:val="ConsPlusNormal"/>
              <w:jc w:val="both"/>
            </w:pPr>
            <w:r w:rsidRPr="006D1075">
              <w:t>Nota. No se permiten las discontinuidades extensas.</w:t>
            </w:r>
          </w:p>
        </w:tc>
      </w:tr>
    </w:tbl>
    <w:p w:rsidR="006D1075" w:rsidRPr="006D1075">
      <w:pPr>
        <w:pStyle w:val="ConsPlusNormal"/>
        <w:jc w:val="both"/>
      </w:pPr>
    </w:p>
    <w:p w:rsidR="006D1075" w:rsidRPr="006D1075">
      <w:pPr>
        <w:pStyle w:val="ConsPlusNormal"/>
        <w:ind w:firstLine="540"/>
        <w:jc w:val="both"/>
      </w:pPr>
      <w:r w:rsidRPr="006D1075">
        <w:t>40. En el ensayo de revestimiento anticorrosivo, las normas de discontinuidades admisibles en el área de fusión del metal depositado de revestimiento con el metal de base se indican en la tabla No. 4.15 de este anexo.</w:t>
      </w:r>
    </w:p>
    <w:p w:rsidR="006D1075" w:rsidRPr="006D1075">
      <w:pPr>
        <w:pStyle w:val="ConsPlusNormal"/>
        <w:jc w:val="both"/>
      </w:pPr>
    </w:p>
    <w:p w:rsidR="006D1075" w:rsidRPr="006D1075">
      <w:pPr>
        <w:pStyle w:val="ConsPlusNormal"/>
        <w:jc w:val="right"/>
        <w:outlineLvl w:val="3"/>
      </w:pPr>
      <w:r w:rsidRPr="006D1075">
        <w:t>Tabla No. 4.15</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1531"/>
        <w:gridCol w:w="1694"/>
        <w:gridCol w:w="2665"/>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175" w:type="dxa"/>
            <w:vMerge w:val="restart"/>
          </w:tcPr>
          <w:p w:rsidR="006D1075" w:rsidRPr="006D1075">
            <w:pPr>
              <w:pStyle w:val="ConsPlusNormal"/>
              <w:jc w:val="center"/>
            </w:pPr>
            <w:r w:rsidRPr="006D1075">
              <w:t>Espesor nominal de la pieza revestida sin el revestimiento, mm</w:t>
            </w:r>
          </w:p>
        </w:tc>
        <w:tc>
          <w:tcPr>
            <w:tcW w:w="3225" w:type="dxa"/>
            <w:gridSpan w:val="2"/>
          </w:tcPr>
          <w:p w:rsidR="006D1075" w:rsidRPr="006D1075">
            <w:pPr>
              <w:pStyle w:val="ConsPlusNormal"/>
              <w:jc w:val="center"/>
            </w:pPr>
            <w:r w:rsidRPr="006D1075">
              <w:t>Área equivalente de las discontinuidades aisladas, mm</w:t>
            </w:r>
            <w:r w:rsidRPr="006D1075">
              <w:rPr>
                <w:vertAlign w:val="superscript"/>
              </w:rPr>
              <w:t>2</w:t>
            </w:r>
          </w:p>
        </w:tc>
        <w:tc>
          <w:tcPr>
            <w:tcW w:w="2665" w:type="dxa"/>
            <w:vMerge w:val="restart"/>
          </w:tcPr>
          <w:p w:rsidR="006D1075" w:rsidRPr="006D1075">
            <w:pPr>
              <w:pStyle w:val="ConsPlusNormal"/>
              <w:jc w:val="center"/>
            </w:pPr>
            <w:r w:rsidRPr="006D1075">
              <w:t>Área equivalente total admisible de discontinuidades aisladas en cualquier área de 200 x 200 mm, mm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3175" w:type="dxa"/>
            <w:vMerge/>
          </w:tcPr>
          <w:p w:rsidR="006D1075" w:rsidRPr="006D1075"/>
        </w:tc>
        <w:tc>
          <w:tcPr>
            <w:tcW w:w="1531" w:type="dxa"/>
          </w:tcPr>
          <w:p w:rsidR="006D1075" w:rsidRPr="006D1075">
            <w:pPr>
              <w:pStyle w:val="ConsPlusNormal"/>
              <w:jc w:val="center"/>
            </w:pPr>
            <w:r w:rsidRPr="006D1075">
              <w:t>mínimo registrado</w:t>
            </w:r>
          </w:p>
        </w:tc>
        <w:tc>
          <w:tcPr>
            <w:tcW w:w="1694" w:type="dxa"/>
          </w:tcPr>
          <w:p w:rsidR="006D1075" w:rsidRPr="006D1075">
            <w:pPr>
              <w:pStyle w:val="ConsPlusNormal"/>
              <w:jc w:val="center"/>
            </w:pPr>
            <w:r w:rsidRPr="006D1075">
              <w:t>máximo admisible</w:t>
            </w:r>
          </w:p>
        </w:tc>
        <w:tc>
          <w:tcPr>
            <w:tcW w:w="2665"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3175" w:type="dxa"/>
            <w:vAlign w:val="center"/>
          </w:tcPr>
          <w:p w:rsidR="006D1075" w:rsidRPr="006D1075">
            <w:pPr>
              <w:pStyle w:val="ConsPlusNormal"/>
              <w:jc w:val="center"/>
            </w:pPr>
            <w:r w:rsidRPr="006D1075">
              <w:t>Hasta 100,0 inclusive</w:t>
            </w:r>
          </w:p>
        </w:tc>
        <w:tc>
          <w:tcPr>
            <w:tcW w:w="1531" w:type="dxa"/>
            <w:vAlign w:val="center"/>
          </w:tcPr>
          <w:p w:rsidR="006D1075" w:rsidRPr="006D1075">
            <w:pPr>
              <w:pStyle w:val="ConsPlusNormal"/>
              <w:jc w:val="center"/>
            </w:pPr>
            <w:r w:rsidRPr="006D1075">
              <w:t>10,0</w:t>
            </w:r>
          </w:p>
        </w:tc>
        <w:tc>
          <w:tcPr>
            <w:tcW w:w="1694" w:type="dxa"/>
            <w:vAlign w:val="center"/>
          </w:tcPr>
          <w:p w:rsidR="006D1075" w:rsidRPr="006D1075">
            <w:pPr>
              <w:pStyle w:val="ConsPlusNormal"/>
              <w:jc w:val="center"/>
            </w:pPr>
            <w:r w:rsidRPr="006D1075">
              <w:t>20,0</w:t>
            </w:r>
          </w:p>
        </w:tc>
        <w:tc>
          <w:tcPr>
            <w:tcW w:w="2665" w:type="dxa"/>
            <w:vAlign w:val="center"/>
          </w:tcPr>
          <w:p w:rsidR="006D1075" w:rsidRPr="006D1075">
            <w:pPr>
              <w:pStyle w:val="ConsPlusNormal"/>
              <w:jc w:val="center"/>
            </w:pPr>
            <w:r w:rsidRPr="006D1075">
              <w:t>75,0</w:t>
            </w:r>
          </w:p>
        </w:tc>
      </w:tr>
      <w:tr>
        <w:tblPrEx>
          <w:tblW w:w="0" w:type="auto"/>
          <w:tblInd w:w="62" w:type="dxa"/>
          <w:tblLayout w:type="fixed"/>
          <w:tblCellMar>
            <w:top w:w="102" w:type="dxa"/>
            <w:left w:w="62" w:type="dxa"/>
            <w:bottom w:w="102" w:type="dxa"/>
            <w:right w:w="62" w:type="dxa"/>
          </w:tblCellMar>
          <w:tblLook w:val="04A0"/>
        </w:tblPrEx>
        <w:tc>
          <w:tcPr>
            <w:tcW w:w="3175" w:type="dxa"/>
            <w:vAlign w:val="center"/>
          </w:tcPr>
          <w:p w:rsidR="006D1075" w:rsidRPr="006D1075">
            <w:pPr>
              <w:pStyle w:val="ConsPlusNormal"/>
              <w:jc w:val="center"/>
            </w:pPr>
            <w:r w:rsidRPr="006D1075">
              <w:t>Más de 100,0 hasta 300,0 inclusive</w:t>
            </w:r>
          </w:p>
        </w:tc>
        <w:tc>
          <w:tcPr>
            <w:tcW w:w="1531" w:type="dxa"/>
            <w:vAlign w:val="center"/>
          </w:tcPr>
          <w:p w:rsidR="006D1075" w:rsidRPr="006D1075">
            <w:pPr>
              <w:pStyle w:val="ConsPlusNormal"/>
              <w:jc w:val="center"/>
            </w:pPr>
            <w:r w:rsidRPr="006D1075">
              <w:t>15,0</w:t>
            </w:r>
          </w:p>
        </w:tc>
        <w:tc>
          <w:tcPr>
            <w:tcW w:w="1694" w:type="dxa"/>
            <w:vAlign w:val="center"/>
          </w:tcPr>
          <w:p w:rsidR="006D1075" w:rsidRPr="006D1075">
            <w:pPr>
              <w:pStyle w:val="ConsPlusNormal"/>
              <w:jc w:val="center"/>
            </w:pPr>
            <w:r w:rsidRPr="006D1075">
              <w:t>30,0</w:t>
            </w:r>
          </w:p>
        </w:tc>
        <w:tc>
          <w:tcPr>
            <w:tcW w:w="2665" w:type="dxa"/>
            <w:vAlign w:val="center"/>
          </w:tcPr>
          <w:p w:rsidR="006D1075" w:rsidRPr="006D1075">
            <w:pPr>
              <w:pStyle w:val="ConsPlusNormal"/>
              <w:jc w:val="center"/>
            </w:pPr>
            <w:r w:rsidRPr="006D1075">
              <w:t>100,0</w:t>
            </w:r>
          </w:p>
        </w:tc>
      </w:tr>
      <w:tr>
        <w:tblPrEx>
          <w:tblW w:w="0" w:type="auto"/>
          <w:tblInd w:w="62" w:type="dxa"/>
          <w:tblLayout w:type="fixed"/>
          <w:tblCellMar>
            <w:top w:w="102" w:type="dxa"/>
            <w:left w:w="62" w:type="dxa"/>
            <w:bottom w:w="102" w:type="dxa"/>
            <w:right w:w="62" w:type="dxa"/>
          </w:tblCellMar>
          <w:tblLook w:val="04A0"/>
        </w:tblPrEx>
        <w:tc>
          <w:tcPr>
            <w:tcW w:w="3175" w:type="dxa"/>
            <w:vAlign w:val="center"/>
          </w:tcPr>
          <w:p w:rsidR="006D1075" w:rsidRPr="006D1075">
            <w:pPr>
              <w:pStyle w:val="ConsPlusNormal"/>
              <w:jc w:val="center"/>
            </w:pPr>
            <w:r w:rsidRPr="006D1075">
              <w:t>Más de 300,0</w:t>
            </w:r>
          </w:p>
        </w:tc>
        <w:tc>
          <w:tcPr>
            <w:tcW w:w="1531" w:type="dxa"/>
            <w:vAlign w:val="center"/>
          </w:tcPr>
          <w:p w:rsidR="006D1075" w:rsidRPr="006D1075">
            <w:pPr>
              <w:pStyle w:val="ConsPlusNormal"/>
              <w:jc w:val="center"/>
            </w:pPr>
            <w:r w:rsidRPr="006D1075">
              <w:t>20,0</w:t>
            </w:r>
          </w:p>
        </w:tc>
        <w:tc>
          <w:tcPr>
            <w:tcW w:w="1694" w:type="dxa"/>
            <w:vAlign w:val="center"/>
          </w:tcPr>
          <w:p w:rsidR="006D1075" w:rsidRPr="006D1075">
            <w:pPr>
              <w:pStyle w:val="ConsPlusNormal"/>
              <w:jc w:val="center"/>
            </w:pPr>
            <w:r w:rsidRPr="006D1075">
              <w:t>40,0</w:t>
            </w:r>
          </w:p>
        </w:tc>
        <w:tc>
          <w:tcPr>
            <w:tcW w:w="2665" w:type="dxa"/>
            <w:vAlign w:val="center"/>
          </w:tcPr>
          <w:p w:rsidR="006D1075" w:rsidRPr="006D1075">
            <w:pPr>
              <w:pStyle w:val="ConsPlusNormal"/>
              <w:jc w:val="center"/>
            </w:pPr>
            <w:r w:rsidRPr="006D1075">
              <w:t>125,0</w:t>
            </w:r>
          </w:p>
        </w:tc>
      </w:tr>
      <w:tr>
        <w:tblPrEx>
          <w:tblW w:w="0" w:type="auto"/>
          <w:tblInd w:w="62" w:type="dxa"/>
          <w:tblLayout w:type="fixed"/>
          <w:tblCellMar>
            <w:top w:w="102" w:type="dxa"/>
            <w:left w:w="62" w:type="dxa"/>
            <w:bottom w:w="102" w:type="dxa"/>
            <w:right w:w="62" w:type="dxa"/>
          </w:tblCellMar>
          <w:tblLook w:val="04A0"/>
        </w:tblPrEx>
        <w:tc>
          <w:tcPr>
            <w:tcW w:w="9065" w:type="dxa"/>
            <w:gridSpan w:val="4"/>
          </w:tcPr>
          <w:p w:rsidR="006D1075" w:rsidRPr="006D1075">
            <w:pPr>
              <w:pStyle w:val="ConsPlusNormal"/>
              <w:jc w:val="both"/>
            </w:pPr>
            <w:r w:rsidRPr="006D1075">
              <w:t>Nota. No se permiten las discontinuidades extensas.</w:t>
            </w:r>
          </w:p>
        </w:tc>
      </w:tr>
    </w:tbl>
    <w:p w:rsidR="006D1075" w:rsidRPr="006D1075">
      <w:pPr>
        <w:pStyle w:val="ConsPlusNormal"/>
        <w:jc w:val="both"/>
      </w:pPr>
    </w:p>
    <w:p w:rsidR="006D1075" w:rsidRPr="006D1075">
      <w:pPr>
        <w:pStyle w:val="ConsPlusNormal"/>
        <w:ind w:firstLine="540"/>
        <w:jc w:val="both"/>
      </w:pPr>
      <w:r w:rsidRPr="006D1075">
        <w:t>41. En conformidad con el requisito previsto por la documentación de diseño, para las piezas de acero de las marcas 10GN2МFА, 12J2МFА, 12J2МFА-А, 15J2МFА, 15J2МFА-А, 15J2МFА mod. А, 15J2МFА-А mod. А, 15J2МFА-А mod. B, 15J2NМФF, 15J2NМFА-А, 15J2NМFА clase 1, 15J3NМFА, 15J3NМFА-А, 15J2NМ1FА, 15J2NМ1FА-А con el revestimiento anticorrosivo, se realiza la comprobación ultrasónica del área por debajo del revestimiento depositado, con el mínimo ancho de 10,0 mm, para poder detectar grietas por debajo del revestimiento. El nivel de sensibilidad de rechazo se establece según la tabla No. 4.16 de este anexo.</w:t>
      </w:r>
    </w:p>
    <w:p w:rsidR="006D1075" w:rsidRPr="006D1075">
      <w:pPr>
        <w:pStyle w:val="ConsPlusNormal"/>
        <w:spacing w:before="220"/>
        <w:ind w:firstLine="540"/>
        <w:jc w:val="both"/>
      </w:pPr>
      <w:r w:rsidRPr="006D1075">
        <w:t>La calidad del área por debajo del revestimiento depositado se considera satisfactoria, si no se detectan discontinuidades extensas con amplitud de señal por encima del nivel de rechazo.</w:t>
      </w:r>
    </w:p>
    <w:p w:rsidR="006D1075" w:rsidRPr="006D1075">
      <w:pPr>
        <w:pStyle w:val="ConsPlusNormal"/>
        <w:jc w:val="both"/>
      </w:pPr>
    </w:p>
    <w:p w:rsidR="006D1075" w:rsidRPr="006D1075">
      <w:pPr>
        <w:pStyle w:val="ConsPlusNormal"/>
        <w:jc w:val="right"/>
        <w:outlineLvl w:val="3"/>
      </w:pPr>
      <w:bookmarkStart w:id="55" w:name="P3041"/>
      <w:bookmarkEnd w:id="55"/>
      <w:r w:rsidRPr="006D1075">
        <w:t>Tabla No. 4.16</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4365"/>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706" w:type="dxa"/>
          </w:tcPr>
          <w:p w:rsidR="006D1075" w:rsidRPr="006D1075">
            <w:pPr>
              <w:pStyle w:val="ConsPlusNormal"/>
              <w:jc w:val="center"/>
            </w:pPr>
            <w:r w:rsidRPr="006D1075">
              <w:t>Espesor del metal de revestimiendo depositado, mm</w:t>
            </w:r>
          </w:p>
        </w:tc>
        <w:tc>
          <w:tcPr>
            <w:tcW w:w="4365" w:type="dxa"/>
          </w:tcPr>
          <w:p w:rsidR="006D1075" w:rsidRPr="006D1075">
            <w:pPr>
              <w:pStyle w:val="ConsPlusNormal"/>
              <w:jc w:val="center"/>
            </w:pPr>
            <w:r w:rsidRPr="006D1075">
              <w:t>Nivel de sensibilidad de rechazo, mm</w:t>
            </w:r>
          </w:p>
        </w:tc>
      </w:tr>
      <w:tr>
        <w:tblPrEx>
          <w:tblW w:w="0" w:type="auto"/>
          <w:tblInd w:w="62" w:type="dxa"/>
          <w:tblLayout w:type="fixed"/>
          <w:tblCellMar>
            <w:top w:w="102" w:type="dxa"/>
            <w:left w:w="62" w:type="dxa"/>
            <w:bottom w:w="102" w:type="dxa"/>
            <w:right w:w="62" w:type="dxa"/>
          </w:tblCellMar>
          <w:tblLook w:val="04A0"/>
        </w:tblPrEx>
        <w:tc>
          <w:tcPr>
            <w:tcW w:w="4706" w:type="dxa"/>
            <w:vAlign w:val="center"/>
          </w:tcPr>
          <w:p w:rsidR="006D1075" w:rsidRPr="006D1075">
            <w:pPr>
              <w:pStyle w:val="ConsPlusNormal"/>
              <w:jc w:val="center"/>
            </w:pPr>
            <w:r w:rsidRPr="006D1075">
              <w:t>Hasta 6,0 inclusive</w:t>
            </w:r>
          </w:p>
        </w:tc>
        <w:tc>
          <w:tcPr>
            <w:tcW w:w="4365" w:type="dxa"/>
            <w:vAlign w:val="center"/>
          </w:tcPr>
          <w:p w:rsidR="006D1075" w:rsidRPr="006D1075">
            <w:pPr>
              <w:pStyle w:val="ConsPlusNormal"/>
              <w:jc w:val="center"/>
            </w:pPr>
            <w:r w:rsidRPr="006D1075">
              <w:t>2</w:t>
            </w:r>
          </w:p>
        </w:tc>
      </w:tr>
      <w:tr>
        <w:tblPrEx>
          <w:tblW w:w="0" w:type="auto"/>
          <w:tblInd w:w="62" w:type="dxa"/>
          <w:tblLayout w:type="fixed"/>
          <w:tblCellMar>
            <w:top w:w="102" w:type="dxa"/>
            <w:left w:w="62" w:type="dxa"/>
            <w:bottom w:w="102" w:type="dxa"/>
            <w:right w:w="62" w:type="dxa"/>
          </w:tblCellMar>
          <w:tblLook w:val="04A0"/>
        </w:tblPrEx>
        <w:tc>
          <w:tcPr>
            <w:tcW w:w="4706" w:type="dxa"/>
            <w:vAlign w:val="center"/>
          </w:tcPr>
          <w:p w:rsidR="006D1075" w:rsidRPr="006D1075">
            <w:pPr>
              <w:pStyle w:val="ConsPlusNormal"/>
              <w:jc w:val="center"/>
            </w:pPr>
            <w:r w:rsidRPr="006D1075">
              <w:t>Más de 6,0 hasta 11,0 inclusive</w:t>
            </w:r>
          </w:p>
        </w:tc>
        <w:tc>
          <w:tcPr>
            <w:tcW w:w="4365"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4706" w:type="dxa"/>
            <w:vAlign w:val="center"/>
          </w:tcPr>
          <w:p w:rsidR="006D1075" w:rsidRPr="006D1075">
            <w:pPr>
              <w:pStyle w:val="ConsPlusNormal"/>
              <w:jc w:val="center"/>
            </w:pPr>
            <w:r w:rsidRPr="006D1075">
              <w:t>Más de 11,0</w:t>
            </w:r>
          </w:p>
        </w:tc>
        <w:tc>
          <w:tcPr>
            <w:tcW w:w="4365"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9071" w:type="dxa"/>
            <w:gridSpan w:val="2"/>
          </w:tcPr>
          <w:p w:rsidR="006D1075" w:rsidRPr="006D1075">
            <w:pPr>
              <w:pStyle w:val="ConsPlusNormal"/>
            </w:pPr>
            <w:r w:rsidRPr="006D1075">
              <w:t>Nota. El nivel de sensibilidad de rechazo está especificado para el ensayo con un reflector de fondo plano.</w:t>
            </w:r>
          </w:p>
        </w:tc>
      </w:tr>
    </w:tbl>
    <w:p w:rsidR="006D1075" w:rsidRPr="006D1075">
      <w:pPr>
        <w:pStyle w:val="ConsPlusNormal"/>
        <w:jc w:val="both"/>
      </w:pPr>
    </w:p>
    <w:p w:rsidR="006D1075" w:rsidRPr="006D1075">
      <w:pPr>
        <w:pStyle w:val="ConsPlusNormal"/>
        <w:ind w:firstLine="540"/>
        <w:jc w:val="both"/>
      </w:pPr>
      <w:r w:rsidRPr="006D1075">
        <w:t>42. En la comprobación ultrasónica de piezas y unidades de ensamblaje de aleaciones de aluminio, las normas de evaluación de la calidad de las juntas soldadas se indican en la tabla No. 4.17 de este anexo.</w:t>
      </w:r>
    </w:p>
    <w:p w:rsidR="006D1075" w:rsidRPr="006D1075">
      <w:pPr>
        <w:pStyle w:val="ConsPlusNormal"/>
        <w:jc w:val="both"/>
      </w:pPr>
    </w:p>
    <w:p w:rsidR="006D1075" w:rsidRPr="006D1075">
      <w:pPr>
        <w:pStyle w:val="ConsPlusNormal"/>
        <w:jc w:val="right"/>
        <w:outlineLvl w:val="3"/>
      </w:pPr>
      <w:r w:rsidRPr="006D1075">
        <w:t>Tabla No. 4.17</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2683"/>
        <w:gridCol w:w="3061"/>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288" w:type="dxa"/>
          </w:tcPr>
          <w:p w:rsidR="006D1075" w:rsidRPr="006D1075">
            <w:pPr>
              <w:pStyle w:val="ConsPlusNormal"/>
              <w:jc w:val="center"/>
            </w:pPr>
            <w:r w:rsidRPr="006D1075">
              <w:t>Espesor de componentes soldados, mm</w:t>
            </w:r>
          </w:p>
        </w:tc>
        <w:tc>
          <w:tcPr>
            <w:tcW w:w="2683" w:type="dxa"/>
          </w:tcPr>
          <w:p w:rsidR="006D1075" w:rsidRPr="006D1075">
            <w:pPr>
              <w:pStyle w:val="ConsPlusNormal"/>
              <w:jc w:val="center"/>
            </w:pPr>
            <w:r w:rsidRPr="006D1075">
              <w:t>Área equivalente máxima admisible de la discontinuidad, mm</w:t>
            </w:r>
            <w:r w:rsidRPr="006D1075">
              <w:rPr>
                <w:vertAlign w:val="superscript"/>
              </w:rPr>
              <w:t>2</w:t>
            </w:r>
          </w:p>
        </w:tc>
        <w:tc>
          <w:tcPr>
            <w:tcW w:w="3061" w:type="dxa"/>
          </w:tcPr>
          <w:p w:rsidR="006D1075" w:rsidRPr="006D1075">
            <w:pPr>
              <w:pStyle w:val="ConsPlusNormal"/>
              <w:jc w:val="center"/>
            </w:pPr>
            <w:r w:rsidRPr="006D1075">
              <w:t>Longitud convencional máxima admisible de discontinuidad, mm</w:t>
            </w:r>
          </w:p>
        </w:tc>
      </w:tr>
      <w:tr>
        <w:tblPrEx>
          <w:tblW w:w="0" w:type="auto"/>
          <w:tblInd w:w="62" w:type="dxa"/>
          <w:tblLayout w:type="fixed"/>
          <w:tblCellMar>
            <w:top w:w="102" w:type="dxa"/>
            <w:left w:w="62" w:type="dxa"/>
            <w:bottom w:w="102" w:type="dxa"/>
            <w:right w:w="62" w:type="dxa"/>
          </w:tblCellMar>
          <w:tblLook w:val="04A0"/>
        </w:tblPrEx>
        <w:tc>
          <w:tcPr>
            <w:tcW w:w="3288" w:type="dxa"/>
            <w:vAlign w:val="center"/>
          </w:tcPr>
          <w:p w:rsidR="006D1075" w:rsidRPr="006D1075">
            <w:pPr>
              <w:pStyle w:val="ConsPlusNormal"/>
              <w:jc w:val="center"/>
            </w:pPr>
            <w:r w:rsidRPr="006D1075">
              <w:t>Más de 6,0 hasta 10,0 inclusive</w:t>
            </w:r>
          </w:p>
        </w:tc>
        <w:tc>
          <w:tcPr>
            <w:tcW w:w="2683" w:type="dxa"/>
            <w:vAlign w:val="center"/>
          </w:tcPr>
          <w:p w:rsidR="006D1075" w:rsidRPr="006D1075">
            <w:pPr>
              <w:pStyle w:val="ConsPlusNormal"/>
              <w:jc w:val="center"/>
            </w:pPr>
            <w:r w:rsidRPr="006D1075">
              <w:t>1,5</w:t>
            </w:r>
          </w:p>
        </w:tc>
        <w:tc>
          <w:tcPr>
            <w:tcW w:w="3061" w:type="dxa"/>
            <w:vAlign w:val="center"/>
          </w:tcPr>
          <w:p w:rsidR="006D1075" w:rsidRPr="006D1075">
            <w:pPr>
              <w:pStyle w:val="ConsPlusNormal"/>
              <w:jc w:val="center"/>
            </w:pPr>
            <w:r w:rsidRPr="006D1075">
              <w:t>5</w:t>
            </w:r>
          </w:p>
        </w:tc>
      </w:tr>
      <w:tr>
        <w:tblPrEx>
          <w:tblW w:w="0" w:type="auto"/>
          <w:tblInd w:w="62" w:type="dxa"/>
          <w:tblLayout w:type="fixed"/>
          <w:tblCellMar>
            <w:top w:w="102" w:type="dxa"/>
            <w:left w:w="62" w:type="dxa"/>
            <w:bottom w:w="102" w:type="dxa"/>
            <w:right w:w="62" w:type="dxa"/>
          </w:tblCellMar>
          <w:tblLook w:val="04A0"/>
        </w:tblPrEx>
        <w:tc>
          <w:tcPr>
            <w:tcW w:w="3288" w:type="dxa"/>
            <w:vAlign w:val="center"/>
          </w:tcPr>
          <w:p w:rsidR="006D1075" w:rsidRPr="006D1075">
            <w:pPr>
              <w:pStyle w:val="ConsPlusNormal"/>
              <w:jc w:val="center"/>
            </w:pPr>
            <w:r w:rsidRPr="006D1075">
              <w:t>Más de 10,0 hasta 16,0 inclusive</w:t>
            </w:r>
          </w:p>
        </w:tc>
        <w:tc>
          <w:tcPr>
            <w:tcW w:w="2683" w:type="dxa"/>
            <w:vAlign w:val="center"/>
          </w:tcPr>
          <w:p w:rsidR="006D1075" w:rsidRPr="006D1075">
            <w:pPr>
              <w:pStyle w:val="ConsPlusNormal"/>
              <w:jc w:val="center"/>
            </w:pPr>
            <w:r w:rsidRPr="006D1075">
              <w:t>1,5</w:t>
            </w:r>
          </w:p>
        </w:tc>
        <w:tc>
          <w:tcPr>
            <w:tcW w:w="3061"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288" w:type="dxa"/>
            <w:vAlign w:val="center"/>
          </w:tcPr>
          <w:p w:rsidR="006D1075" w:rsidRPr="006D1075">
            <w:pPr>
              <w:pStyle w:val="ConsPlusNormal"/>
              <w:jc w:val="center"/>
            </w:pPr>
            <w:r w:rsidRPr="006D1075">
              <w:t>Más de 16,0 hasta 20,0 inclusive</w:t>
            </w:r>
          </w:p>
        </w:tc>
        <w:tc>
          <w:tcPr>
            <w:tcW w:w="2683" w:type="dxa"/>
            <w:vAlign w:val="center"/>
          </w:tcPr>
          <w:p w:rsidR="006D1075" w:rsidRPr="006D1075">
            <w:pPr>
              <w:pStyle w:val="ConsPlusNormal"/>
              <w:jc w:val="center"/>
            </w:pPr>
            <w:r w:rsidRPr="006D1075">
              <w:t>2,0</w:t>
            </w:r>
          </w:p>
        </w:tc>
        <w:tc>
          <w:tcPr>
            <w:tcW w:w="3061"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288" w:type="dxa"/>
            <w:vAlign w:val="center"/>
          </w:tcPr>
          <w:p w:rsidR="006D1075" w:rsidRPr="006D1075">
            <w:pPr>
              <w:pStyle w:val="ConsPlusNormal"/>
              <w:jc w:val="center"/>
            </w:pPr>
            <w:r w:rsidRPr="006D1075">
              <w:t>Más de 20,0 hasta 24,0 inclusive</w:t>
            </w:r>
          </w:p>
        </w:tc>
        <w:tc>
          <w:tcPr>
            <w:tcW w:w="2683" w:type="dxa"/>
            <w:vAlign w:val="center"/>
          </w:tcPr>
          <w:p w:rsidR="006D1075" w:rsidRPr="006D1075">
            <w:pPr>
              <w:pStyle w:val="ConsPlusNormal"/>
              <w:jc w:val="center"/>
            </w:pPr>
            <w:r w:rsidRPr="006D1075">
              <w:t>2,0</w:t>
            </w:r>
          </w:p>
        </w:tc>
        <w:tc>
          <w:tcPr>
            <w:tcW w:w="3061"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9032" w:type="dxa"/>
            <w:gridSpan w:val="3"/>
          </w:tcPr>
          <w:p w:rsidR="006D1075" w:rsidRPr="006D1075">
            <w:pPr>
              <w:pStyle w:val="ConsPlusNormal"/>
              <w:jc w:val="both"/>
            </w:pPr>
            <w:r w:rsidRPr="006D1075">
              <w:t>Notas.</w:t>
            </w:r>
          </w:p>
          <w:p w:rsidR="006D1075" w:rsidRPr="006D1075">
            <w:pPr>
              <w:pStyle w:val="ConsPlusNormal"/>
            </w:pPr>
            <w:r w:rsidRPr="006D1075">
              <w:t>1. El nivel de sensibilidad de rechazo es el área equivalente máxima admisible de discontinuidad.</w:t>
            </w:r>
          </w:p>
          <w:p w:rsidR="006D1075" w:rsidRPr="006D1075">
            <w:pPr>
              <w:pStyle w:val="ConsPlusNormal"/>
            </w:pPr>
            <w:bookmarkStart w:id="56" w:name="P3074"/>
            <w:bookmarkEnd w:id="56"/>
            <w:r w:rsidRPr="006D1075">
              <w:t>2. El nivel de sensibilidad explorador se consigue aumentando la sensibilidad del detector de fallas en 6 dB en comparación con el nivel de rechazo.</w:t>
            </w:r>
          </w:p>
          <w:p w:rsidR="006D1075" w:rsidRPr="006D1075">
            <w:pPr>
              <w:pStyle w:val="ConsPlusNormal"/>
            </w:pPr>
            <w:r w:rsidRPr="006D1075">
              <w:t>3. La longitud convencional de discontinuidad se mide por la disminución de la amplitud de señal hasta el valor de sensibilidad según la nota 2.</w:t>
            </w:r>
          </w:p>
        </w:tc>
      </w:tr>
    </w:tbl>
    <w:p w:rsidR="006D1075" w:rsidRPr="006D1075">
      <w:pPr>
        <w:pStyle w:val="ConsPlusNormal"/>
        <w:jc w:val="both"/>
      </w:pPr>
    </w:p>
    <w:p w:rsidR="006D1075" w:rsidRPr="006D1075">
      <w:pPr>
        <w:pStyle w:val="ConsPlusNormal"/>
        <w:ind w:firstLine="540"/>
        <w:jc w:val="both"/>
      </w:pPr>
      <w:r w:rsidRPr="006D1075">
        <w:t>43. Los valores admisibles del área equivalente de discontinuidades en las juntas soldadas de piezas y unidades de ensamblaje de aleaciones de titanio se indican en la tabla No. 4.18 de este anexo.</w:t>
      </w:r>
    </w:p>
    <w:p w:rsidR="006D1075" w:rsidRPr="006D1075">
      <w:pPr>
        <w:pStyle w:val="ConsPlusNormal"/>
        <w:jc w:val="both"/>
      </w:pPr>
    </w:p>
    <w:p w:rsidR="006D1075" w:rsidRPr="006D1075">
      <w:pPr>
        <w:pStyle w:val="ConsPlusNormal"/>
        <w:jc w:val="right"/>
        <w:outlineLvl w:val="3"/>
      </w:pPr>
      <w:bookmarkStart w:id="57" w:name="P3079"/>
      <w:bookmarkEnd w:id="57"/>
      <w:r w:rsidRPr="006D1075">
        <w:t>Tabla No. 4.18</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4309"/>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762" w:type="dxa"/>
          </w:tcPr>
          <w:p w:rsidR="006D1075" w:rsidRPr="006D1075">
            <w:pPr>
              <w:pStyle w:val="ConsPlusNormal"/>
              <w:jc w:val="center"/>
            </w:pPr>
            <w:r w:rsidRPr="006D1075">
              <w:t>Espesor del componente de la junta soldada que lleva instalado el convertidor, mm</w:t>
            </w:r>
          </w:p>
        </w:tc>
        <w:tc>
          <w:tcPr>
            <w:tcW w:w="4309" w:type="dxa"/>
          </w:tcPr>
          <w:p w:rsidR="006D1075" w:rsidRPr="006D1075">
            <w:pPr>
              <w:pStyle w:val="ConsPlusNormal"/>
              <w:jc w:val="center"/>
            </w:pPr>
            <w:r w:rsidRPr="006D1075">
              <w:t>Área equivalente de discontinuidad, mm2</w:t>
            </w:r>
          </w:p>
        </w:tc>
      </w:tr>
      <w:tr>
        <w:tblPrEx>
          <w:tblW w:w="0" w:type="auto"/>
          <w:tblInd w:w="62" w:type="dxa"/>
          <w:tblLayout w:type="fixed"/>
          <w:tblCellMar>
            <w:top w:w="102" w:type="dxa"/>
            <w:left w:w="62" w:type="dxa"/>
            <w:bottom w:w="102" w:type="dxa"/>
            <w:right w:w="62" w:type="dxa"/>
          </w:tblCellMar>
          <w:tblLook w:val="04A0"/>
        </w:tblPrEx>
        <w:tc>
          <w:tcPr>
            <w:tcW w:w="4762" w:type="dxa"/>
            <w:vAlign w:val="center"/>
          </w:tcPr>
          <w:p w:rsidR="006D1075" w:rsidRPr="006D1075">
            <w:pPr>
              <w:pStyle w:val="ConsPlusNormal"/>
              <w:jc w:val="center"/>
            </w:pPr>
            <w:r w:rsidRPr="006D1075">
              <w:t>Más de 6,0 hasta 20,0 inclusive</w:t>
            </w:r>
          </w:p>
        </w:tc>
        <w:tc>
          <w:tcPr>
            <w:tcW w:w="4309" w:type="dxa"/>
            <w:vAlign w:val="center"/>
          </w:tcPr>
          <w:p w:rsidR="006D1075" w:rsidRPr="006D1075">
            <w:pPr>
              <w:pStyle w:val="ConsPlusNormal"/>
              <w:jc w:val="center"/>
            </w:pPr>
            <w:r w:rsidRPr="006D1075">
              <w:t>3,0</w:t>
            </w:r>
          </w:p>
        </w:tc>
      </w:tr>
      <w:tr>
        <w:tblPrEx>
          <w:tblW w:w="0" w:type="auto"/>
          <w:tblInd w:w="62" w:type="dxa"/>
          <w:tblLayout w:type="fixed"/>
          <w:tblCellMar>
            <w:top w:w="102" w:type="dxa"/>
            <w:left w:w="62" w:type="dxa"/>
            <w:bottom w:w="102" w:type="dxa"/>
            <w:right w:w="62" w:type="dxa"/>
          </w:tblCellMar>
          <w:tblLook w:val="04A0"/>
        </w:tblPrEx>
        <w:tc>
          <w:tcPr>
            <w:tcW w:w="4762" w:type="dxa"/>
            <w:vAlign w:val="center"/>
          </w:tcPr>
          <w:p w:rsidR="006D1075" w:rsidRPr="006D1075">
            <w:pPr>
              <w:pStyle w:val="ConsPlusNormal"/>
              <w:jc w:val="center"/>
            </w:pPr>
            <w:r w:rsidRPr="006D1075">
              <w:t>Más de 20,0 hasta 40,0 inclusive</w:t>
            </w:r>
          </w:p>
        </w:tc>
        <w:tc>
          <w:tcPr>
            <w:tcW w:w="4309" w:type="dxa"/>
            <w:vAlign w:val="center"/>
          </w:tcPr>
          <w:p w:rsidR="006D1075" w:rsidRPr="006D1075">
            <w:pPr>
              <w:pStyle w:val="ConsPlusNormal"/>
              <w:jc w:val="center"/>
            </w:pPr>
            <w:r w:rsidRPr="006D1075">
              <w:t>5,0</w:t>
            </w:r>
          </w:p>
        </w:tc>
      </w:tr>
      <w:tr>
        <w:tblPrEx>
          <w:tblW w:w="0" w:type="auto"/>
          <w:tblInd w:w="62" w:type="dxa"/>
          <w:tblLayout w:type="fixed"/>
          <w:tblCellMar>
            <w:top w:w="102" w:type="dxa"/>
            <w:left w:w="62" w:type="dxa"/>
            <w:bottom w:w="102" w:type="dxa"/>
            <w:right w:w="62" w:type="dxa"/>
          </w:tblCellMar>
          <w:tblLook w:val="04A0"/>
        </w:tblPrEx>
        <w:tc>
          <w:tcPr>
            <w:tcW w:w="4762" w:type="dxa"/>
            <w:vAlign w:val="center"/>
          </w:tcPr>
          <w:p w:rsidR="006D1075" w:rsidRPr="006D1075">
            <w:pPr>
              <w:pStyle w:val="ConsPlusNormal"/>
              <w:jc w:val="center"/>
            </w:pPr>
            <w:r w:rsidRPr="006D1075">
              <w:t>Más de 40,0 hasta 60,0 inclusive</w:t>
            </w:r>
          </w:p>
        </w:tc>
        <w:tc>
          <w:tcPr>
            <w:tcW w:w="4309" w:type="dxa"/>
            <w:vAlign w:val="center"/>
          </w:tcPr>
          <w:p w:rsidR="006D1075" w:rsidRPr="006D1075">
            <w:pPr>
              <w:pStyle w:val="ConsPlusNormal"/>
              <w:jc w:val="center"/>
            </w:pPr>
            <w:r w:rsidRPr="006D1075">
              <w:t>7,0</w:t>
            </w:r>
          </w:p>
        </w:tc>
      </w:tr>
      <w:tr>
        <w:tblPrEx>
          <w:tblW w:w="0" w:type="auto"/>
          <w:tblInd w:w="62" w:type="dxa"/>
          <w:tblLayout w:type="fixed"/>
          <w:tblCellMar>
            <w:top w:w="102" w:type="dxa"/>
            <w:left w:w="62" w:type="dxa"/>
            <w:bottom w:w="102" w:type="dxa"/>
            <w:right w:w="62" w:type="dxa"/>
          </w:tblCellMar>
          <w:tblLook w:val="04A0"/>
        </w:tblPrEx>
        <w:tc>
          <w:tcPr>
            <w:tcW w:w="4762" w:type="dxa"/>
            <w:vAlign w:val="center"/>
          </w:tcPr>
          <w:p w:rsidR="006D1075" w:rsidRPr="006D1075">
            <w:pPr>
              <w:pStyle w:val="ConsPlusNormal"/>
              <w:jc w:val="center"/>
            </w:pPr>
            <w:r w:rsidRPr="006D1075">
              <w:t>Más de 60,0 hasta 100,0 inclusive</w:t>
            </w:r>
          </w:p>
        </w:tc>
        <w:tc>
          <w:tcPr>
            <w:tcW w:w="4309" w:type="dxa"/>
            <w:vAlign w:val="center"/>
          </w:tcPr>
          <w:p w:rsidR="006D1075" w:rsidRPr="006D1075">
            <w:pPr>
              <w:pStyle w:val="ConsPlusNormal"/>
              <w:jc w:val="center"/>
            </w:pPr>
            <w:r w:rsidRPr="006D1075">
              <w:t>20,0</w:t>
            </w:r>
          </w:p>
        </w:tc>
      </w:tr>
    </w:tbl>
    <w:p w:rsidR="006D1075" w:rsidRPr="006D1075">
      <w:pPr>
        <w:pStyle w:val="ConsPlusNormal"/>
        <w:jc w:val="both"/>
      </w:pPr>
    </w:p>
    <w:p w:rsidR="006D1075" w:rsidRPr="006D1075">
      <w:pPr>
        <w:pStyle w:val="ConsPlusNormal"/>
        <w:ind w:firstLine="540"/>
        <w:jc w:val="both"/>
      </w:pPr>
      <w:r w:rsidRPr="006D1075">
        <w:t>44. Los valores admisibles de longitud convencional de discontinuidades en las juntas soldadas de piezas y unidades de ensamblaje de aleaciones de titanio se indican en la tabla No. 4.19 de este anexo.</w:t>
      </w:r>
    </w:p>
    <w:p w:rsidR="006D1075" w:rsidRPr="006D1075">
      <w:pPr>
        <w:pStyle w:val="ConsPlusNormal"/>
        <w:jc w:val="both"/>
      </w:pPr>
    </w:p>
    <w:p w:rsidR="006D1075" w:rsidRPr="006D1075">
      <w:pPr>
        <w:pStyle w:val="ConsPlusNormal"/>
        <w:jc w:val="right"/>
        <w:outlineLvl w:val="3"/>
      </w:pPr>
      <w:r w:rsidRPr="006D1075">
        <w:t>Tabla No. 4.19</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9"/>
        <w:gridCol w:w="4139"/>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939" w:type="dxa"/>
          </w:tcPr>
          <w:p w:rsidR="006D1075" w:rsidRPr="006D1075">
            <w:pPr>
              <w:pStyle w:val="ConsPlusNormal"/>
              <w:jc w:val="center"/>
            </w:pPr>
            <w:r w:rsidRPr="006D1075">
              <w:t>Profundidad a la que se encuentra la discontinuidad, mm</w:t>
            </w:r>
          </w:p>
        </w:tc>
        <w:tc>
          <w:tcPr>
            <w:tcW w:w="4139" w:type="dxa"/>
          </w:tcPr>
          <w:p w:rsidR="006D1075" w:rsidRPr="006D1075">
            <w:pPr>
              <w:pStyle w:val="ConsPlusNormal"/>
              <w:jc w:val="center"/>
            </w:pPr>
            <w:r w:rsidRPr="006D1075">
              <w:t>Longitud convencional de discontinuidades, mm</w:t>
            </w:r>
          </w:p>
        </w:tc>
      </w:tr>
      <w:tr>
        <w:tblPrEx>
          <w:tblW w:w="0" w:type="auto"/>
          <w:tblInd w:w="62" w:type="dxa"/>
          <w:tblLayout w:type="fixed"/>
          <w:tblCellMar>
            <w:top w:w="102" w:type="dxa"/>
            <w:left w:w="62" w:type="dxa"/>
            <w:bottom w:w="102" w:type="dxa"/>
            <w:right w:w="62" w:type="dxa"/>
          </w:tblCellMar>
          <w:tblLook w:val="04A0"/>
        </w:tblPrEx>
        <w:tc>
          <w:tcPr>
            <w:tcW w:w="4939" w:type="dxa"/>
            <w:vAlign w:val="center"/>
          </w:tcPr>
          <w:p w:rsidR="006D1075" w:rsidRPr="006D1075">
            <w:pPr>
              <w:pStyle w:val="ConsPlusNormal"/>
              <w:jc w:val="center"/>
            </w:pPr>
            <w:r w:rsidRPr="006D1075">
              <w:t>Hasta 20,0 inclusive</w:t>
            </w:r>
          </w:p>
        </w:tc>
        <w:tc>
          <w:tcPr>
            <w:tcW w:w="4139"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4939" w:type="dxa"/>
            <w:vAlign w:val="center"/>
          </w:tcPr>
          <w:p w:rsidR="006D1075" w:rsidRPr="006D1075">
            <w:pPr>
              <w:pStyle w:val="ConsPlusNormal"/>
              <w:jc w:val="center"/>
            </w:pPr>
            <w:r w:rsidRPr="006D1075">
              <w:t>Más de 20,0 hasta 60,0 inclusive</w:t>
            </w:r>
          </w:p>
        </w:tc>
        <w:tc>
          <w:tcPr>
            <w:tcW w:w="4139" w:type="dxa"/>
            <w:vAlign w:val="center"/>
          </w:tcPr>
          <w:p w:rsidR="006D1075" w:rsidRPr="006D1075">
            <w:pPr>
              <w:pStyle w:val="ConsPlusNormal"/>
              <w:jc w:val="center"/>
            </w:pPr>
            <w:r w:rsidRPr="006D1075">
              <w:t>20,0</w:t>
            </w:r>
          </w:p>
        </w:tc>
      </w:tr>
      <w:tr>
        <w:tblPrEx>
          <w:tblW w:w="0" w:type="auto"/>
          <w:tblInd w:w="62" w:type="dxa"/>
          <w:tblLayout w:type="fixed"/>
          <w:tblCellMar>
            <w:top w:w="102" w:type="dxa"/>
            <w:left w:w="62" w:type="dxa"/>
            <w:bottom w:w="102" w:type="dxa"/>
            <w:right w:w="62" w:type="dxa"/>
          </w:tblCellMar>
          <w:tblLook w:val="04A0"/>
        </w:tblPrEx>
        <w:tc>
          <w:tcPr>
            <w:tcW w:w="4939" w:type="dxa"/>
            <w:vAlign w:val="center"/>
          </w:tcPr>
          <w:p w:rsidR="006D1075" w:rsidRPr="006D1075">
            <w:pPr>
              <w:pStyle w:val="ConsPlusNormal"/>
              <w:jc w:val="center"/>
            </w:pPr>
            <w:r w:rsidRPr="006D1075">
              <w:t>Más de 60,0 hasta 100,0 inclusive</w:t>
            </w:r>
          </w:p>
        </w:tc>
        <w:tc>
          <w:tcPr>
            <w:tcW w:w="4139" w:type="dxa"/>
            <w:vAlign w:val="center"/>
          </w:tcPr>
          <w:p w:rsidR="006D1075" w:rsidRPr="006D1075">
            <w:pPr>
              <w:pStyle w:val="ConsPlusNormal"/>
              <w:jc w:val="center"/>
            </w:pPr>
            <w:r w:rsidRPr="006D1075">
              <w:t>30,0</w:t>
            </w:r>
          </w:p>
        </w:tc>
      </w:tr>
      <w:tr>
        <w:tblPrEx>
          <w:tblW w:w="0" w:type="auto"/>
          <w:tblInd w:w="62" w:type="dxa"/>
          <w:tblLayout w:type="fixed"/>
          <w:tblCellMar>
            <w:top w:w="102" w:type="dxa"/>
            <w:left w:w="62" w:type="dxa"/>
            <w:bottom w:w="102" w:type="dxa"/>
            <w:right w:w="62" w:type="dxa"/>
          </w:tblCellMar>
          <w:tblLook w:val="04A0"/>
        </w:tblPrEx>
        <w:tc>
          <w:tcPr>
            <w:tcW w:w="9078" w:type="dxa"/>
            <w:gridSpan w:val="2"/>
          </w:tcPr>
          <w:p w:rsidR="006D1075" w:rsidRPr="006D1075">
            <w:pPr>
              <w:pStyle w:val="ConsPlusNormal"/>
            </w:pPr>
            <w:r w:rsidRPr="006D1075">
              <w:t>Nota. Las discontinuidades detectadas por un convertidor inclinado que se instala a un ángulo entre 0 y 40° al eje longitudinal de la costura, no se tienen en cuenta, si las mismas no se detectan cuando el convertidor se encuentre en posición perpendicular al eje de la costura, sin importar su longitud convencional si el área equivalente es superior a la mitad de los valores especificados en la tabla No. 4.18.</w:t>
            </w:r>
          </w:p>
        </w:tc>
      </w:tr>
    </w:tbl>
    <w:p w:rsidR="006D1075" w:rsidRPr="006D1075">
      <w:pPr>
        <w:pStyle w:val="ConsPlusNormal"/>
        <w:jc w:val="both"/>
      </w:pPr>
    </w:p>
    <w:p w:rsidR="006D1075" w:rsidRPr="006D1075">
      <w:pPr>
        <w:pStyle w:val="ConsPlusNormal"/>
        <w:ind w:firstLine="540"/>
        <w:jc w:val="both"/>
      </w:pPr>
      <w:r w:rsidRPr="006D1075">
        <w:t>45. La cantidad admisible de discontinuidades para los valores admisibles del área equivalente y de la longitud convencional de las juntas soldadas de piezas y unidades de ensamblaje de aleaciones de titanio se indican en la tabla No. 4.20 de este anexo.</w:t>
      </w:r>
    </w:p>
    <w:p w:rsidR="006D1075" w:rsidRPr="006D1075">
      <w:pPr>
        <w:pStyle w:val="ConsPlusNormal"/>
        <w:jc w:val="both"/>
      </w:pPr>
    </w:p>
    <w:p w:rsidR="006D1075" w:rsidRPr="006D1075">
      <w:pPr>
        <w:pStyle w:val="ConsPlusNormal"/>
        <w:jc w:val="right"/>
        <w:outlineLvl w:val="3"/>
      </w:pPr>
      <w:r w:rsidRPr="006D1075">
        <w:t>Tabla No. 4.20</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8"/>
        <w:gridCol w:w="4251"/>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818" w:type="dxa"/>
          </w:tcPr>
          <w:p w:rsidR="006D1075" w:rsidRPr="006D1075">
            <w:pPr>
              <w:pStyle w:val="ConsPlusNormal"/>
              <w:jc w:val="center"/>
            </w:pPr>
            <w:r w:rsidRPr="006D1075">
              <w:t>Espesor del componente de la junta soldada que lleva instalado el convertidor, mm</w:t>
            </w:r>
          </w:p>
        </w:tc>
        <w:tc>
          <w:tcPr>
            <w:tcW w:w="4251" w:type="dxa"/>
          </w:tcPr>
          <w:p w:rsidR="006D1075" w:rsidRPr="006D1075">
            <w:pPr>
              <w:pStyle w:val="ConsPlusNormal"/>
              <w:jc w:val="center"/>
            </w:pPr>
            <w:r w:rsidRPr="006D1075">
              <w:t>Número admisible de discontinuidades por 100,0 mm de la costura, máximo</w:t>
            </w:r>
          </w:p>
        </w:tc>
      </w:tr>
      <w:tr>
        <w:tblPrEx>
          <w:tblW w:w="0" w:type="auto"/>
          <w:tblInd w:w="62" w:type="dxa"/>
          <w:tblLayout w:type="fixed"/>
          <w:tblCellMar>
            <w:top w:w="102" w:type="dxa"/>
            <w:left w:w="62" w:type="dxa"/>
            <w:bottom w:w="102" w:type="dxa"/>
            <w:right w:w="62" w:type="dxa"/>
          </w:tblCellMar>
          <w:tblLook w:val="04A0"/>
        </w:tblPrEx>
        <w:tc>
          <w:tcPr>
            <w:tcW w:w="4818" w:type="dxa"/>
            <w:vAlign w:val="center"/>
          </w:tcPr>
          <w:p w:rsidR="006D1075" w:rsidRPr="006D1075">
            <w:pPr>
              <w:pStyle w:val="ConsPlusNormal"/>
              <w:jc w:val="center"/>
            </w:pPr>
            <w:r w:rsidRPr="006D1075">
              <w:t>De 6,0 a 60,0 inclusive</w:t>
            </w:r>
          </w:p>
        </w:tc>
        <w:tc>
          <w:tcPr>
            <w:tcW w:w="4251" w:type="dxa"/>
            <w:vAlign w:val="center"/>
          </w:tcPr>
          <w:p w:rsidR="006D1075" w:rsidRPr="006D1075">
            <w:pPr>
              <w:pStyle w:val="ConsPlusNormal"/>
              <w:jc w:val="center"/>
            </w:pPr>
            <w:r w:rsidRPr="006D1075">
              <w:t>3,0</w:t>
            </w:r>
          </w:p>
        </w:tc>
      </w:tr>
      <w:tr>
        <w:tblPrEx>
          <w:tblW w:w="0" w:type="auto"/>
          <w:tblInd w:w="62" w:type="dxa"/>
          <w:tblLayout w:type="fixed"/>
          <w:tblCellMar>
            <w:top w:w="102" w:type="dxa"/>
            <w:left w:w="62" w:type="dxa"/>
            <w:bottom w:w="102" w:type="dxa"/>
            <w:right w:w="62" w:type="dxa"/>
          </w:tblCellMar>
          <w:tblLook w:val="04A0"/>
        </w:tblPrEx>
        <w:tc>
          <w:tcPr>
            <w:tcW w:w="4818" w:type="dxa"/>
            <w:vAlign w:val="center"/>
          </w:tcPr>
          <w:p w:rsidR="006D1075" w:rsidRPr="006D1075">
            <w:pPr>
              <w:pStyle w:val="ConsPlusNormal"/>
              <w:jc w:val="center"/>
            </w:pPr>
            <w:r w:rsidRPr="006D1075">
              <w:t>Más de 60,0 hasta 100,0 inclusive</w:t>
            </w:r>
          </w:p>
        </w:tc>
        <w:tc>
          <w:tcPr>
            <w:tcW w:w="4251" w:type="dxa"/>
            <w:vAlign w:val="center"/>
          </w:tcPr>
          <w:p w:rsidR="006D1075" w:rsidRPr="006D1075">
            <w:pPr>
              <w:pStyle w:val="ConsPlusNormal"/>
              <w:jc w:val="center"/>
            </w:pPr>
            <w:r w:rsidRPr="006D1075">
              <w:t>4,0</w:t>
            </w:r>
          </w:p>
        </w:tc>
      </w:tr>
    </w:tbl>
    <w:p w:rsidR="006D1075" w:rsidRPr="006D1075">
      <w:pPr>
        <w:pStyle w:val="ConsPlusNormal"/>
        <w:jc w:val="both"/>
      </w:pPr>
    </w:p>
    <w:p w:rsidR="006D1075" w:rsidRPr="006D1075">
      <w:pPr>
        <w:pStyle w:val="ConsPlusNormal"/>
        <w:ind w:firstLine="540"/>
        <w:jc w:val="both"/>
      </w:pPr>
      <w:r w:rsidRPr="006D1075">
        <w:t>46. La calidad de la junta soldada, del revestimiento de bordes para la soldadura y del revestimiento anticorrosivo se considera satisfactoria siempre que se cumplan las siguientes condiciones:</w:t>
      </w:r>
    </w:p>
    <w:p w:rsidR="006D1075" w:rsidRPr="006D1075">
      <w:pPr>
        <w:pStyle w:val="ConsPlusNormal"/>
        <w:spacing w:before="220"/>
        <w:ind w:firstLine="540"/>
        <w:jc w:val="both"/>
      </w:pPr>
      <w:r w:rsidRPr="006D1075">
        <w:t>а) las características y el número de discontinuidades cumplen con los valores admisibles para las juntas soldadas especificados en las tablas No. 4.12 - 4.16 de este anexo;</w:t>
      </w:r>
    </w:p>
    <w:p w:rsidR="006D1075" w:rsidRPr="006D1075">
      <w:pPr>
        <w:pStyle w:val="ConsPlusNormal"/>
        <w:spacing w:before="220"/>
        <w:ind w:firstLine="540"/>
        <w:jc w:val="both"/>
      </w:pPr>
      <w:r w:rsidRPr="006D1075">
        <w:t>b) la distancia a lo largo de la superficie de escaneado entre dos discontinuidades adyacentes no será inferior a la longitud convencional de la discontinuidad con el mayor valor de este indicador.</w:t>
      </w:r>
    </w:p>
    <w:p w:rsidR="006D1075" w:rsidRPr="006D1075">
      <w:pPr>
        <w:pStyle w:val="ConsPlusNormal"/>
        <w:spacing w:before="220"/>
        <w:ind w:firstLine="540"/>
        <w:jc w:val="both"/>
      </w:pPr>
      <w:r w:rsidRPr="006D1075">
        <w:t>c) no aparecen discontinuidades planas, tales como grietas o faltas de fusión.</w:t>
      </w:r>
    </w:p>
    <w:p w:rsidR="006D1075" w:rsidRPr="006D1075">
      <w:pPr>
        <w:pStyle w:val="ConsPlusNormal"/>
        <w:jc w:val="both"/>
      </w:pPr>
    </w:p>
    <w:p w:rsidR="006D1075" w:rsidRPr="006D1075">
      <w:pPr>
        <w:pStyle w:val="ConsPlusTitle"/>
        <w:jc w:val="center"/>
        <w:outlineLvl w:val="2"/>
      </w:pPr>
      <w:r w:rsidRPr="006D1075">
        <w:t>Control de dureza</w:t>
      </w:r>
    </w:p>
    <w:p w:rsidR="006D1075" w:rsidRPr="006D1075">
      <w:pPr>
        <w:pStyle w:val="ConsPlusNormal"/>
        <w:jc w:val="both"/>
      </w:pPr>
    </w:p>
    <w:p w:rsidR="006D1075" w:rsidRPr="006D1075">
      <w:pPr>
        <w:pStyle w:val="ConsPlusNormal"/>
        <w:ind w:firstLine="540"/>
        <w:jc w:val="both"/>
      </w:pPr>
      <w:r w:rsidRPr="006D1075">
        <w:t>47. La dureza del metal depositado en las superficies de sellado de las piezas deberá cumplir con los requisitos previstos en el anexo No. 3 a estas Reglas.</w:t>
      </w: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rsidP="004D734A">
      <w:pPr>
        <w:pStyle w:val="ConsPlusNormal"/>
        <w:jc w:val="right"/>
        <w:outlineLvl w:val="1"/>
      </w:pPr>
      <w:r w:rsidRPr="006D1075">
        <w:t xml:space="preserve">Anexo No. 5 </w:t>
        <w:br/>
        <w:t>a los códigos y estándares federales</w:t>
        <w:br/>
        <w:t xml:space="preserve"> en el campo del uso de la energía </w:t>
        <w:br/>
        <w:t>atómica "Reglas para el ensayo de metales en los equipos y tuberías de instalaciones nucleares durante la fabricación e instalación",</w:t>
        <w:br/>
        <w:br/>
        <w:br/>
        <w:br/>
        <w:t xml:space="preserve"> </w:t>
        <w:br/>
        <w:t xml:space="preserve">aprobados por la orden del Servicio Federal de Supervisión Ambiental, Tecnológica y Nuclear </w:t>
        <w:br/>
        <w:t xml:space="preserve"> </w:t>
        <w:br/>
        <w:t>del 14 de noviembre de 2018. No. 553</w:t>
      </w:r>
    </w:p>
    <w:p w:rsidR="006D1075" w:rsidRPr="006D1075">
      <w:pPr>
        <w:pStyle w:val="ConsPlusNormal"/>
        <w:jc w:val="both"/>
      </w:pPr>
    </w:p>
    <w:p w:rsidR="006D1075" w:rsidRPr="006D1075">
      <w:pPr>
        <w:pStyle w:val="ConsPlusTitle"/>
        <w:jc w:val="center"/>
      </w:pPr>
      <w:bookmarkStart w:id="58" w:name="P3142"/>
      <w:bookmarkEnd w:id="58"/>
      <w:r w:rsidRPr="006D1075">
        <w:t>COMPOSICIÓN QUÍMICA DEL METAL DEPOSITADO (METAL DE LA COSTURA)</w:t>
      </w:r>
    </w:p>
    <w:p w:rsidR="006D1075" w:rsidRPr="006D1075">
      <w:pPr>
        <w:pStyle w:val="ConsPlusNormal"/>
        <w:jc w:val="both"/>
      </w:pPr>
    </w:p>
    <w:p w:rsidR="006D1075" w:rsidRPr="006D1075">
      <w:pPr>
        <w:pStyle w:val="ConsPlusNormal"/>
        <w:ind w:firstLine="540"/>
        <w:jc w:val="both"/>
      </w:pPr>
      <w:r w:rsidRPr="006D1075">
        <w:t>1. La determinación de la composición química del metal se realizará en conformidad con los requisitos de los documentos de unificación incluidos en la Lista consolidada.</w:t>
      </w:r>
    </w:p>
    <w:p w:rsidR="006D1075" w:rsidRPr="006D1075">
      <w:pPr>
        <w:pStyle w:val="ConsPlusNormal"/>
        <w:spacing w:before="220"/>
        <w:ind w:firstLine="540"/>
        <w:jc w:val="both"/>
      </w:pPr>
      <w:r w:rsidRPr="006D1075">
        <w:t>2. Las muestras para la determinación de la composición química del metal de la costura se extraerán en el área de la junta soldada de control, separada del metal de base, como mínimo, por dos rodillos, o de las dos capas superiores del revestimiento adicional de cuatro capas realizado en una de las secciones finales de la superdicie de la junta soldada de control. El muestreo se realizará en conformidad con los requisitos del documento de unificación incluido en la Lista consolidada.</w:t>
      </w:r>
    </w:p>
    <w:p w:rsidR="006D1075" w:rsidRPr="006D1075">
      <w:pPr>
        <w:pStyle w:val="ConsPlusNormal"/>
        <w:spacing w:before="220"/>
        <w:ind w:firstLine="540"/>
        <w:jc w:val="both"/>
      </w:pPr>
      <w:r w:rsidRPr="006D1075">
        <w:t>Para las costuras realizadas por soldadura con escoria conductora, el muestreo para la determinación de la composición química del metal se hará en conformidad con la documentación tecnológica.</w:t>
      </w:r>
    </w:p>
    <w:p w:rsidR="006D1075" w:rsidRPr="006D1075">
      <w:pPr>
        <w:pStyle w:val="ConsPlusNormal"/>
        <w:spacing w:before="220"/>
        <w:ind w:firstLine="540"/>
        <w:jc w:val="both"/>
      </w:pPr>
      <w:r w:rsidRPr="006D1075">
        <w:t>3. Los resultados de control de la composición química del metal depositado (metal de la costura) se consideran satisfactorios, si los valores de la composición química de las muestran están en conformidad con las tablas de este anexo.</w:t>
      </w:r>
    </w:p>
    <w:p w:rsidR="006D1075" w:rsidRPr="006D1075">
      <w:pPr>
        <w:pStyle w:val="ConsPlusNormal"/>
        <w:spacing w:before="220"/>
        <w:ind w:firstLine="540"/>
        <w:jc w:val="both"/>
      </w:pPr>
      <w:r w:rsidRPr="006D1075">
        <w:t>En las tablas de este anexo se utilizan los símbolos estándar de elementos químicos.</w:t>
      </w:r>
    </w:p>
    <w:p w:rsidR="006D1075" w:rsidRPr="006D1075">
      <w:pPr>
        <w:pStyle w:val="ConsPlusNormal"/>
        <w:spacing w:before="220"/>
        <w:ind w:firstLine="540"/>
        <w:jc w:val="both"/>
      </w:pPr>
      <w:r w:rsidRPr="006D1075">
        <w:t>4. El contenido de los elementos químicos en el metal depositado (metal de la costura) para la soldadura automática y el revestimiento con alambre y fundente se indican en la tabla No. 5.1 de este anexo.</w:t>
      </w:r>
    </w:p>
    <w:p w:rsidR="006D1075" w:rsidRPr="006D1075">
      <w:pPr>
        <w:pStyle w:val="ConsPlusNormal"/>
        <w:jc w:val="both"/>
      </w:pPr>
    </w:p>
    <w:p w:rsidR="006D1075" w:rsidRPr="006D1075">
      <w:pPr>
        <w:pStyle w:val="ConsPlusNormal"/>
        <w:jc w:val="right"/>
        <w:outlineLvl w:val="2"/>
      </w:pPr>
      <w:r w:rsidRPr="006D1075">
        <w:t>Tabla No. 5.1</w:t>
      </w:r>
    </w:p>
    <w:p w:rsidR="006D1075" w:rsidRPr="006D1075">
      <w:pPr>
        <w:pStyle w:val="ConsPlusNormal"/>
        <w:jc w:val="both"/>
      </w:pPr>
    </w:p>
    <w:p w:rsidR="006D1075" w:rsidRPr="006D1075">
      <w:pPr>
        <w:sectPr w:rsidSect="0092361D">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304"/>
        <w:gridCol w:w="1191"/>
        <w:gridCol w:w="1076"/>
        <w:gridCol w:w="907"/>
        <w:gridCol w:w="962"/>
        <w:gridCol w:w="963"/>
        <w:gridCol w:w="907"/>
        <w:gridCol w:w="850"/>
        <w:gridCol w:w="793"/>
        <w:gridCol w:w="624"/>
        <w:gridCol w:w="623"/>
        <w:gridCol w:w="510"/>
        <w:gridCol w:w="510"/>
        <w:gridCol w:w="90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778" w:type="dxa"/>
            <w:gridSpan w:val="2"/>
          </w:tcPr>
          <w:p w:rsidR="006D1075" w:rsidRPr="006D1075">
            <w:pPr>
              <w:pStyle w:val="ConsPlusNormal"/>
              <w:jc w:val="center"/>
            </w:pPr>
            <w:r w:rsidRPr="006D1075">
              <w:t>Marca del material de soldadura</w:t>
            </w:r>
          </w:p>
        </w:tc>
        <w:tc>
          <w:tcPr>
            <w:tcW w:w="10823" w:type="dxa"/>
            <w:gridSpan w:val="13"/>
          </w:tcPr>
          <w:p w:rsidR="006D1075" w:rsidRPr="006D1075">
            <w:pPr>
              <w:pStyle w:val="ConsPlusNormal"/>
              <w:jc w:val="center"/>
            </w:pPr>
            <w:r w:rsidRPr="006D1075">
              <w:t>Contenido de elementos, %</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tcPr>
          <w:p w:rsidR="006D1075" w:rsidRPr="006D1075">
            <w:pPr>
              <w:pStyle w:val="ConsPlusNormal"/>
              <w:jc w:val="center"/>
            </w:pPr>
            <w:r w:rsidRPr="006D1075">
              <w:t>alambre de aportación</w:t>
            </w:r>
          </w:p>
        </w:tc>
        <w:tc>
          <w:tcPr>
            <w:tcW w:w="1304" w:type="dxa"/>
            <w:vMerge w:val="restart"/>
          </w:tcPr>
          <w:p w:rsidR="006D1075" w:rsidRPr="006D1075">
            <w:pPr>
              <w:pStyle w:val="ConsPlusNormal"/>
              <w:jc w:val="center"/>
            </w:pPr>
            <w:r w:rsidRPr="006D1075">
              <w:t>fundente</w:t>
            </w:r>
          </w:p>
        </w:tc>
        <w:tc>
          <w:tcPr>
            <w:tcW w:w="1191" w:type="dxa"/>
            <w:vMerge w:val="restart"/>
          </w:tcPr>
          <w:p w:rsidR="006D1075" w:rsidRPr="006D1075">
            <w:pPr>
              <w:pStyle w:val="ConsPlusNormal"/>
              <w:jc w:val="center"/>
            </w:pPr>
            <w:r w:rsidRPr="006D1075">
              <w:t>C</w:t>
            </w:r>
          </w:p>
        </w:tc>
        <w:tc>
          <w:tcPr>
            <w:tcW w:w="1076" w:type="dxa"/>
            <w:vMerge w:val="restart"/>
          </w:tcPr>
          <w:p w:rsidR="006D1075" w:rsidRPr="006D1075">
            <w:pPr>
              <w:pStyle w:val="ConsPlusNormal"/>
              <w:jc w:val="center"/>
            </w:pPr>
            <w:r w:rsidRPr="006D1075">
              <w:t>Si</w:t>
            </w:r>
          </w:p>
        </w:tc>
        <w:tc>
          <w:tcPr>
            <w:tcW w:w="907" w:type="dxa"/>
            <w:vMerge w:val="restart"/>
          </w:tcPr>
          <w:p w:rsidR="006D1075" w:rsidRPr="006D1075">
            <w:pPr>
              <w:pStyle w:val="ConsPlusNormal"/>
              <w:jc w:val="center"/>
            </w:pPr>
            <w:r w:rsidRPr="006D1075">
              <w:t>Mn</w:t>
            </w:r>
          </w:p>
        </w:tc>
        <w:tc>
          <w:tcPr>
            <w:tcW w:w="962" w:type="dxa"/>
            <w:vMerge w:val="restart"/>
          </w:tcPr>
          <w:p w:rsidR="006D1075" w:rsidRPr="006D1075">
            <w:pPr>
              <w:pStyle w:val="ConsPlusNormal"/>
              <w:jc w:val="center"/>
            </w:pPr>
            <w:r w:rsidRPr="006D1075">
              <w:t>Cr</w:t>
            </w:r>
          </w:p>
        </w:tc>
        <w:tc>
          <w:tcPr>
            <w:tcW w:w="963" w:type="dxa"/>
            <w:vMerge w:val="restart"/>
          </w:tcPr>
          <w:p w:rsidR="006D1075" w:rsidRPr="006D1075">
            <w:pPr>
              <w:pStyle w:val="ConsPlusNormal"/>
              <w:jc w:val="center"/>
            </w:pPr>
            <w:r w:rsidRPr="006D1075">
              <w:t>Ni</w:t>
            </w:r>
          </w:p>
        </w:tc>
        <w:tc>
          <w:tcPr>
            <w:tcW w:w="907" w:type="dxa"/>
            <w:vMerge w:val="restart"/>
          </w:tcPr>
          <w:p w:rsidR="006D1075" w:rsidRPr="006D1075">
            <w:pPr>
              <w:pStyle w:val="ConsPlusNormal"/>
              <w:jc w:val="center"/>
            </w:pPr>
            <w:r w:rsidRPr="006D1075">
              <w:t>Mo</w:t>
            </w:r>
          </w:p>
        </w:tc>
        <w:tc>
          <w:tcPr>
            <w:tcW w:w="850" w:type="dxa"/>
            <w:vMerge w:val="restart"/>
          </w:tcPr>
          <w:p w:rsidR="006D1075" w:rsidRPr="006D1075">
            <w:pPr>
              <w:pStyle w:val="ConsPlusNormal"/>
              <w:jc w:val="center"/>
            </w:pPr>
            <w:r w:rsidRPr="006D1075">
              <w:t>Ti</w:t>
            </w:r>
          </w:p>
        </w:tc>
        <w:tc>
          <w:tcPr>
            <w:tcW w:w="793" w:type="dxa"/>
            <w:vMerge w:val="restart"/>
          </w:tcPr>
          <w:p w:rsidR="006D1075" w:rsidRPr="006D1075">
            <w:pPr>
              <w:pStyle w:val="ConsPlusNormal"/>
              <w:jc w:val="center"/>
            </w:pPr>
            <w:r w:rsidRPr="006D1075">
              <w:t>Nb</w:t>
            </w:r>
          </w:p>
        </w:tc>
        <w:tc>
          <w:tcPr>
            <w:tcW w:w="624" w:type="dxa"/>
          </w:tcPr>
          <w:p w:rsidR="006D1075" w:rsidRPr="006D1075">
            <w:pPr>
              <w:pStyle w:val="ConsPlusNormal"/>
              <w:jc w:val="center"/>
            </w:pPr>
            <w:r w:rsidRPr="006D1075">
              <w:t>S</w:t>
            </w:r>
          </w:p>
        </w:tc>
        <w:tc>
          <w:tcPr>
            <w:tcW w:w="623" w:type="dxa"/>
          </w:tcPr>
          <w:p w:rsidR="006D1075" w:rsidRPr="006D1075">
            <w:pPr>
              <w:pStyle w:val="ConsPlusNormal"/>
              <w:jc w:val="center"/>
            </w:pPr>
            <w:r w:rsidRPr="006D1075">
              <w:t>P</w:t>
            </w:r>
          </w:p>
        </w:tc>
        <w:tc>
          <w:tcPr>
            <w:tcW w:w="510" w:type="dxa"/>
          </w:tcPr>
          <w:p w:rsidR="006D1075" w:rsidRPr="006D1075">
            <w:pPr>
              <w:pStyle w:val="ConsPlusNormal"/>
              <w:jc w:val="center"/>
            </w:pPr>
            <w:r w:rsidRPr="006D1075">
              <w:t>Cu</w:t>
            </w:r>
          </w:p>
        </w:tc>
        <w:tc>
          <w:tcPr>
            <w:tcW w:w="510" w:type="dxa"/>
          </w:tcPr>
          <w:p w:rsidR="006D1075" w:rsidRPr="006D1075">
            <w:pPr>
              <w:pStyle w:val="ConsPlusNormal"/>
              <w:jc w:val="center"/>
            </w:pPr>
            <w:r w:rsidRPr="006D1075">
              <w:t>Co</w:t>
            </w:r>
          </w:p>
        </w:tc>
        <w:tc>
          <w:tcPr>
            <w:tcW w:w="907" w:type="dxa"/>
          </w:tcPr>
          <w:p w:rsidR="006D1075" w:rsidRPr="006D1075">
            <w:pPr>
              <w:pStyle w:val="ConsPlusNormal"/>
              <w:jc w:val="center"/>
            </w:pPr>
            <w:r w:rsidRPr="006D1075">
              <w:t>otros</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Merge/>
          </w:tcPr>
          <w:p w:rsidR="006D1075" w:rsidRPr="006D1075"/>
        </w:tc>
        <w:tc>
          <w:tcPr>
            <w:tcW w:w="1076" w:type="dxa"/>
            <w:vMerge/>
          </w:tcPr>
          <w:p w:rsidR="006D1075" w:rsidRPr="006D1075"/>
        </w:tc>
        <w:tc>
          <w:tcPr>
            <w:tcW w:w="907" w:type="dxa"/>
            <w:vMerge/>
          </w:tcPr>
          <w:p w:rsidR="006D1075" w:rsidRPr="006D1075"/>
        </w:tc>
        <w:tc>
          <w:tcPr>
            <w:tcW w:w="962" w:type="dxa"/>
            <w:vMerge/>
          </w:tcPr>
          <w:p w:rsidR="006D1075" w:rsidRPr="006D1075"/>
        </w:tc>
        <w:tc>
          <w:tcPr>
            <w:tcW w:w="963" w:type="dxa"/>
            <w:vMerge/>
          </w:tcPr>
          <w:p w:rsidR="006D1075" w:rsidRPr="006D1075"/>
        </w:tc>
        <w:tc>
          <w:tcPr>
            <w:tcW w:w="907" w:type="dxa"/>
            <w:vMerge/>
          </w:tcPr>
          <w:p w:rsidR="006D1075" w:rsidRPr="006D1075"/>
        </w:tc>
        <w:tc>
          <w:tcPr>
            <w:tcW w:w="850" w:type="dxa"/>
            <w:vMerge/>
          </w:tcPr>
          <w:p w:rsidR="006D1075" w:rsidRPr="006D1075"/>
        </w:tc>
        <w:tc>
          <w:tcPr>
            <w:tcW w:w="793" w:type="dxa"/>
            <w:vMerge/>
          </w:tcPr>
          <w:p w:rsidR="006D1075" w:rsidRPr="006D1075"/>
        </w:tc>
        <w:tc>
          <w:tcPr>
            <w:tcW w:w="3174" w:type="dxa"/>
            <w:gridSpan w:val="5"/>
          </w:tcPr>
          <w:p w:rsidR="006D1075" w:rsidRPr="006D1075">
            <w:pPr>
              <w:pStyle w:val="ConsPlusNormal"/>
              <w:jc w:val="center"/>
            </w:pPr>
            <w:r w:rsidRPr="006D1075">
              <w:t>máximo</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Sv-06А</w:t>
            </w:r>
          </w:p>
        </w:tc>
        <w:tc>
          <w:tcPr>
            <w:tcW w:w="1304" w:type="dxa"/>
            <w:vAlign w:val="center"/>
          </w:tcPr>
          <w:p w:rsidR="006D1075" w:rsidRPr="006D1075">
            <w:pPr>
              <w:pStyle w:val="ConsPlusNormal"/>
              <w:jc w:val="center"/>
            </w:pPr>
            <w:r w:rsidRPr="006D1075">
              <w:t>АN-42М</w:t>
            </w:r>
          </w:p>
        </w:tc>
        <w:tc>
          <w:tcPr>
            <w:tcW w:w="1191" w:type="dxa"/>
            <w:vAlign w:val="center"/>
          </w:tcPr>
          <w:p w:rsidR="006D1075" w:rsidRPr="006D1075">
            <w:pPr>
              <w:pStyle w:val="ConsPlusNormal"/>
              <w:jc w:val="center"/>
            </w:pPr>
            <w:r w:rsidRPr="006D1075">
              <w:t>0,04 - 0,11</w:t>
            </w:r>
          </w:p>
        </w:tc>
        <w:tc>
          <w:tcPr>
            <w:tcW w:w="1076" w:type="dxa"/>
            <w:vAlign w:val="center"/>
          </w:tcPr>
          <w:p w:rsidR="006D1075" w:rsidRPr="006D1075">
            <w:pPr>
              <w:pStyle w:val="ConsPlusNormal"/>
              <w:jc w:val="center"/>
            </w:pPr>
            <w:r w:rsidRPr="006D1075">
              <w:t>0,20 - 0,60</w:t>
            </w:r>
          </w:p>
        </w:tc>
        <w:tc>
          <w:tcPr>
            <w:tcW w:w="907" w:type="dxa"/>
            <w:vAlign w:val="center"/>
          </w:tcPr>
          <w:p w:rsidR="006D1075" w:rsidRPr="006D1075">
            <w:pPr>
              <w:pStyle w:val="ConsPlusNormal"/>
              <w:jc w:val="center"/>
            </w:pPr>
            <w:r w:rsidRPr="006D1075">
              <w:t>0,60 - 1,20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55" name="Рисунок 55" descr="base_1_314293_32795"/>
                  <wp:cNvGraphicFramePr/>
                  <a:graphic xmlns:a="http://schemas.openxmlformats.org/drawingml/2006/main">
                    <a:graphicData uri="http://schemas.openxmlformats.org/drawingml/2006/picture">
                      <pic:pic xmlns:pic="http://schemas.openxmlformats.org/drawingml/2006/picture">
                        <pic:nvPicPr>
                          <pic:cNvPr id="0" name="Picture 55" descr="base_1_314293_32795"/>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0,15</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56" name="Рисунок 56" descr="base_1_314293_32796"/>
                  <wp:cNvGraphicFramePr/>
                  <a:graphic xmlns:a="http://schemas.openxmlformats.org/drawingml/2006/main">
                    <a:graphicData uri="http://schemas.openxmlformats.org/drawingml/2006/picture">
                      <pic:pic xmlns:pic="http://schemas.openxmlformats.org/drawingml/2006/picture">
                        <pic:nvPicPr>
                          <pic:cNvPr id="0" name="Picture 56" descr="base_1_314293_32796"/>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0,025</w:t>
            </w:r>
          </w:p>
        </w:tc>
        <w:tc>
          <w:tcPr>
            <w:tcW w:w="623"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0,25</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Sv-06АА</w:t>
            </w:r>
          </w:p>
        </w:tc>
        <w:tc>
          <w:tcPr>
            <w:tcW w:w="1304" w:type="dxa"/>
            <w:vAlign w:val="center"/>
          </w:tcPr>
          <w:p w:rsidR="006D1075" w:rsidRPr="006D1075">
            <w:pPr>
              <w:pStyle w:val="ConsPlusNormal"/>
              <w:jc w:val="center"/>
            </w:pPr>
            <w:r w:rsidRPr="006D1075">
              <w:t>АN-42М</w:t>
            </w:r>
          </w:p>
        </w:tc>
        <w:tc>
          <w:tcPr>
            <w:tcW w:w="1191" w:type="dxa"/>
            <w:vAlign w:val="center"/>
          </w:tcPr>
          <w:p w:rsidR="006D1075" w:rsidRPr="006D1075">
            <w:pPr>
              <w:pStyle w:val="ConsPlusNormal"/>
              <w:jc w:val="center"/>
            </w:pPr>
            <w:r w:rsidRPr="006D1075">
              <w:t>0,06 - 0,11</w:t>
            </w:r>
          </w:p>
        </w:tc>
        <w:tc>
          <w:tcPr>
            <w:tcW w:w="1076" w:type="dxa"/>
            <w:vAlign w:val="center"/>
          </w:tcPr>
          <w:p w:rsidR="006D1075" w:rsidRPr="006D1075">
            <w:pPr>
              <w:pStyle w:val="ConsPlusNormal"/>
              <w:jc w:val="center"/>
            </w:pPr>
            <w:r w:rsidRPr="006D1075">
              <w:t>0,20 - 0,60</w:t>
            </w:r>
          </w:p>
        </w:tc>
        <w:tc>
          <w:tcPr>
            <w:tcW w:w="907" w:type="dxa"/>
            <w:vAlign w:val="center"/>
          </w:tcPr>
          <w:p w:rsidR="006D1075" w:rsidRPr="006D1075">
            <w:pPr>
              <w:pStyle w:val="ConsPlusNormal"/>
              <w:jc w:val="center"/>
            </w:pPr>
            <w:r w:rsidRPr="006D1075">
              <w:t>0,70 - 1,20</w:t>
            </w:r>
          </w:p>
        </w:tc>
        <w:tc>
          <w:tcPr>
            <w:tcW w:w="962" w:type="dxa"/>
            <w:vAlign w:val="center"/>
          </w:tcPr>
          <w:p w:rsidR="006D1075" w:rsidRPr="006D1075">
            <w:pPr>
              <w:pStyle w:val="ConsPlusNormal"/>
              <w:jc w:val="center"/>
            </w:pPr>
            <w:r w:rsidRPr="006D1075">
              <w:t>0,12 - 0,15</w:t>
            </w:r>
          </w:p>
        </w:tc>
        <w:tc>
          <w:tcPr>
            <w:tcW w:w="963" w:type="dxa"/>
            <w:vAlign w:val="center"/>
          </w:tcPr>
          <w:p w:rsidR="006D1075" w:rsidRPr="006D1075">
            <w:pPr>
              <w:pStyle w:val="ConsPlusNormal"/>
              <w:jc w:val="center"/>
            </w:pPr>
            <w:r w:rsidRPr="006D1075">
              <w:t>0,20 - 0,25</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0,015</w:t>
            </w:r>
          </w:p>
        </w:tc>
        <w:tc>
          <w:tcPr>
            <w:tcW w:w="623"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0,25</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Sv-08A</w:t>
            </w:r>
          </w:p>
        </w:tc>
        <w:tc>
          <w:tcPr>
            <w:tcW w:w="1304" w:type="dxa"/>
            <w:vAlign w:val="center"/>
          </w:tcPr>
          <w:p w:rsidR="006D1075" w:rsidRPr="006D1075">
            <w:pPr>
              <w:pStyle w:val="ConsPlusNormal"/>
              <w:jc w:val="center"/>
            </w:pPr>
            <w:r w:rsidRPr="006D1075">
              <w:t>AN-42, AN-42M</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57" name="Рисунок 57" descr="base_1_314293_32797"/>
                  <wp:cNvGraphicFramePr/>
                  <a:graphic xmlns:a="http://schemas.openxmlformats.org/drawingml/2006/main">
                    <a:graphicData uri="http://schemas.openxmlformats.org/drawingml/2006/picture">
                      <pic:pic xmlns:pic="http://schemas.openxmlformats.org/drawingml/2006/picture">
                        <pic:nvPicPr>
                          <pic:cNvPr id="0" name="Picture 57" descr="base_1_314293_3279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w:t>
            </w:r>
          </w:p>
        </w:tc>
        <w:tc>
          <w:tcPr>
            <w:tcW w:w="1076" w:type="dxa"/>
            <w:vAlign w:val="center"/>
          </w:tcPr>
          <w:p w:rsidR="006D1075" w:rsidRPr="006D1075">
            <w:pPr>
              <w:pStyle w:val="ConsPlusNormal"/>
              <w:jc w:val="center"/>
            </w:pPr>
            <w:r w:rsidRPr="006D1075">
              <w:t>0,15 - 0,55</w:t>
            </w:r>
          </w:p>
        </w:tc>
        <w:tc>
          <w:tcPr>
            <w:tcW w:w="907" w:type="dxa"/>
            <w:vAlign w:val="center"/>
          </w:tcPr>
          <w:p w:rsidR="006D1075" w:rsidRPr="006D1075">
            <w:pPr>
              <w:pStyle w:val="ConsPlusNormal"/>
              <w:jc w:val="center"/>
            </w:pPr>
            <w:r w:rsidRPr="006D1075">
              <w:t>0,60 - 1,20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58" name="Рисунок 58" descr="base_1_314293_32798"/>
                  <wp:cNvGraphicFramePr/>
                  <a:graphic xmlns:a="http://schemas.openxmlformats.org/drawingml/2006/main">
                    <a:graphicData uri="http://schemas.openxmlformats.org/drawingml/2006/picture">
                      <pic:pic xmlns:pic="http://schemas.openxmlformats.org/drawingml/2006/picture">
                        <pic:nvPicPr>
                          <pic:cNvPr id="0" name="Picture 58" descr="base_1_314293_32798"/>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0,15</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59" name="Рисунок 59" descr="base_1_314293_32799"/>
                  <wp:cNvGraphicFramePr/>
                  <a:graphic xmlns:a="http://schemas.openxmlformats.org/drawingml/2006/main">
                    <a:graphicData uri="http://schemas.openxmlformats.org/drawingml/2006/picture">
                      <pic:pic xmlns:pic="http://schemas.openxmlformats.org/drawingml/2006/picture">
                        <pic:nvPicPr>
                          <pic:cNvPr id="0" name="Picture 59" descr="base_1_314293_32799"/>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0,035</w:t>
            </w:r>
          </w:p>
        </w:tc>
        <w:tc>
          <w:tcPr>
            <w:tcW w:w="623" w:type="dxa"/>
            <w:vAlign w:val="center"/>
          </w:tcPr>
          <w:p w:rsidR="006D1075" w:rsidRPr="006D1075">
            <w:pPr>
              <w:pStyle w:val="ConsPlusNormal"/>
              <w:jc w:val="center"/>
            </w:pPr>
            <w:r w:rsidRPr="006D1075">
              <w:t>0,035</w:t>
            </w:r>
          </w:p>
        </w:tc>
        <w:tc>
          <w:tcPr>
            <w:tcW w:w="510" w:type="dxa"/>
            <w:vAlign w:val="center"/>
          </w:tcPr>
          <w:p w:rsidR="006D1075" w:rsidRPr="006D1075">
            <w:pPr>
              <w:pStyle w:val="ConsPlusNormal"/>
              <w:jc w:val="center"/>
            </w:pPr>
            <w:r w:rsidRPr="006D1075">
              <w:t>0,25</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FTs-16, FTs-16A</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60" name="Рисунок 60" descr="base_1_314293_32800"/>
                  <wp:cNvGraphicFramePr/>
                  <a:graphic xmlns:a="http://schemas.openxmlformats.org/drawingml/2006/main">
                    <a:graphicData uri="http://schemas.openxmlformats.org/drawingml/2006/picture">
                      <pic:pic xmlns:pic="http://schemas.openxmlformats.org/drawingml/2006/picture">
                        <pic:nvPicPr>
                          <pic:cNvPr id="0" name="Picture 60" descr="base_1_314293_32800"/>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w:t>
            </w:r>
          </w:p>
        </w:tc>
        <w:tc>
          <w:tcPr>
            <w:tcW w:w="1076" w:type="dxa"/>
            <w:vAlign w:val="center"/>
          </w:tcPr>
          <w:p w:rsidR="006D1075" w:rsidRPr="006D1075">
            <w:pPr>
              <w:pStyle w:val="ConsPlusNormal"/>
              <w:jc w:val="center"/>
            </w:pPr>
            <w:r w:rsidRPr="006D1075">
              <w:t>0,15 - 0,40</w:t>
            </w:r>
          </w:p>
        </w:tc>
        <w:tc>
          <w:tcPr>
            <w:tcW w:w="907" w:type="dxa"/>
            <w:vAlign w:val="center"/>
          </w:tcPr>
          <w:p w:rsidR="006D1075" w:rsidRPr="006D1075">
            <w:pPr>
              <w:pStyle w:val="ConsPlusNormal"/>
              <w:jc w:val="center"/>
            </w:pPr>
            <w:r w:rsidRPr="006D1075">
              <w:t>0,45 - 0,85</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61" name="Рисунок 61" descr="base_1_314293_32801"/>
                  <wp:cNvGraphicFramePr/>
                  <a:graphic xmlns:a="http://schemas.openxmlformats.org/drawingml/2006/main">
                    <a:graphicData uri="http://schemas.openxmlformats.org/drawingml/2006/picture">
                      <pic:pic xmlns:pic="http://schemas.openxmlformats.org/drawingml/2006/picture">
                        <pic:nvPicPr>
                          <pic:cNvPr id="0" name="Picture 61" descr="base_1_314293_32801"/>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0,15</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62" name="Рисунок 62" descr="base_1_314293_32802"/>
                  <wp:cNvGraphicFramePr/>
                  <a:graphic xmlns:a="http://schemas.openxmlformats.org/drawingml/2006/main">
                    <a:graphicData uri="http://schemas.openxmlformats.org/drawingml/2006/picture">
                      <pic:pic xmlns:pic="http://schemas.openxmlformats.org/drawingml/2006/picture">
                        <pic:nvPicPr>
                          <pic:cNvPr id="0" name="Picture 62" descr="base_1_314293_32802"/>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0,035</w:t>
            </w:r>
          </w:p>
        </w:tc>
        <w:tc>
          <w:tcPr>
            <w:tcW w:w="623" w:type="dxa"/>
            <w:vAlign w:val="center"/>
          </w:tcPr>
          <w:p w:rsidR="006D1075" w:rsidRPr="006D1075">
            <w:pPr>
              <w:pStyle w:val="ConsPlusNormal"/>
              <w:jc w:val="center"/>
            </w:pPr>
            <w:r w:rsidRPr="006D1075">
              <w:t>0,035</w:t>
            </w:r>
          </w:p>
        </w:tc>
        <w:tc>
          <w:tcPr>
            <w:tcW w:w="510" w:type="dxa"/>
            <w:vAlign w:val="center"/>
          </w:tcPr>
          <w:p w:rsidR="006D1075" w:rsidRPr="006D1075">
            <w:pPr>
              <w:pStyle w:val="ConsPlusNormal"/>
              <w:jc w:val="center"/>
            </w:pPr>
            <w:r w:rsidRPr="006D1075">
              <w:t>0,25</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OSTs-45, AN-348A, AN-348AM</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63" name="Рисунок 63" descr="base_1_314293_32803"/>
                  <wp:cNvGraphicFramePr/>
                  <a:graphic xmlns:a="http://schemas.openxmlformats.org/drawingml/2006/main">
                    <a:graphicData uri="http://schemas.openxmlformats.org/drawingml/2006/picture">
                      <pic:pic xmlns:pic="http://schemas.openxmlformats.org/drawingml/2006/picture">
                        <pic:nvPicPr>
                          <pic:cNvPr id="0" name="Picture 63" descr="base_1_314293_32803"/>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w:t>
            </w:r>
          </w:p>
        </w:tc>
        <w:tc>
          <w:tcPr>
            <w:tcW w:w="1076" w:type="dxa"/>
            <w:vAlign w:val="center"/>
          </w:tcPr>
          <w:p w:rsidR="006D1075" w:rsidRPr="006D1075">
            <w:pPr>
              <w:pStyle w:val="ConsPlusNormal"/>
              <w:jc w:val="center"/>
            </w:pPr>
            <w:r w:rsidRPr="006D1075">
              <w:t>0,15 - 0,60</w:t>
            </w:r>
          </w:p>
        </w:tc>
        <w:tc>
          <w:tcPr>
            <w:tcW w:w="907" w:type="dxa"/>
            <w:vAlign w:val="center"/>
          </w:tcPr>
          <w:p w:rsidR="006D1075" w:rsidRPr="006D1075">
            <w:pPr>
              <w:pStyle w:val="ConsPlusNormal"/>
              <w:jc w:val="center"/>
            </w:pPr>
            <w:r w:rsidRPr="006D1075">
              <w:t>0,60 - 1,30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64" name="Рисунок 64" descr="base_1_314293_32804"/>
                  <wp:cNvGraphicFramePr/>
                  <a:graphic xmlns:a="http://schemas.openxmlformats.org/drawingml/2006/main">
                    <a:graphicData uri="http://schemas.openxmlformats.org/drawingml/2006/picture">
                      <pic:pic xmlns:pic="http://schemas.openxmlformats.org/drawingml/2006/picture">
                        <pic:nvPicPr>
                          <pic:cNvPr id="0" name="Picture 64" descr="base_1_314293_32804"/>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0,15</w:t>
            </w:r>
          </w:p>
        </w:tc>
        <w:tc>
          <w:tcPr>
            <w:tcW w:w="96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0,035</w:t>
            </w:r>
          </w:p>
        </w:tc>
        <w:tc>
          <w:tcPr>
            <w:tcW w:w="623" w:type="dxa"/>
            <w:vAlign w:val="center"/>
          </w:tcPr>
          <w:p w:rsidR="006D1075" w:rsidRPr="006D1075">
            <w:pPr>
              <w:pStyle w:val="ConsPlusNormal"/>
              <w:jc w:val="center"/>
            </w:pPr>
            <w:r w:rsidRPr="006D1075">
              <w:t>0,045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SV-08AA</w:t>
            </w:r>
          </w:p>
        </w:tc>
        <w:tc>
          <w:tcPr>
            <w:tcW w:w="1304" w:type="dxa"/>
            <w:vMerge w:val="restart"/>
            <w:vAlign w:val="center"/>
          </w:tcPr>
          <w:p w:rsidR="006D1075" w:rsidRPr="006D1075">
            <w:pPr>
              <w:pStyle w:val="ConsPlusNormal"/>
              <w:jc w:val="center"/>
            </w:pPr>
            <w:r w:rsidRPr="006D1075">
              <w:t>АN42, АN42М</w:t>
            </w:r>
          </w:p>
        </w:tc>
        <w:tc>
          <w:tcPr>
            <w:tcW w:w="1191"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65" name="Рисунок 65" descr="base_1_314293_32805"/>
                  <wp:cNvGraphicFramePr/>
                  <a:graphic xmlns:a="http://schemas.openxmlformats.org/drawingml/2006/main">
                    <a:graphicData uri="http://schemas.openxmlformats.org/drawingml/2006/picture">
                      <pic:pic xmlns:pic="http://schemas.openxmlformats.org/drawingml/2006/picture">
                        <pic:nvPicPr>
                          <pic:cNvPr id="0" name="Picture 65" descr="base_1_314293_32805"/>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w:t>
            </w:r>
          </w:p>
        </w:tc>
        <w:tc>
          <w:tcPr>
            <w:tcW w:w="1076" w:type="dxa"/>
            <w:vMerge w:val="restart"/>
            <w:vAlign w:val="center"/>
          </w:tcPr>
          <w:p w:rsidR="006D1075" w:rsidRPr="006D1075">
            <w:pPr>
              <w:pStyle w:val="ConsPlusNormal"/>
              <w:jc w:val="center"/>
            </w:pPr>
            <w:r w:rsidRPr="006D1075">
              <w:t>0,15 - 0,55</w:t>
            </w:r>
          </w:p>
        </w:tc>
        <w:tc>
          <w:tcPr>
            <w:tcW w:w="907" w:type="dxa"/>
            <w:vMerge w:val="restart"/>
            <w:vAlign w:val="center"/>
          </w:tcPr>
          <w:p w:rsidR="006D1075" w:rsidRPr="006D1075">
            <w:pPr>
              <w:pStyle w:val="ConsPlusNormal"/>
              <w:jc w:val="center"/>
            </w:pPr>
            <w:r w:rsidRPr="006D1075">
              <w:t>0,60 - 1,20</w:t>
            </w:r>
          </w:p>
        </w:tc>
        <w:tc>
          <w:tcPr>
            <w:tcW w:w="962"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66" name="Рисунок 66" descr="base_1_314293_32806"/>
                  <wp:cNvGraphicFramePr/>
                  <a:graphic xmlns:a="http://schemas.openxmlformats.org/drawingml/2006/main">
                    <a:graphicData uri="http://schemas.openxmlformats.org/drawingml/2006/picture">
                      <pic:pic xmlns:pic="http://schemas.openxmlformats.org/drawingml/2006/picture">
                        <pic:nvPicPr>
                          <pic:cNvPr id="0" name="Picture 66" descr="base_1_314293_32806"/>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0,15</w:t>
            </w:r>
          </w:p>
        </w:tc>
        <w:tc>
          <w:tcPr>
            <w:tcW w:w="963"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67" name="Рисунок 67" descr="base_1_314293_32807"/>
                  <wp:cNvGraphicFramePr/>
                  <a:graphic xmlns:a="http://schemas.openxmlformats.org/drawingml/2006/main">
                    <a:graphicData uri="http://schemas.openxmlformats.org/drawingml/2006/picture">
                      <pic:pic xmlns:pic="http://schemas.openxmlformats.org/drawingml/2006/picture">
                        <pic:nvPicPr>
                          <pic:cNvPr id="0" name="Picture 67" descr="base_1_314293_3280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907"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0,025</w:t>
            </w:r>
          </w:p>
        </w:tc>
        <w:tc>
          <w:tcPr>
            <w:tcW w:w="623"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0,25</w:t>
            </w:r>
          </w:p>
        </w:tc>
        <w:tc>
          <w:tcPr>
            <w:tcW w:w="510" w:type="dxa"/>
            <w:vMerge w:val="restart"/>
            <w:vAlign w:val="center"/>
          </w:tcPr>
          <w:p w:rsidR="006D1075" w:rsidRPr="006D1075">
            <w:pPr>
              <w:pStyle w:val="ConsPlusNormal"/>
              <w:jc w:val="center"/>
            </w:pPr>
            <w:r w:rsidRPr="006D1075">
              <w:t>-</w:t>
            </w:r>
          </w:p>
        </w:tc>
        <w:tc>
          <w:tcPr>
            <w:tcW w:w="907"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Merge/>
          </w:tcPr>
          <w:p w:rsidR="006D1075" w:rsidRPr="006D1075"/>
        </w:tc>
        <w:tc>
          <w:tcPr>
            <w:tcW w:w="1076" w:type="dxa"/>
            <w:vMerge/>
          </w:tcPr>
          <w:p w:rsidR="006D1075" w:rsidRPr="006D1075"/>
        </w:tc>
        <w:tc>
          <w:tcPr>
            <w:tcW w:w="907" w:type="dxa"/>
            <w:vMerge/>
          </w:tcPr>
          <w:p w:rsidR="006D1075" w:rsidRPr="006D1075"/>
        </w:tc>
        <w:tc>
          <w:tcPr>
            <w:tcW w:w="962" w:type="dxa"/>
            <w:vMerge/>
          </w:tcPr>
          <w:p w:rsidR="006D1075" w:rsidRPr="006D1075"/>
        </w:tc>
        <w:tc>
          <w:tcPr>
            <w:tcW w:w="963" w:type="dxa"/>
            <w:vMerge/>
          </w:tcPr>
          <w:p w:rsidR="006D1075" w:rsidRPr="006D1075"/>
        </w:tc>
        <w:tc>
          <w:tcPr>
            <w:tcW w:w="907" w:type="dxa"/>
            <w:vMerge/>
          </w:tcPr>
          <w:p w:rsidR="006D1075" w:rsidRPr="006D1075"/>
        </w:tc>
        <w:tc>
          <w:tcPr>
            <w:tcW w:w="850" w:type="dxa"/>
            <w:vMerge/>
          </w:tcPr>
          <w:p w:rsidR="006D1075" w:rsidRPr="006D1075"/>
        </w:tc>
        <w:tc>
          <w:tcPr>
            <w:tcW w:w="793" w:type="dxa"/>
            <w:vMerge/>
          </w:tcPr>
          <w:p w:rsidR="006D1075" w:rsidRPr="006D1075"/>
        </w:tc>
        <w:tc>
          <w:tcPr>
            <w:tcW w:w="624" w:type="dxa"/>
            <w:vAlign w:val="center"/>
          </w:tcPr>
          <w:p w:rsidR="006D1075" w:rsidRPr="006D1075">
            <w:pPr>
              <w:pStyle w:val="ConsPlusNormal"/>
              <w:jc w:val="center"/>
            </w:pPr>
            <w:r w:rsidRPr="006D1075">
              <w:t>0,015 &lt;1&gt;</w:t>
            </w:r>
          </w:p>
        </w:tc>
        <w:tc>
          <w:tcPr>
            <w:tcW w:w="623" w:type="dxa"/>
            <w:vAlign w:val="center"/>
          </w:tcPr>
          <w:p w:rsidR="006D1075" w:rsidRPr="006D1075">
            <w:pPr>
              <w:pStyle w:val="ConsPlusNormal"/>
              <w:jc w:val="center"/>
            </w:pPr>
            <w:r w:rsidRPr="006D1075">
              <w:t>0,012 &lt;1&gt;</w:t>
            </w:r>
          </w:p>
        </w:tc>
        <w:tc>
          <w:tcPr>
            <w:tcW w:w="510" w:type="dxa"/>
            <w:vAlign w:val="center"/>
          </w:tcPr>
          <w:p w:rsidR="006D1075" w:rsidRPr="006D1075">
            <w:pPr>
              <w:pStyle w:val="ConsPlusNormal"/>
              <w:jc w:val="center"/>
            </w:pPr>
            <w:r w:rsidRPr="006D1075">
              <w:t>0,08 &lt;1&gt;</w:t>
            </w:r>
          </w:p>
        </w:tc>
        <w:tc>
          <w:tcPr>
            <w:tcW w:w="510" w:type="dxa"/>
            <w:vMerge/>
          </w:tcPr>
          <w:p w:rsidR="006D1075" w:rsidRPr="006D1075"/>
        </w:tc>
        <w:tc>
          <w:tcPr>
            <w:tcW w:w="90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FTs-16, FTs-16A</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68" name="Рисунок 68" descr="base_1_314293_32808"/>
                  <wp:cNvGraphicFramePr/>
                  <a:graphic xmlns:a="http://schemas.openxmlformats.org/drawingml/2006/main">
                    <a:graphicData uri="http://schemas.openxmlformats.org/drawingml/2006/picture">
                      <pic:pic xmlns:pic="http://schemas.openxmlformats.org/drawingml/2006/picture">
                        <pic:nvPicPr>
                          <pic:cNvPr id="0" name="Picture 68" descr="base_1_314293_32808"/>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w:t>
            </w:r>
          </w:p>
        </w:tc>
        <w:tc>
          <w:tcPr>
            <w:tcW w:w="1076" w:type="dxa"/>
            <w:vAlign w:val="center"/>
          </w:tcPr>
          <w:p w:rsidR="006D1075" w:rsidRPr="006D1075">
            <w:pPr>
              <w:pStyle w:val="ConsPlusNormal"/>
              <w:jc w:val="center"/>
            </w:pPr>
            <w:r w:rsidRPr="006D1075">
              <w:t>0,15 - 0,40</w:t>
            </w:r>
          </w:p>
        </w:tc>
        <w:tc>
          <w:tcPr>
            <w:tcW w:w="907" w:type="dxa"/>
            <w:vAlign w:val="center"/>
          </w:tcPr>
          <w:p w:rsidR="006D1075" w:rsidRPr="006D1075">
            <w:pPr>
              <w:pStyle w:val="ConsPlusNormal"/>
              <w:jc w:val="center"/>
            </w:pPr>
            <w:r w:rsidRPr="006D1075">
              <w:t>0,45 - 0,85</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69" name="Рисунок 69" descr="base_1_314293_32809"/>
                  <wp:cNvGraphicFramePr/>
                  <a:graphic xmlns:a="http://schemas.openxmlformats.org/drawingml/2006/main">
                    <a:graphicData uri="http://schemas.openxmlformats.org/drawingml/2006/picture">
                      <pic:pic xmlns:pic="http://schemas.openxmlformats.org/drawingml/2006/picture">
                        <pic:nvPicPr>
                          <pic:cNvPr id="0" name="Picture 69" descr="base_1_314293_32809"/>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0,15</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70" name="Рисунок 70" descr="base_1_314293_32810"/>
                  <wp:cNvGraphicFramePr/>
                  <a:graphic xmlns:a="http://schemas.openxmlformats.org/drawingml/2006/main">
                    <a:graphicData uri="http://schemas.openxmlformats.org/drawingml/2006/picture">
                      <pic:pic xmlns:pic="http://schemas.openxmlformats.org/drawingml/2006/picture">
                        <pic:nvPicPr>
                          <pic:cNvPr id="0" name="Picture 70" descr="base_1_314293_32810"/>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0,025 0,015 &lt;1&gt;</w:t>
            </w:r>
          </w:p>
        </w:tc>
        <w:tc>
          <w:tcPr>
            <w:tcW w:w="623"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0,25</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val="restart"/>
            <w:vAlign w:val="center"/>
          </w:tcPr>
          <w:p w:rsidR="006D1075" w:rsidRPr="006D1075">
            <w:pPr>
              <w:pStyle w:val="ConsPlusNormal"/>
              <w:jc w:val="center"/>
            </w:pPr>
            <w:r w:rsidRPr="006D1075">
              <w:t>OSTs-45, AN-348A, AN-348AM</w:t>
            </w:r>
          </w:p>
        </w:tc>
        <w:tc>
          <w:tcPr>
            <w:tcW w:w="1191"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71" name="Рисунок 71" descr="base_1_314293_32811"/>
                  <wp:cNvGraphicFramePr/>
                  <a:graphic xmlns:a="http://schemas.openxmlformats.org/drawingml/2006/main">
                    <a:graphicData uri="http://schemas.openxmlformats.org/drawingml/2006/picture">
                      <pic:pic xmlns:pic="http://schemas.openxmlformats.org/drawingml/2006/picture">
                        <pic:nvPicPr>
                          <pic:cNvPr id="0" name="Picture 71" descr="base_1_314293_32811"/>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w:t>
            </w:r>
          </w:p>
        </w:tc>
        <w:tc>
          <w:tcPr>
            <w:tcW w:w="1076" w:type="dxa"/>
            <w:vMerge w:val="restart"/>
            <w:vAlign w:val="center"/>
          </w:tcPr>
          <w:p w:rsidR="006D1075" w:rsidRPr="006D1075">
            <w:pPr>
              <w:pStyle w:val="ConsPlusNormal"/>
              <w:jc w:val="center"/>
            </w:pPr>
            <w:r w:rsidRPr="006D1075">
              <w:t>0,15 - 0,60</w:t>
            </w:r>
          </w:p>
        </w:tc>
        <w:tc>
          <w:tcPr>
            <w:tcW w:w="907" w:type="dxa"/>
            <w:vMerge w:val="restart"/>
            <w:vAlign w:val="center"/>
          </w:tcPr>
          <w:p w:rsidR="006D1075" w:rsidRPr="006D1075">
            <w:pPr>
              <w:pStyle w:val="ConsPlusNormal"/>
              <w:jc w:val="center"/>
            </w:pPr>
            <w:r w:rsidRPr="006D1075">
              <w:t>0,60 - 1,30</w:t>
            </w:r>
          </w:p>
        </w:tc>
        <w:tc>
          <w:tcPr>
            <w:tcW w:w="962" w:type="dxa"/>
            <w:vMerge w:val="restart"/>
            <w:vAlign w:val="center"/>
          </w:tcPr>
          <w:p w:rsidR="006D1075" w:rsidRPr="006D1075">
            <w:pPr>
              <w:pStyle w:val="ConsPlusNormal"/>
              <w:jc w:val="center"/>
            </w:pPr>
            <w:r w:rsidRPr="006D1075">
              <w:t>-</w:t>
            </w:r>
          </w:p>
        </w:tc>
        <w:tc>
          <w:tcPr>
            <w:tcW w:w="963" w:type="dxa"/>
            <w:vMerge w:val="restart"/>
            <w:vAlign w:val="center"/>
          </w:tcPr>
          <w:p w:rsidR="006D1075" w:rsidRPr="006D1075">
            <w:pPr>
              <w:pStyle w:val="ConsPlusNormal"/>
              <w:jc w:val="center"/>
            </w:pPr>
            <w:r w:rsidRPr="006D1075">
              <w:t>-</w:t>
            </w:r>
          </w:p>
        </w:tc>
        <w:tc>
          <w:tcPr>
            <w:tcW w:w="907"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624" w:type="dxa"/>
            <w:vMerge w:val="restart"/>
            <w:vAlign w:val="center"/>
          </w:tcPr>
          <w:p w:rsidR="006D1075" w:rsidRPr="006D1075">
            <w:pPr>
              <w:pStyle w:val="ConsPlusNormal"/>
              <w:jc w:val="center"/>
            </w:pPr>
            <w:r w:rsidRPr="006D1075">
              <w:t>0,035</w:t>
            </w:r>
          </w:p>
        </w:tc>
        <w:tc>
          <w:tcPr>
            <w:tcW w:w="623"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w:t>
            </w:r>
          </w:p>
        </w:tc>
        <w:tc>
          <w:tcPr>
            <w:tcW w:w="510" w:type="dxa"/>
            <w:vMerge w:val="restart"/>
            <w:vAlign w:val="center"/>
          </w:tcPr>
          <w:p w:rsidR="006D1075" w:rsidRPr="006D1075">
            <w:pPr>
              <w:pStyle w:val="ConsPlusNormal"/>
              <w:jc w:val="center"/>
            </w:pPr>
            <w:r w:rsidRPr="006D1075">
              <w:t>-</w:t>
            </w:r>
          </w:p>
        </w:tc>
        <w:tc>
          <w:tcPr>
            <w:tcW w:w="907"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Merge/>
          </w:tcPr>
          <w:p w:rsidR="006D1075" w:rsidRPr="006D1075"/>
        </w:tc>
        <w:tc>
          <w:tcPr>
            <w:tcW w:w="1076" w:type="dxa"/>
            <w:vMerge/>
          </w:tcPr>
          <w:p w:rsidR="006D1075" w:rsidRPr="006D1075"/>
        </w:tc>
        <w:tc>
          <w:tcPr>
            <w:tcW w:w="907" w:type="dxa"/>
            <w:vMerge/>
          </w:tcPr>
          <w:p w:rsidR="006D1075" w:rsidRPr="006D1075"/>
        </w:tc>
        <w:tc>
          <w:tcPr>
            <w:tcW w:w="962" w:type="dxa"/>
            <w:vMerge/>
          </w:tcPr>
          <w:p w:rsidR="006D1075" w:rsidRPr="006D1075"/>
        </w:tc>
        <w:tc>
          <w:tcPr>
            <w:tcW w:w="963" w:type="dxa"/>
            <w:vMerge/>
          </w:tcPr>
          <w:p w:rsidR="006D1075" w:rsidRPr="006D1075"/>
        </w:tc>
        <w:tc>
          <w:tcPr>
            <w:tcW w:w="907" w:type="dxa"/>
            <w:vMerge/>
          </w:tcPr>
          <w:p w:rsidR="006D1075" w:rsidRPr="006D1075"/>
        </w:tc>
        <w:tc>
          <w:tcPr>
            <w:tcW w:w="850" w:type="dxa"/>
            <w:vMerge/>
          </w:tcPr>
          <w:p w:rsidR="006D1075" w:rsidRPr="006D1075"/>
        </w:tc>
        <w:tc>
          <w:tcPr>
            <w:tcW w:w="793" w:type="dxa"/>
            <w:vMerge/>
          </w:tcPr>
          <w:p w:rsidR="006D1075" w:rsidRPr="006D1075"/>
        </w:tc>
        <w:tc>
          <w:tcPr>
            <w:tcW w:w="624" w:type="dxa"/>
            <w:vMerge/>
          </w:tcPr>
          <w:p w:rsidR="006D1075" w:rsidRPr="006D1075"/>
        </w:tc>
        <w:tc>
          <w:tcPr>
            <w:tcW w:w="623" w:type="dxa"/>
            <w:vAlign w:val="center"/>
          </w:tcPr>
          <w:p w:rsidR="006D1075" w:rsidRPr="006D1075">
            <w:pPr>
              <w:pStyle w:val="ConsPlusNormal"/>
              <w:jc w:val="center"/>
            </w:pPr>
            <w:r w:rsidRPr="006D1075">
              <w:t>0,010 &lt;1&gt;</w:t>
            </w:r>
          </w:p>
        </w:tc>
        <w:tc>
          <w:tcPr>
            <w:tcW w:w="510" w:type="dxa"/>
            <w:vAlign w:val="center"/>
          </w:tcPr>
          <w:p w:rsidR="006D1075" w:rsidRPr="006D1075">
            <w:pPr>
              <w:pStyle w:val="ConsPlusNormal"/>
              <w:jc w:val="center"/>
            </w:pPr>
            <w:r w:rsidRPr="006D1075">
              <w:t>0,08 &lt;1&gt;</w:t>
            </w:r>
          </w:p>
        </w:tc>
        <w:tc>
          <w:tcPr>
            <w:tcW w:w="510" w:type="dxa"/>
            <w:vMerge/>
          </w:tcPr>
          <w:p w:rsidR="006D1075" w:rsidRPr="006D1075"/>
        </w:tc>
        <w:tc>
          <w:tcPr>
            <w:tcW w:w="90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48AF-71</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72" name="Рисунок 72" descr="base_1_314293_32812"/>
                  <wp:cNvGraphicFramePr/>
                  <a:graphic xmlns:a="http://schemas.openxmlformats.org/drawingml/2006/main">
                    <a:graphicData uri="http://schemas.openxmlformats.org/drawingml/2006/picture">
                      <pic:pic xmlns:pic="http://schemas.openxmlformats.org/drawingml/2006/picture">
                        <pic:nvPicPr>
                          <pic:cNvPr id="0" name="Picture 72" descr="base_1_314293_32812"/>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w:t>
            </w:r>
          </w:p>
        </w:tc>
        <w:tc>
          <w:tcPr>
            <w:tcW w:w="1076" w:type="dxa"/>
            <w:vAlign w:val="center"/>
          </w:tcPr>
          <w:p w:rsidR="006D1075" w:rsidRPr="006D1075">
            <w:pPr>
              <w:pStyle w:val="ConsPlusNormal"/>
              <w:jc w:val="center"/>
            </w:pPr>
            <w:r>
              <w:rPr>
                <w:noProof/>
                <w:position w:val="-2"/>
              </w:rPr>
              <w:drawing>
                <wp:inline distT="0" distB="0" distL="0" distR="0">
                  <wp:extent cx="142875" cy="171450"/>
                  <wp:effectExtent l="0" t="0" r="0" b="0"/>
                  <wp:docPr id="73" name="Рисунок 73" descr="base_1_314293_32813"/>
                  <wp:cNvGraphicFramePr/>
                  <a:graphic xmlns:a="http://schemas.openxmlformats.org/drawingml/2006/main">
                    <a:graphicData uri="http://schemas.openxmlformats.org/drawingml/2006/picture">
                      <pic:pic xmlns:pic="http://schemas.openxmlformats.org/drawingml/2006/picture">
                        <pic:nvPicPr>
                          <pic:cNvPr id="0" name="Picture 73" descr="base_1_314293_32813"/>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0,55</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74" name="Рисунок 74" descr="base_1_314293_32814"/>
                  <wp:cNvGraphicFramePr/>
                  <a:graphic xmlns:a="http://schemas.openxmlformats.org/drawingml/2006/main">
                    <a:graphicData uri="http://schemas.openxmlformats.org/drawingml/2006/picture">
                      <pic:pic xmlns:pic="http://schemas.openxmlformats.org/drawingml/2006/picture">
                        <pic:nvPicPr>
                          <pic:cNvPr id="0" name="Picture 74" descr="base_1_314293_32814"/>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1,20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75" name="Рисунок 75" descr="base_1_314293_32815"/>
                  <wp:cNvGraphicFramePr/>
                  <a:graphic xmlns:a="http://schemas.openxmlformats.org/drawingml/2006/main">
                    <a:graphicData uri="http://schemas.openxmlformats.org/drawingml/2006/picture">
                      <pic:pic xmlns:pic="http://schemas.openxmlformats.org/drawingml/2006/picture">
                        <pic:nvPicPr>
                          <pic:cNvPr id="0" name="Picture 75" descr="base_1_314293_32815"/>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0,15</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76" name="Рисунок 76" descr="base_1_314293_32816"/>
                  <wp:cNvGraphicFramePr/>
                  <a:graphic xmlns:a="http://schemas.openxmlformats.org/drawingml/2006/main">
                    <a:graphicData uri="http://schemas.openxmlformats.org/drawingml/2006/picture">
                      <pic:pic xmlns:pic="http://schemas.openxmlformats.org/drawingml/2006/picture">
                        <pic:nvPicPr>
                          <pic:cNvPr id="0" name="Picture 76" descr="base_1_314293_32816"/>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0,015</w:t>
            </w:r>
          </w:p>
        </w:tc>
        <w:tc>
          <w:tcPr>
            <w:tcW w:w="623"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0,08</w:t>
            </w:r>
          </w:p>
        </w:tc>
        <w:tc>
          <w:tcPr>
            <w:tcW w:w="510" w:type="dxa"/>
            <w:vAlign w:val="center"/>
          </w:tcPr>
          <w:p w:rsidR="006D1075" w:rsidRPr="006D1075">
            <w:pPr>
              <w:pStyle w:val="ConsPlusNormal"/>
              <w:jc w:val="center"/>
            </w:pPr>
            <w:r w:rsidRPr="006D1075">
              <w:t>0,02</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Sv-08GА,</w:t>
            </w:r>
          </w:p>
          <w:p w:rsidR="006D1075" w:rsidRPr="006D1075">
            <w:pPr>
              <w:pStyle w:val="ConsPlusNormal"/>
              <w:jc w:val="center"/>
            </w:pPr>
            <w:r w:rsidRPr="006D1075">
              <w:t>Sv-10GА</w:t>
            </w:r>
          </w:p>
        </w:tc>
        <w:tc>
          <w:tcPr>
            <w:tcW w:w="1304" w:type="dxa"/>
            <w:vAlign w:val="center"/>
          </w:tcPr>
          <w:p w:rsidR="006D1075" w:rsidRPr="006D1075">
            <w:pPr>
              <w:pStyle w:val="ConsPlusNormal"/>
              <w:jc w:val="center"/>
            </w:pPr>
            <w:r w:rsidRPr="006D1075">
              <w:t>FTs-16, FTs-16A</w:t>
            </w:r>
          </w:p>
        </w:tc>
        <w:tc>
          <w:tcPr>
            <w:tcW w:w="1191" w:type="dxa"/>
            <w:vAlign w:val="center"/>
          </w:tcPr>
          <w:p w:rsidR="006D1075" w:rsidRPr="006D1075">
            <w:pPr>
              <w:pStyle w:val="ConsPlusNormal"/>
              <w:jc w:val="center"/>
            </w:pPr>
            <w:r w:rsidRPr="006D1075">
              <w:t>0,04 - 0,11</w:t>
            </w:r>
          </w:p>
        </w:tc>
        <w:tc>
          <w:tcPr>
            <w:tcW w:w="1076" w:type="dxa"/>
            <w:vAlign w:val="center"/>
          </w:tcPr>
          <w:p w:rsidR="006D1075" w:rsidRPr="006D1075">
            <w:pPr>
              <w:pStyle w:val="ConsPlusNormal"/>
              <w:jc w:val="center"/>
            </w:pPr>
            <w:r w:rsidRPr="006D1075">
              <w:t>0,15 - 0,45</w:t>
            </w:r>
          </w:p>
        </w:tc>
        <w:tc>
          <w:tcPr>
            <w:tcW w:w="907" w:type="dxa"/>
            <w:vAlign w:val="center"/>
          </w:tcPr>
          <w:p w:rsidR="006D1075" w:rsidRPr="006D1075">
            <w:pPr>
              <w:pStyle w:val="ConsPlusNormal"/>
              <w:jc w:val="center"/>
            </w:pPr>
            <w:r w:rsidRPr="006D1075">
              <w:t>0,70 - 1,40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77" name="Рисунок 77" descr="base_1_314293_32817"/>
                  <wp:cNvGraphicFramePr/>
                  <a:graphic xmlns:a="http://schemas.openxmlformats.org/drawingml/2006/main">
                    <a:graphicData uri="http://schemas.openxmlformats.org/drawingml/2006/picture">
                      <pic:pic xmlns:pic="http://schemas.openxmlformats.org/drawingml/2006/picture">
                        <pic:nvPicPr>
                          <pic:cNvPr id="0" name="Picture 77" descr="base_1_314293_3281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78" name="Рисунок 78" descr="base_1_314293_32818"/>
                  <wp:cNvGraphicFramePr/>
                  <a:graphic xmlns:a="http://schemas.openxmlformats.org/drawingml/2006/main">
                    <a:graphicData uri="http://schemas.openxmlformats.org/drawingml/2006/picture">
                      <pic:pic xmlns:pic="http://schemas.openxmlformats.org/drawingml/2006/picture">
                        <pic:nvPicPr>
                          <pic:cNvPr id="0" name="Picture 78" descr="base_1_314293_32818"/>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0,035</w:t>
            </w:r>
          </w:p>
        </w:tc>
        <w:tc>
          <w:tcPr>
            <w:tcW w:w="510" w:type="dxa"/>
            <w:vAlign w:val="center"/>
          </w:tcPr>
          <w:p w:rsidR="006D1075" w:rsidRPr="006D1075">
            <w:pPr>
              <w:pStyle w:val="ConsPlusNormal"/>
              <w:jc w:val="center"/>
            </w:pPr>
            <w:r w:rsidRPr="006D1075">
              <w:t>0,25</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OSTs-45,</w:t>
            </w:r>
          </w:p>
          <w:p w:rsidR="006D1075" w:rsidRPr="006D1075">
            <w:pPr>
              <w:pStyle w:val="ConsPlusNormal"/>
              <w:jc w:val="center"/>
            </w:pPr>
            <w:r w:rsidRPr="006D1075">
              <w:t>АN-348А,</w:t>
            </w:r>
          </w:p>
          <w:p w:rsidR="006D1075" w:rsidRPr="006D1075">
            <w:pPr>
              <w:pStyle w:val="ConsPlusNormal"/>
              <w:jc w:val="center"/>
            </w:pPr>
            <w:r w:rsidRPr="006D1075">
              <w:t>АN-348АМ,</w:t>
            </w:r>
          </w:p>
          <w:p w:rsidR="006D1075" w:rsidRPr="006D1075">
            <w:pPr>
              <w:pStyle w:val="ConsPlusNormal"/>
              <w:jc w:val="center"/>
            </w:pPr>
            <w:r w:rsidRPr="006D1075">
              <w:t>АN-42,</w:t>
            </w:r>
          </w:p>
          <w:p w:rsidR="006D1075" w:rsidRPr="006D1075">
            <w:pPr>
              <w:pStyle w:val="ConsPlusNormal"/>
              <w:jc w:val="center"/>
            </w:pPr>
            <w:r w:rsidRPr="006D1075">
              <w:t>АN-42М</w:t>
            </w:r>
          </w:p>
        </w:tc>
        <w:tc>
          <w:tcPr>
            <w:tcW w:w="1191" w:type="dxa"/>
            <w:vAlign w:val="center"/>
          </w:tcPr>
          <w:p w:rsidR="006D1075" w:rsidRPr="006D1075">
            <w:pPr>
              <w:pStyle w:val="ConsPlusNormal"/>
              <w:jc w:val="center"/>
            </w:pPr>
            <w:r w:rsidRPr="006D1075">
              <w:t>0,04 - 0,11</w:t>
            </w:r>
          </w:p>
        </w:tc>
        <w:tc>
          <w:tcPr>
            <w:tcW w:w="1076" w:type="dxa"/>
            <w:vAlign w:val="center"/>
          </w:tcPr>
          <w:p w:rsidR="006D1075" w:rsidRPr="006D1075">
            <w:pPr>
              <w:pStyle w:val="ConsPlusNormal"/>
              <w:jc w:val="center"/>
            </w:pPr>
            <w:r w:rsidRPr="006D1075">
              <w:t>0,15 - 0,60</w:t>
            </w:r>
          </w:p>
        </w:tc>
        <w:tc>
          <w:tcPr>
            <w:tcW w:w="907" w:type="dxa"/>
            <w:vAlign w:val="center"/>
          </w:tcPr>
          <w:p w:rsidR="006D1075" w:rsidRPr="006D1075">
            <w:pPr>
              <w:pStyle w:val="ConsPlusNormal"/>
              <w:jc w:val="center"/>
            </w:pPr>
            <w:r w:rsidRPr="006D1075">
              <w:t>0,80 - 1,50</w:t>
            </w:r>
          </w:p>
        </w:tc>
        <w:tc>
          <w:tcPr>
            <w:tcW w:w="962" w:type="dxa"/>
            <w:vAlign w:val="center"/>
          </w:tcPr>
          <w:p w:rsidR="006D1075" w:rsidRPr="006D1075">
            <w:pPr>
              <w:pStyle w:val="ConsPlusNormal"/>
              <w:jc w:val="center"/>
            </w:pPr>
            <w:r w:rsidRPr="006D1075">
              <w:t>-</w:t>
            </w:r>
          </w:p>
        </w:tc>
        <w:tc>
          <w:tcPr>
            <w:tcW w:w="96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Sv-10G2</w:t>
            </w:r>
          </w:p>
        </w:tc>
        <w:tc>
          <w:tcPr>
            <w:tcW w:w="1304" w:type="dxa"/>
            <w:vAlign w:val="center"/>
          </w:tcPr>
          <w:p w:rsidR="006D1075" w:rsidRPr="006D1075">
            <w:pPr>
              <w:pStyle w:val="ConsPlusNormal"/>
              <w:jc w:val="center"/>
            </w:pPr>
            <w:r w:rsidRPr="006D1075">
              <w:t>KF-27</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79" name="Рисунок 79" descr="base_1_314293_32819"/>
                  <wp:cNvGraphicFramePr/>
                  <a:graphic xmlns:a="http://schemas.openxmlformats.org/drawingml/2006/main">
                    <a:graphicData uri="http://schemas.openxmlformats.org/drawingml/2006/picture">
                      <pic:pic xmlns:pic="http://schemas.openxmlformats.org/drawingml/2006/picture">
                        <pic:nvPicPr>
                          <pic:cNvPr id="0" name="Picture 79" descr="base_1_314293_32819"/>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w:t>
            </w:r>
          </w:p>
        </w:tc>
        <w:tc>
          <w:tcPr>
            <w:tcW w:w="1076" w:type="dxa"/>
            <w:vAlign w:val="center"/>
          </w:tcPr>
          <w:p w:rsidR="006D1075" w:rsidRPr="006D1075">
            <w:pPr>
              <w:pStyle w:val="ConsPlusNormal"/>
              <w:jc w:val="center"/>
            </w:pPr>
            <w:r>
              <w:rPr>
                <w:noProof/>
                <w:position w:val="-2"/>
              </w:rPr>
              <w:drawing>
                <wp:inline distT="0" distB="0" distL="0" distR="0">
                  <wp:extent cx="142875" cy="171450"/>
                  <wp:effectExtent l="0" t="0" r="0" b="0"/>
                  <wp:docPr id="80" name="Рисунок 80" descr="base_1_314293_32820"/>
                  <wp:cNvGraphicFramePr/>
                  <a:graphic xmlns:a="http://schemas.openxmlformats.org/drawingml/2006/main">
                    <a:graphicData uri="http://schemas.openxmlformats.org/drawingml/2006/picture">
                      <pic:pic xmlns:pic="http://schemas.openxmlformats.org/drawingml/2006/picture">
                        <pic:nvPicPr>
                          <pic:cNvPr id="0" name="Picture 80" descr="base_1_314293_32820"/>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0,70 - 1,40</w:t>
            </w:r>
          </w:p>
        </w:tc>
        <w:tc>
          <w:tcPr>
            <w:tcW w:w="962" w:type="dxa"/>
            <w:vAlign w:val="center"/>
          </w:tcPr>
          <w:p w:rsidR="006D1075" w:rsidRPr="006D1075">
            <w:pPr>
              <w:pStyle w:val="ConsPlusNormal"/>
              <w:jc w:val="center"/>
            </w:pPr>
            <w:r w:rsidRPr="006D1075">
              <w:t>-</w:t>
            </w:r>
          </w:p>
        </w:tc>
        <w:tc>
          <w:tcPr>
            <w:tcW w:w="96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0,01 - 0,05</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Sv-08GS</w:t>
            </w:r>
          </w:p>
        </w:tc>
        <w:tc>
          <w:tcPr>
            <w:tcW w:w="1304" w:type="dxa"/>
            <w:vMerge w:val="restart"/>
            <w:vAlign w:val="center"/>
          </w:tcPr>
          <w:p w:rsidR="006D1075" w:rsidRPr="006D1075">
            <w:pPr>
              <w:pStyle w:val="ConsPlusNormal"/>
              <w:jc w:val="center"/>
            </w:pPr>
            <w:r w:rsidRPr="006D1075">
              <w:t>FTs-16, FTs-16A</w:t>
            </w:r>
          </w:p>
        </w:tc>
        <w:tc>
          <w:tcPr>
            <w:tcW w:w="1191" w:type="dxa"/>
            <w:vMerge w:val="restart"/>
            <w:vAlign w:val="center"/>
          </w:tcPr>
          <w:p w:rsidR="006D1075" w:rsidRPr="006D1075">
            <w:pPr>
              <w:pStyle w:val="ConsPlusNormal"/>
              <w:jc w:val="center"/>
            </w:pPr>
            <w:r w:rsidRPr="006D1075">
              <w:t>0,05 - 0,11</w:t>
            </w:r>
          </w:p>
        </w:tc>
        <w:tc>
          <w:tcPr>
            <w:tcW w:w="1076" w:type="dxa"/>
            <w:vMerge w:val="restart"/>
            <w:vAlign w:val="center"/>
          </w:tcPr>
          <w:p w:rsidR="006D1075" w:rsidRPr="006D1075">
            <w:pPr>
              <w:pStyle w:val="ConsPlusNormal"/>
              <w:jc w:val="center"/>
            </w:pPr>
            <w:r w:rsidRPr="006D1075">
              <w:t>0,60 - 0,90</w:t>
            </w:r>
          </w:p>
        </w:tc>
        <w:tc>
          <w:tcPr>
            <w:tcW w:w="907" w:type="dxa"/>
            <w:vMerge w:val="restart"/>
            <w:vAlign w:val="center"/>
          </w:tcPr>
          <w:p w:rsidR="006D1075" w:rsidRPr="006D1075">
            <w:pPr>
              <w:pStyle w:val="ConsPlusNormal"/>
              <w:jc w:val="center"/>
            </w:pPr>
            <w:r w:rsidRPr="006D1075">
              <w:t>1,30 - 1,70</w:t>
            </w:r>
          </w:p>
        </w:tc>
        <w:tc>
          <w:tcPr>
            <w:tcW w:w="962"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81" name="Рисунок 81" descr="base_1_314293_32821"/>
                  <wp:cNvGraphicFramePr/>
                  <a:graphic xmlns:a="http://schemas.openxmlformats.org/drawingml/2006/main">
                    <a:graphicData uri="http://schemas.openxmlformats.org/drawingml/2006/picture">
                      <pic:pic xmlns:pic="http://schemas.openxmlformats.org/drawingml/2006/picture">
                        <pic:nvPicPr>
                          <pic:cNvPr id="0" name="Picture 81" descr="base_1_314293_32821"/>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3"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82" name="Рисунок 82" descr="base_1_314293_32822"/>
                  <wp:cNvGraphicFramePr/>
                  <a:graphic xmlns:a="http://schemas.openxmlformats.org/drawingml/2006/main">
                    <a:graphicData uri="http://schemas.openxmlformats.org/drawingml/2006/picture">
                      <pic:pic xmlns:pic="http://schemas.openxmlformats.org/drawingml/2006/picture">
                        <pic:nvPicPr>
                          <pic:cNvPr id="0" name="Picture 82" descr="base_1_314293_32822"/>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0,035</w:t>
            </w:r>
          </w:p>
        </w:tc>
        <w:tc>
          <w:tcPr>
            <w:tcW w:w="510" w:type="dxa"/>
            <w:vAlign w:val="center"/>
          </w:tcPr>
          <w:p w:rsidR="006D1075" w:rsidRPr="006D1075">
            <w:pPr>
              <w:pStyle w:val="ConsPlusNormal"/>
              <w:jc w:val="center"/>
            </w:pPr>
            <w:r w:rsidRPr="006D1075">
              <w:t>0,25</w:t>
            </w:r>
          </w:p>
        </w:tc>
        <w:tc>
          <w:tcPr>
            <w:tcW w:w="510" w:type="dxa"/>
            <w:vMerge w:val="restart"/>
            <w:vAlign w:val="center"/>
          </w:tcPr>
          <w:p w:rsidR="006D1075" w:rsidRPr="006D1075">
            <w:pPr>
              <w:pStyle w:val="ConsPlusNormal"/>
              <w:jc w:val="center"/>
            </w:pPr>
            <w:r w:rsidRPr="006D1075">
              <w:t>-</w:t>
            </w:r>
          </w:p>
        </w:tc>
        <w:tc>
          <w:tcPr>
            <w:tcW w:w="907"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Merge/>
          </w:tcPr>
          <w:p w:rsidR="006D1075" w:rsidRPr="006D1075"/>
        </w:tc>
        <w:tc>
          <w:tcPr>
            <w:tcW w:w="1076" w:type="dxa"/>
            <w:vMerge/>
          </w:tcPr>
          <w:p w:rsidR="006D1075" w:rsidRPr="006D1075"/>
        </w:tc>
        <w:tc>
          <w:tcPr>
            <w:tcW w:w="907" w:type="dxa"/>
            <w:vMerge/>
          </w:tcPr>
          <w:p w:rsidR="006D1075" w:rsidRPr="006D1075"/>
        </w:tc>
        <w:tc>
          <w:tcPr>
            <w:tcW w:w="962" w:type="dxa"/>
            <w:vMerge/>
          </w:tcPr>
          <w:p w:rsidR="006D1075" w:rsidRPr="006D1075"/>
        </w:tc>
        <w:tc>
          <w:tcPr>
            <w:tcW w:w="963" w:type="dxa"/>
            <w:vMerge/>
          </w:tcPr>
          <w:p w:rsidR="006D1075" w:rsidRPr="006D1075"/>
        </w:tc>
        <w:tc>
          <w:tcPr>
            <w:tcW w:w="907" w:type="dxa"/>
            <w:vMerge/>
          </w:tcPr>
          <w:p w:rsidR="006D1075" w:rsidRPr="006D1075"/>
        </w:tc>
        <w:tc>
          <w:tcPr>
            <w:tcW w:w="850" w:type="dxa"/>
            <w:vMerge/>
          </w:tcPr>
          <w:p w:rsidR="006D1075" w:rsidRPr="006D1075"/>
        </w:tc>
        <w:tc>
          <w:tcPr>
            <w:tcW w:w="793" w:type="dxa"/>
            <w:vMerge/>
          </w:tcPr>
          <w:p w:rsidR="006D1075" w:rsidRPr="006D1075"/>
        </w:tc>
        <w:tc>
          <w:tcPr>
            <w:tcW w:w="624" w:type="dxa"/>
            <w:vAlign w:val="center"/>
          </w:tcPr>
          <w:p w:rsidR="006D1075" w:rsidRPr="006D1075">
            <w:pPr>
              <w:pStyle w:val="ConsPlusNormal"/>
              <w:jc w:val="center"/>
            </w:pPr>
            <w:r w:rsidRPr="006D1075">
              <w:t>0,012 &lt;2&gt;</w:t>
            </w:r>
          </w:p>
        </w:tc>
        <w:tc>
          <w:tcPr>
            <w:tcW w:w="623" w:type="dxa"/>
            <w:vAlign w:val="center"/>
          </w:tcPr>
          <w:p w:rsidR="006D1075" w:rsidRPr="006D1075">
            <w:pPr>
              <w:pStyle w:val="ConsPlusNormal"/>
              <w:jc w:val="center"/>
            </w:pPr>
            <w:r w:rsidRPr="006D1075">
              <w:t>0,013 &lt;2&gt;</w:t>
            </w:r>
          </w:p>
        </w:tc>
        <w:tc>
          <w:tcPr>
            <w:tcW w:w="510" w:type="dxa"/>
            <w:vAlign w:val="center"/>
          </w:tcPr>
          <w:p w:rsidR="006D1075" w:rsidRPr="006D1075">
            <w:pPr>
              <w:pStyle w:val="ConsPlusNormal"/>
              <w:jc w:val="center"/>
            </w:pPr>
            <w:r w:rsidRPr="006D1075">
              <w:t>- &lt;2&gt;</w:t>
            </w:r>
          </w:p>
        </w:tc>
        <w:tc>
          <w:tcPr>
            <w:tcW w:w="510" w:type="dxa"/>
            <w:vMerge/>
          </w:tcPr>
          <w:p w:rsidR="006D1075" w:rsidRPr="006D1075"/>
        </w:tc>
        <w:tc>
          <w:tcPr>
            <w:tcW w:w="90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FTs-11</w:t>
            </w:r>
          </w:p>
        </w:tc>
        <w:tc>
          <w:tcPr>
            <w:tcW w:w="1191" w:type="dxa"/>
            <w:vAlign w:val="center"/>
          </w:tcPr>
          <w:p w:rsidR="006D1075" w:rsidRPr="006D1075">
            <w:pPr>
              <w:pStyle w:val="ConsPlusNormal"/>
              <w:jc w:val="center"/>
            </w:pPr>
            <w:r w:rsidRPr="006D1075">
              <w:t>0,04 - 0,14</w:t>
            </w:r>
          </w:p>
        </w:tc>
        <w:tc>
          <w:tcPr>
            <w:tcW w:w="1076" w:type="dxa"/>
            <w:vAlign w:val="center"/>
          </w:tcPr>
          <w:p w:rsidR="006D1075" w:rsidRPr="006D1075">
            <w:pPr>
              <w:pStyle w:val="ConsPlusNormal"/>
              <w:jc w:val="center"/>
            </w:pPr>
            <w:r w:rsidRPr="006D1075">
              <w:t>0,55 - 1,00</w:t>
            </w:r>
          </w:p>
        </w:tc>
        <w:tc>
          <w:tcPr>
            <w:tcW w:w="907" w:type="dxa"/>
            <w:vAlign w:val="center"/>
          </w:tcPr>
          <w:p w:rsidR="006D1075" w:rsidRPr="006D1075">
            <w:pPr>
              <w:pStyle w:val="ConsPlusNormal"/>
              <w:jc w:val="center"/>
            </w:pPr>
            <w:r w:rsidRPr="006D1075">
              <w:t>0,80 - 1,70</w:t>
            </w:r>
          </w:p>
        </w:tc>
        <w:tc>
          <w:tcPr>
            <w:tcW w:w="962" w:type="dxa"/>
            <w:vAlign w:val="center"/>
          </w:tcPr>
          <w:p w:rsidR="006D1075" w:rsidRPr="006D1075">
            <w:pPr>
              <w:pStyle w:val="ConsPlusNormal"/>
              <w:jc w:val="center"/>
            </w:pPr>
            <w:r w:rsidRPr="006D1075">
              <w:t>-</w:t>
            </w:r>
          </w:p>
        </w:tc>
        <w:tc>
          <w:tcPr>
            <w:tcW w:w="96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0,15 - 0,40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OSTs-45,</w:t>
            </w:r>
          </w:p>
          <w:p w:rsidR="006D1075" w:rsidRPr="006D1075">
            <w:pPr>
              <w:pStyle w:val="ConsPlusNormal"/>
              <w:jc w:val="center"/>
            </w:pPr>
            <w:r w:rsidRPr="006D1075">
              <w:t>АN-348А,</w:t>
            </w:r>
          </w:p>
          <w:p w:rsidR="006D1075" w:rsidRPr="006D1075">
            <w:pPr>
              <w:pStyle w:val="ConsPlusNormal"/>
              <w:jc w:val="center"/>
            </w:pPr>
            <w:r w:rsidRPr="006D1075">
              <w:t>АN-42,</w:t>
            </w:r>
          </w:p>
          <w:p w:rsidR="006D1075" w:rsidRPr="006D1075">
            <w:pPr>
              <w:pStyle w:val="ConsPlusNormal"/>
              <w:jc w:val="center"/>
            </w:pPr>
            <w:r w:rsidRPr="006D1075">
              <w:t>АN42М,</w:t>
            </w:r>
          </w:p>
          <w:p w:rsidR="006D1075" w:rsidRPr="006D1075">
            <w:pPr>
              <w:pStyle w:val="ConsPlusNormal"/>
              <w:jc w:val="center"/>
            </w:pPr>
            <w:r w:rsidRPr="006D1075">
              <w:t>АN-348АМ</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83" name="Рисунок 83" descr="base_1_314293_32823"/>
                  <wp:cNvGraphicFramePr/>
                  <a:graphic xmlns:a="http://schemas.openxmlformats.org/drawingml/2006/main">
                    <a:graphicData uri="http://schemas.openxmlformats.org/drawingml/2006/picture">
                      <pic:pic xmlns:pic="http://schemas.openxmlformats.org/drawingml/2006/picture">
                        <pic:nvPicPr>
                          <pic:cNvPr id="0" name="Picture 83" descr="base_1_314293_32823"/>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w:t>
            </w:r>
          </w:p>
        </w:tc>
        <w:tc>
          <w:tcPr>
            <w:tcW w:w="1076" w:type="dxa"/>
            <w:vAlign w:val="center"/>
          </w:tcPr>
          <w:p w:rsidR="006D1075" w:rsidRPr="006D1075">
            <w:pPr>
              <w:pStyle w:val="ConsPlusNormal"/>
              <w:jc w:val="center"/>
            </w:pPr>
            <w:r w:rsidRPr="006D1075">
              <w:t>0,30 - 0,90</w:t>
            </w:r>
          </w:p>
        </w:tc>
        <w:tc>
          <w:tcPr>
            <w:tcW w:w="907" w:type="dxa"/>
            <w:vAlign w:val="center"/>
          </w:tcPr>
          <w:p w:rsidR="006D1075" w:rsidRPr="006D1075">
            <w:pPr>
              <w:pStyle w:val="ConsPlusNormal"/>
              <w:jc w:val="center"/>
            </w:pPr>
            <w:r w:rsidRPr="006D1075">
              <w:t>0,70 - 1,40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84" name="Рисунок 84" descr="base_1_314293_32824"/>
                  <wp:cNvGraphicFramePr/>
                  <a:graphic xmlns:a="http://schemas.openxmlformats.org/drawingml/2006/main">
                    <a:graphicData uri="http://schemas.openxmlformats.org/drawingml/2006/picture">
                      <pic:pic xmlns:pic="http://schemas.openxmlformats.org/drawingml/2006/picture">
                        <pic:nvPicPr>
                          <pic:cNvPr id="0" name="Picture 84" descr="base_1_314293_32824"/>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85" name="Рисунок 85" descr="base_1_314293_32825"/>
                  <wp:cNvGraphicFramePr/>
                  <a:graphic xmlns:a="http://schemas.openxmlformats.org/drawingml/2006/main">
                    <a:graphicData uri="http://schemas.openxmlformats.org/drawingml/2006/picture">
                      <pic:pic xmlns:pic="http://schemas.openxmlformats.org/drawingml/2006/picture">
                        <pic:nvPicPr>
                          <pic:cNvPr id="0" name="Picture 85" descr="base_1_314293_32825"/>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48AF-71</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86" name="Рисунок 86" descr="base_1_314293_32826"/>
                  <wp:cNvGraphicFramePr/>
                  <a:graphic xmlns:a="http://schemas.openxmlformats.org/drawingml/2006/main">
                    <a:graphicData uri="http://schemas.openxmlformats.org/drawingml/2006/picture">
                      <pic:pic xmlns:pic="http://schemas.openxmlformats.org/drawingml/2006/picture">
                        <pic:nvPicPr>
                          <pic:cNvPr id="0" name="Picture 86" descr="base_1_314293_32826"/>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w:t>
            </w:r>
          </w:p>
        </w:tc>
        <w:tc>
          <w:tcPr>
            <w:tcW w:w="1076" w:type="dxa"/>
            <w:vAlign w:val="center"/>
          </w:tcPr>
          <w:p w:rsidR="006D1075" w:rsidRPr="006D1075">
            <w:pPr>
              <w:pStyle w:val="ConsPlusNormal"/>
              <w:jc w:val="center"/>
            </w:pPr>
            <w:r w:rsidRPr="006D1075">
              <w:t>0,30 - 0,90</w:t>
            </w:r>
          </w:p>
        </w:tc>
        <w:tc>
          <w:tcPr>
            <w:tcW w:w="907" w:type="dxa"/>
            <w:vAlign w:val="center"/>
          </w:tcPr>
          <w:p w:rsidR="006D1075" w:rsidRPr="006D1075">
            <w:pPr>
              <w:pStyle w:val="ConsPlusNormal"/>
              <w:jc w:val="center"/>
            </w:pPr>
            <w:r w:rsidRPr="006D1075">
              <w:t>1,00 - 1,80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87" name="Рисунок 87" descr="base_1_314293_32827"/>
                  <wp:cNvGraphicFramePr/>
                  <a:graphic xmlns:a="http://schemas.openxmlformats.org/drawingml/2006/main">
                    <a:graphicData uri="http://schemas.openxmlformats.org/drawingml/2006/picture">
                      <pic:pic xmlns:pic="http://schemas.openxmlformats.org/drawingml/2006/picture">
                        <pic:nvPicPr>
                          <pic:cNvPr id="0" name="Picture 87" descr="base_1_314293_3282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88" name="Рисунок 88" descr="base_1_314293_32828"/>
                  <wp:cNvGraphicFramePr/>
                  <a:graphic xmlns:a="http://schemas.openxmlformats.org/drawingml/2006/main">
                    <a:graphicData uri="http://schemas.openxmlformats.org/drawingml/2006/picture">
                      <pic:pic xmlns:pic="http://schemas.openxmlformats.org/drawingml/2006/picture">
                        <pic:nvPicPr>
                          <pic:cNvPr id="0" name="Picture 88" descr="base_1_314293_32828"/>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0,035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Sv-08GSА-А</w:t>
            </w:r>
          </w:p>
        </w:tc>
        <w:tc>
          <w:tcPr>
            <w:tcW w:w="1304" w:type="dxa"/>
            <w:vAlign w:val="center"/>
          </w:tcPr>
          <w:p w:rsidR="006D1075" w:rsidRPr="006D1075">
            <w:pPr>
              <w:pStyle w:val="ConsPlusNormal"/>
              <w:jc w:val="center"/>
            </w:pPr>
            <w:r w:rsidRPr="006D1075">
              <w:t>FTs-16A</w:t>
            </w:r>
          </w:p>
        </w:tc>
        <w:tc>
          <w:tcPr>
            <w:tcW w:w="1191" w:type="dxa"/>
            <w:vAlign w:val="center"/>
          </w:tcPr>
          <w:p w:rsidR="006D1075" w:rsidRPr="006D1075">
            <w:pPr>
              <w:pStyle w:val="ConsPlusNormal"/>
              <w:jc w:val="center"/>
            </w:pPr>
            <w:r w:rsidRPr="006D1075">
              <w:t>0,05 - 0,11</w:t>
            </w:r>
          </w:p>
        </w:tc>
        <w:tc>
          <w:tcPr>
            <w:tcW w:w="1076" w:type="dxa"/>
            <w:vAlign w:val="center"/>
          </w:tcPr>
          <w:p w:rsidR="006D1075" w:rsidRPr="006D1075">
            <w:pPr>
              <w:pStyle w:val="ConsPlusNormal"/>
              <w:jc w:val="center"/>
            </w:pPr>
            <w:r w:rsidRPr="006D1075">
              <w:t>0,60 - 0,90</w:t>
            </w:r>
          </w:p>
        </w:tc>
        <w:tc>
          <w:tcPr>
            <w:tcW w:w="907" w:type="dxa"/>
            <w:vAlign w:val="center"/>
          </w:tcPr>
          <w:p w:rsidR="006D1075" w:rsidRPr="006D1075">
            <w:pPr>
              <w:pStyle w:val="ConsPlusNormal"/>
              <w:jc w:val="center"/>
            </w:pPr>
            <w:r w:rsidRPr="006D1075">
              <w:t>1,30 - 1,70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89" name="Рисунок 89" descr="base_1_314293_32829"/>
                  <wp:cNvGraphicFramePr/>
                  <a:graphic xmlns:a="http://schemas.openxmlformats.org/drawingml/2006/main">
                    <a:graphicData uri="http://schemas.openxmlformats.org/drawingml/2006/picture">
                      <pic:pic xmlns:pic="http://schemas.openxmlformats.org/drawingml/2006/picture">
                        <pic:nvPicPr>
                          <pic:cNvPr id="0" name="Picture 89" descr="base_1_314293_32829"/>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90" name="Рисунок 90" descr="base_1_314293_32830"/>
                  <wp:cNvGraphicFramePr/>
                  <a:graphic xmlns:a="http://schemas.openxmlformats.org/drawingml/2006/main">
                    <a:graphicData uri="http://schemas.openxmlformats.org/drawingml/2006/picture">
                      <pic:pic xmlns:pic="http://schemas.openxmlformats.org/drawingml/2006/picture">
                        <pic:nvPicPr>
                          <pic:cNvPr id="0" name="Picture 90" descr="base_1_314293_32830"/>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0,012</w:t>
            </w:r>
          </w:p>
        </w:tc>
        <w:tc>
          <w:tcPr>
            <w:tcW w:w="623" w:type="dxa"/>
            <w:vAlign w:val="center"/>
          </w:tcPr>
          <w:p w:rsidR="006D1075" w:rsidRPr="006D1075">
            <w:pPr>
              <w:pStyle w:val="ConsPlusNormal"/>
              <w:jc w:val="center"/>
            </w:pPr>
            <w:r w:rsidRPr="006D1075">
              <w:t>0,013</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Sv-08GSMT</w:t>
            </w:r>
          </w:p>
        </w:tc>
        <w:tc>
          <w:tcPr>
            <w:tcW w:w="1304" w:type="dxa"/>
            <w:vAlign w:val="center"/>
          </w:tcPr>
          <w:p w:rsidR="006D1075" w:rsidRPr="006D1075">
            <w:pPr>
              <w:pStyle w:val="ConsPlusNormal"/>
              <w:jc w:val="center"/>
            </w:pPr>
            <w:r w:rsidRPr="006D1075">
              <w:t>OSTs-45, AN-348A, AN-348AM</w:t>
            </w:r>
          </w:p>
        </w:tc>
        <w:tc>
          <w:tcPr>
            <w:tcW w:w="1191" w:type="dxa"/>
            <w:vAlign w:val="center"/>
          </w:tcPr>
          <w:p w:rsidR="006D1075" w:rsidRPr="006D1075">
            <w:pPr>
              <w:pStyle w:val="ConsPlusNormal"/>
              <w:jc w:val="center"/>
            </w:pPr>
            <w:r w:rsidRPr="006D1075">
              <w:t>0,04 - 0,11</w:t>
            </w:r>
          </w:p>
        </w:tc>
        <w:tc>
          <w:tcPr>
            <w:tcW w:w="1076" w:type="dxa"/>
            <w:vAlign w:val="center"/>
          </w:tcPr>
          <w:p w:rsidR="006D1075" w:rsidRPr="006D1075">
            <w:pPr>
              <w:pStyle w:val="ConsPlusNormal"/>
              <w:jc w:val="center"/>
            </w:pPr>
            <w:r w:rsidRPr="006D1075">
              <w:t>0,40 - 0,80</w:t>
            </w:r>
          </w:p>
        </w:tc>
        <w:tc>
          <w:tcPr>
            <w:tcW w:w="907" w:type="dxa"/>
            <w:vAlign w:val="center"/>
          </w:tcPr>
          <w:p w:rsidR="006D1075" w:rsidRPr="006D1075">
            <w:pPr>
              <w:pStyle w:val="ConsPlusNormal"/>
              <w:jc w:val="center"/>
            </w:pPr>
            <w:r w:rsidRPr="006D1075">
              <w:t>1,00 - 1,50</w:t>
            </w:r>
          </w:p>
        </w:tc>
        <w:tc>
          <w:tcPr>
            <w:tcW w:w="962" w:type="dxa"/>
            <w:vAlign w:val="center"/>
          </w:tcPr>
          <w:p w:rsidR="006D1075" w:rsidRPr="006D1075">
            <w:pPr>
              <w:pStyle w:val="ConsPlusNormal"/>
              <w:jc w:val="center"/>
            </w:pPr>
            <w:r w:rsidRPr="006D1075">
              <w:t>-</w:t>
            </w:r>
          </w:p>
        </w:tc>
        <w:tc>
          <w:tcPr>
            <w:tcW w:w="96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0,15 - 0,40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AN-42, AN-42M</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91" name="Рисунок 91" descr="base_1_314293_32831"/>
                  <wp:cNvGraphicFramePr/>
                  <a:graphic xmlns:a="http://schemas.openxmlformats.org/drawingml/2006/main">
                    <a:graphicData uri="http://schemas.openxmlformats.org/drawingml/2006/picture">
                      <pic:pic xmlns:pic="http://schemas.openxmlformats.org/drawingml/2006/picture">
                        <pic:nvPicPr>
                          <pic:cNvPr id="0" name="Picture 91" descr="base_1_314293_32831"/>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w:t>
            </w:r>
          </w:p>
        </w:tc>
        <w:tc>
          <w:tcPr>
            <w:tcW w:w="1076" w:type="dxa"/>
            <w:vAlign w:val="center"/>
          </w:tcPr>
          <w:p w:rsidR="006D1075" w:rsidRPr="006D1075">
            <w:pPr>
              <w:pStyle w:val="ConsPlusNormal"/>
              <w:jc w:val="center"/>
            </w:pPr>
            <w:r w:rsidRPr="006D1075">
              <w:t>0,20 - 0,60</w:t>
            </w:r>
          </w:p>
        </w:tc>
        <w:tc>
          <w:tcPr>
            <w:tcW w:w="907" w:type="dxa"/>
            <w:vAlign w:val="center"/>
          </w:tcPr>
          <w:p w:rsidR="006D1075" w:rsidRPr="006D1075">
            <w:pPr>
              <w:pStyle w:val="ConsPlusNormal"/>
              <w:jc w:val="center"/>
            </w:pPr>
            <w:r w:rsidRPr="006D1075">
              <w:t>0,60 - 1,20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92" name="Рисунок 92" descr="base_1_314293_32832"/>
                  <wp:cNvGraphicFramePr/>
                  <a:graphic xmlns:a="http://schemas.openxmlformats.org/drawingml/2006/main">
                    <a:graphicData uri="http://schemas.openxmlformats.org/drawingml/2006/picture">
                      <pic:pic xmlns:pic="http://schemas.openxmlformats.org/drawingml/2006/picture">
                        <pic:nvPicPr>
                          <pic:cNvPr id="0" name="Picture 92" descr="base_1_314293_32832"/>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93" name="Рисунок 93" descr="base_1_314293_32833"/>
                  <wp:cNvGraphicFramePr/>
                  <a:graphic xmlns:a="http://schemas.openxmlformats.org/drawingml/2006/main">
                    <a:graphicData uri="http://schemas.openxmlformats.org/drawingml/2006/picture">
                      <pic:pic xmlns:pic="http://schemas.openxmlformats.org/drawingml/2006/picture">
                        <pic:nvPicPr>
                          <pic:cNvPr id="0" name="Picture 93" descr="base_1_314293_32833"/>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0,15 - 0,40</w:t>
            </w:r>
          </w:p>
        </w:tc>
        <w:tc>
          <w:tcPr>
            <w:tcW w:w="850" w:type="dxa"/>
            <w:vAlign w:val="center"/>
          </w:tcPr>
          <w:p w:rsidR="006D1075" w:rsidRPr="006D1075">
            <w:pPr>
              <w:pStyle w:val="ConsPlusNormal"/>
              <w:jc w:val="center"/>
            </w:pPr>
            <w:r>
              <w:rPr>
                <w:noProof/>
                <w:position w:val="-2"/>
              </w:rPr>
              <w:drawing>
                <wp:inline distT="0" distB="0" distL="0" distR="0">
                  <wp:extent cx="142875" cy="171450"/>
                  <wp:effectExtent l="0" t="0" r="0" b="0"/>
                  <wp:docPr id="94" name="Рисунок 94" descr="base_1_314293_32834"/>
                  <wp:cNvGraphicFramePr/>
                  <a:graphic xmlns:a="http://schemas.openxmlformats.org/drawingml/2006/main">
                    <a:graphicData uri="http://schemas.openxmlformats.org/drawingml/2006/picture">
                      <pic:pic xmlns:pic="http://schemas.openxmlformats.org/drawingml/2006/picture">
                        <pic:nvPicPr>
                          <pic:cNvPr id="0" name="Picture 94" descr="base_1_314293_32834"/>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Sv-12GS</w:t>
            </w:r>
          </w:p>
        </w:tc>
        <w:tc>
          <w:tcPr>
            <w:tcW w:w="1304" w:type="dxa"/>
            <w:vAlign w:val="center"/>
          </w:tcPr>
          <w:p w:rsidR="006D1075" w:rsidRPr="006D1075">
            <w:pPr>
              <w:pStyle w:val="ConsPlusNormal"/>
              <w:jc w:val="center"/>
            </w:pPr>
            <w:r w:rsidRPr="006D1075">
              <w:t>FTs-11</w:t>
            </w:r>
          </w:p>
        </w:tc>
        <w:tc>
          <w:tcPr>
            <w:tcW w:w="1191" w:type="dxa"/>
            <w:vAlign w:val="center"/>
          </w:tcPr>
          <w:p w:rsidR="006D1075" w:rsidRPr="006D1075">
            <w:pPr>
              <w:pStyle w:val="ConsPlusNormal"/>
              <w:jc w:val="center"/>
            </w:pPr>
            <w:r w:rsidRPr="006D1075">
              <w:t>0,04 - 0,14</w:t>
            </w:r>
          </w:p>
        </w:tc>
        <w:tc>
          <w:tcPr>
            <w:tcW w:w="1076" w:type="dxa"/>
            <w:vAlign w:val="center"/>
          </w:tcPr>
          <w:p w:rsidR="006D1075" w:rsidRPr="006D1075">
            <w:pPr>
              <w:pStyle w:val="ConsPlusNormal"/>
              <w:jc w:val="center"/>
            </w:pPr>
            <w:r w:rsidRPr="006D1075">
              <w:t>0,55 - 1,0</w:t>
            </w:r>
          </w:p>
        </w:tc>
        <w:tc>
          <w:tcPr>
            <w:tcW w:w="907" w:type="dxa"/>
            <w:vAlign w:val="center"/>
          </w:tcPr>
          <w:p w:rsidR="006D1075" w:rsidRPr="006D1075">
            <w:pPr>
              <w:pStyle w:val="ConsPlusNormal"/>
              <w:jc w:val="center"/>
            </w:pPr>
            <w:r w:rsidRPr="006D1075">
              <w:t>0,80 - 1,70</w:t>
            </w:r>
          </w:p>
        </w:tc>
        <w:tc>
          <w:tcPr>
            <w:tcW w:w="962" w:type="dxa"/>
            <w:vAlign w:val="center"/>
          </w:tcPr>
          <w:p w:rsidR="006D1075" w:rsidRPr="006D1075">
            <w:pPr>
              <w:pStyle w:val="ConsPlusNormal"/>
              <w:jc w:val="center"/>
            </w:pPr>
            <w:r w:rsidRPr="006D1075">
              <w:t>-</w:t>
            </w:r>
          </w:p>
        </w:tc>
        <w:tc>
          <w:tcPr>
            <w:tcW w:w="96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Sv-08GNА-А, Sv-08GNА-VI</w:t>
            </w:r>
          </w:p>
        </w:tc>
        <w:tc>
          <w:tcPr>
            <w:tcW w:w="1304" w:type="dxa"/>
            <w:vAlign w:val="center"/>
          </w:tcPr>
          <w:p w:rsidR="006D1075" w:rsidRPr="006D1075">
            <w:pPr>
              <w:pStyle w:val="ConsPlusNormal"/>
              <w:jc w:val="center"/>
            </w:pPr>
            <w:r w:rsidRPr="006D1075">
              <w:t>FTs-16A</w:t>
            </w:r>
          </w:p>
        </w:tc>
        <w:tc>
          <w:tcPr>
            <w:tcW w:w="1191" w:type="dxa"/>
            <w:vAlign w:val="center"/>
          </w:tcPr>
          <w:p w:rsidR="006D1075" w:rsidRPr="006D1075">
            <w:pPr>
              <w:pStyle w:val="ConsPlusNormal"/>
              <w:jc w:val="center"/>
            </w:pPr>
            <w:r w:rsidRPr="006D1075">
              <w:t>0,05 - 0,09</w:t>
            </w:r>
          </w:p>
        </w:tc>
        <w:tc>
          <w:tcPr>
            <w:tcW w:w="1076" w:type="dxa"/>
            <w:vAlign w:val="center"/>
          </w:tcPr>
          <w:p w:rsidR="006D1075" w:rsidRPr="006D1075">
            <w:pPr>
              <w:pStyle w:val="ConsPlusNormal"/>
              <w:jc w:val="center"/>
            </w:pPr>
            <w:r>
              <w:rPr>
                <w:noProof/>
                <w:position w:val="-2"/>
              </w:rPr>
              <w:drawing>
                <wp:inline distT="0" distB="0" distL="0" distR="0">
                  <wp:extent cx="142875" cy="171450"/>
                  <wp:effectExtent l="0" t="0" r="0" b="0"/>
                  <wp:docPr id="95" name="Рисунок 95" descr="base_1_314293_32835"/>
                  <wp:cNvGraphicFramePr/>
                  <a:graphic xmlns:a="http://schemas.openxmlformats.org/drawingml/2006/main">
                    <a:graphicData uri="http://schemas.openxmlformats.org/drawingml/2006/picture">
                      <pic:pic xmlns:pic="http://schemas.openxmlformats.org/drawingml/2006/picture">
                        <pic:nvPicPr>
                          <pic:cNvPr id="0" name="Picture 95" descr="base_1_314293_32835"/>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0,35</w:t>
            </w:r>
          </w:p>
        </w:tc>
        <w:tc>
          <w:tcPr>
            <w:tcW w:w="907" w:type="dxa"/>
            <w:vAlign w:val="center"/>
          </w:tcPr>
          <w:p w:rsidR="006D1075" w:rsidRPr="006D1075">
            <w:pPr>
              <w:pStyle w:val="ConsPlusNormal"/>
              <w:jc w:val="center"/>
            </w:pPr>
            <w:r w:rsidRPr="006D1075">
              <w:t>0,50 - 1,50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96" name="Рисунок 96" descr="base_1_314293_32836"/>
                  <wp:cNvGraphicFramePr/>
                  <a:graphic xmlns:a="http://schemas.openxmlformats.org/drawingml/2006/main">
                    <a:graphicData uri="http://schemas.openxmlformats.org/drawingml/2006/picture">
                      <pic:pic xmlns:pic="http://schemas.openxmlformats.org/drawingml/2006/picture">
                        <pic:nvPicPr>
                          <pic:cNvPr id="0" name="Picture 96" descr="base_1_314293_32836"/>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3" w:type="dxa"/>
            <w:vAlign w:val="center"/>
          </w:tcPr>
          <w:p w:rsidR="006D1075" w:rsidRPr="006D1075">
            <w:pPr>
              <w:pStyle w:val="ConsPlusNormal"/>
              <w:jc w:val="center"/>
            </w:pPr>
            <w:r w:rsidRPr="006D1075">
              <w:t>0,90 - 1,50</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97" name="Рисунок 97" descr="base_1_314293_32837"/>
                  <wp:cNvGraphicFramePr/>
                  <a:graphic xmlns:a="http://schemas.openxmlformats.org/drawingml/2006/main">
                    <a:graphicData uri="http://schemas.openxmlformats.org/drawingml/2006/picture">
                      <pic:pic xmlns:pic="http://schemas.openxmlformats.org/drawingml/2006/picture">
                        <pic:nvPicPr>
                          <pic:cNvPr id="0" name="Picture 97" descr="base_1_314293_3283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w:t>
            </w:r>
          </w:p>
        </w:tc>
        <w:tc>
          <w:tcPr>
            <w:tcW w:w="850" w:type="dxa"/>
            <w:vAlign w:val="center"/>
          </w:tcPr>
          <w:p w:rsidR="006D1075" w:rsidRPr="006D1075">
            <w:pPr>
              <w:pStyle w:val="ConsPlusNormal"/>
              <w:jc w:val="center"/>
            </w:pPr>
            <w:r>
              <w:rPr>
                <w:noProof/>
                <w:position w:val="-2"/>
              </w:rPr>
              <w:drawing>
                <wp:inline distT="0" distB="0" distL="0" distR="0">
                  <wp:extent cx="142875" cy="171450"/>
                  <wp:effectExtent l="0" t="0" r="0" b="0"/>
                  <wp:docPr id="98" name="Рисунок 98" descr="base_1_314293_32838"/>
                  <wp:cNvGraphicFramePr/>
                  <a:graphic xmlns:a="http://schemas.openxmlformats.org/drawingml/2006/main">
                    <a:graphicData uri="http://schemas.openxmlformats.org/drawingml/2006/picture">
                      <pic:pic xmlns:pic="http://schemas.openxmlformats.org/drawingml/2006/picture">
                        <pic:nvPicPr>
                          <pic:cNvPr id="0" name="Picture 98" descr="base_1_314293_32838"/>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0,010</w:t>
            </w:r>
          </w:p>
        </w:tc>
        <w:tc>
          <w:tcPr>
            <w:tcW w:w="623" w:type="dxa"/>
            <w:vAlign w:val="center"/>
          </w:tcPr>
          <w:p w:rsidR="006D1075" w:rsidRPr="006D1075">
            <w:pPr>
              <w:pStyle w:val="ConsPlusNormal"/>
              <w:jc w:val="center"/>
            </w:pPr>
            <w:r w:rsidRPr="006D1075">
              <w:t>0,010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Sv-10GNА</w:t>
            </w:r>
          </w:p>
        </w:tc>
        <w:tc>
          <w:tcPr>
            <w:tcW w:w="1304" w:type="dxa"/>
            <w:vAlign w:val="center"/>
          </w:tcPr>
          <w:p w:rsidR="006D1075" w:rsidRPr="006D1075">
            <w:pPr>
              <w:pStyle w:val="ConsPlusNormal"/>
              <w:jc w:val="center"/>
            </w:pPr>
            <w:r w:rsidRPr="006D1075">
              <w:t>FTs-16A</w:t>
            </w:r>
          </w:p>
        </w:tc>
        <w:tc>
          <w:tcPr>
            <w:tcW w:w="1191" w:type="dxa"/>
            <w:vAlign w:val="center"/>
          </w:tcPr>
          <w:p w:rsidR="006D1075" w:rsidRPr="006D1075">
            <w:pPr>
              <w:pStyle w:val="ConsPlusNormal"/>
              <w:jc w:val="center"/>
            </w:pPr>
            <w:r w:rsidRPr="006D1075">
              <w:t>0,05 - 0,09</w:t>
            </w:r>
          </w:p>
        </w:tc>
        <w:tc>
          <w:tcPr>
            <w:tcW w:w="1076" w:type="dxa"/>
            <w:vAlign w:val="center"/>
          </w:tcPr>
          <w:p w:rsidR="006D1075" w:rsidRPr="006D1075">
            <w:pPr>
              <w:pStyle w:val="ConsPlusNormal"/>
              <w:jc w:val="center"/>
            </w:pPr>
            <w:r>
              <w:rPr>
                <w:noProof/>
                <w:position w:val="-2"/>
              </w:rPr>
              <w:drawing>
                <wp:inline distT="0" distB="0" distL="0" distR="0">
                  <wp:extent cx="142875" cy="171450"/>
                  <wp:effectExtent l="0" t="0" r="0" b="0"/>
                  <wp:docPr id="99" name="Рисунок 99" descr="base_1_314293_32839"/>
                  <wp:cNvGraphicFramePr/>
                  <a:graphic xmlns:a="http://schemas.openxmlformats.org/drawingml/2006/main">
                    <a:graphicData uri="http://schemas.openxmlformats.org/drawingml/2006/picture">
                      <pic:pic xmlns:pic="http://schemas.openxmlformats.org/drawingml/2006/picture">
                        <pic:nvPicPr>
                          <pic:cNvPr id="0" name="Picture 99" descr="base_1_314293_32839"/>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0,35</w:t>
            </w:r>
          </w:p>
        </w:tc>
        <w:tc>
          <w:tcPr>
            <w:tcW w:w="907" w:type="dxa"/>
            <w:vAlign w:val="center"/>
          </w:tcPr>
          <w:p w:rsidR="006D1075" w:rsidRPr="006D1075">
            <w:pPr>
              <w:pStyle w:val="ConsPlusNormal"/>
              <w:jc w:val="center"/>
            </w:pPr>
            <w:r w:rsidRPr="006D1075">
              <w:t>0,50 - 1,50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100" name="Рисунок 100" descr="base_1_314293_32840"/>
                  <wp:cNvGraphicFramePr/>
                  <a:graphic xmlns:a="http://schemas.openxmlformats.org/drawingml/2006/main">
                    <a:graphicData uri="http://schemas.openxmlformats.org/drawingml/2006/picture">
                      <pic:pic xmlns:pic="http://schemas.openxmlformats.org/drawingml/2006/picture">
                        <pic:nvPicPr>
                          <pic:cNvPr id="0" name="Picture 100" descr="base_1_314293_32840"/>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3" w:type="dxa"/>
            <w:vAlign w:val="center"/>
          </w:tcPr>
          <w:p w:rsidR="006D1075" w:rsidRPr="006D1075">
            <w:pPr>
              <w:pStyle w:val="ConsPlusNormal"/>
              <w:jc w:val="center"/>
            </w:pPr>
            <w:r w:rsidRPr="006D1075">
              <w:t>0,90 - 1,50</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101" name="Рисунок 101" descr="base_1_314293_32841"/>
                  <wp:cNvGraphicFramePr/>
                  <a:graphic xmlns:a="http://schemas.openxmlformats.org/drawingml/2006/main">
                    <a:graphicData uri="http://schemas.openxmlformats.org/drawingml/2006/picture">
                      <pic:pic xmlns:pic="http://schemas.openxmlformats.org/drawingml/2006/picture">
                        <pic:nvPicPr>
                          <pic:cNvPr id="0" name="Picture 101" descr="base_1_314293_32841"/>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w:t>
            </w:r>
          </w:p>
        </w:tc>
        <w:tc>
          <w:tcPr>
            <w:tcW w:w="850" w:type="dxa"/>
            <w:vAlign w:val="center"/>
          </w:tcPr>
          <w:p w:rsidR="006D1075" w:rsidRPr="006D1075">
            <w:pPr>
              <w:pStyle w:val="ConsPlusNormal"/>
              <w:jc w:val="center"/>
            </w:pPr>
            <w:r>
              <w:rPr>
                <w:noProof/>
                <w:position w:val="-2"/>
              </w:rPr>
              <w:drawing>
                <wp:inline distT="0" distB="0" distL="0" distR="0">
                  <wp:extent cx="142875" cy="171450"/>
                  <wp:effectExtent l="0" t="0" r="0" b="0"/>
                  <wp:docPr id="102" name="Рисунок 102" descr="base_1_314293_32842"/>
                  <wp:cNvGraphicFramePr/>
                  <a:graphic xmlns:a="http://schemas.openxmlformats.org/drawingml/2006/main">
                    <a:graphicData uri="http://schemas.openxmlformats.org/drawingml/2006/picture">
                      <pic:pic xmlns:pic="http://schemas.openxmlformats.org/drawingml/2006/picture">
                        <pic:nvPicPr>
                          <pic:cNvPr id="0" name="Picture 102" descr="base_1_314293_32842"/>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0,012</w:t>
            </w:r>
          </w:p>
        </w:tc>
        <w:tc>
          <w:tcPr>
            <w:tcW w:w="623" w:type="dxa"/>
            <w:vAlign w:val="center"/>
          </w:tcPr>
          <w:p w:rsidR="006D1075" w:rsidRPr="006D1075">
            <w:pPr>
              <w:pStyle w:val="ConsPlusNormal"/>
              <w:jc w:val="center"/>
            </w:pPr>
            <w:r w:rsidRPr="006D1075">
              <w:t>0,013</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Al: 0,020</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Sv-10GNMА</w:t>
            </w:r>
          </w:p>
        </w:tc>
        <w:tc>
          <w:tcPr>
            <w:tcW w:w="1304" w:type="dxa"/>
            <w:vAlign w:val="center"/>
          </w:tcPr>
          <w:p w:rsidR="006D1075" w:rsidRPr="006D1075">
            <w:pPr>
              <w:pStyle w:val="ConsPlusNormal"/>
              <w:jc w:val="center"/>
            </w:pPr>
            <w:r w:rsidRPr="006D1075">
              <w:t>FTs-16, FTs-16A</w:t>
            </w:r>
          </w:p>
        </w:tc>
        <w:tc>
          <w:tcPr>
            <w:tcW w:w="1191" w:type="dxa"/>
            <w:vAlign w:val="center"/>
          </w:tcPr>
          <w:p w:rsidR="006D1075" w:rsidRPr="006D1075">
            <w:pPr>
              <w:pStyle w:val="ConsPlusNormal"/>
              <w:jc w:val="center"/>
            </w:pPr>
            <w:r w:rsidRPr="006D1075">
              <w:t>0,05 - 0,11</w:t>
            </w:r>
          </w:p>
        </w:tc>
        <w:tc>
          <w:tcPr>
            <w:tcW w:w="1076" w:type="dxa"/>
            <w:vAlign w:val="center"/>
          </w:tcPr>
          <w:p w:rsidR="006D1075" w:rsidRPr="006D1075">
            <w:pPr>
              <w:pStyle w:val="ConsPlusNormal"/>
              <w:jc w:val="center"/>
            </w:pPr>
            <w:r w:rsidRPr="006D1075">
              <w:t>0,15 - 0,45</w:t>
            </w:r>
          </w:p>
        </w:tc>
        <w:tc>
          <w:tcPr>
            <w:tcW w:w="907" w:type="dxa"/>
            <w:vAlign w:val="center"/>
          </w:tcPr>
          <w:p w:rsidR="006D1075" w:rsidRPr="006D1075">
            <w:pPr>
              <w:pStyle w:val="ConsPlusNormal"/>
              <w:jc w:val="center"/>
            </w:pPr>
            <w:r w:rsidRPr="006D1075">
              <w:t>0,70 - 1,30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103" name="Рисунок 103" descr="base_1_314293_32843"/>
                  <wp:cNvGraphicFramePr/>
                  <a:graphic xmlns:a="http://schemas.openxmlformats.org/drawingml/2006/main">
                    <a:graphicData uri="http://schemas.openxmlformats.org/drawingml/2006/picture">
                      <pic:pic xmlns:pic="http://schemas.openxmlformats.org/drawingml/2006/picture">
                        <pic:nvPicPr>
                          <pic:cNvPr id="0" name="Picture 103" descr="base_1_314293_32843"/>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63" w:type="dxa"/>
            <w:vAlign w:val="center"/>
          </w:tcPr>
          <w:p w:rsidR="006D1075" w:rsidRPr="006D1075">
            <w:pPr>
              <w:pStyle w:val="ConsPlusNormal"/>
              <w:jc w:val="center"/>
            </w:pPr>
            <w:r w:rsidRPr="006D1075">
              <w:t>1,40 - 1,80</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0,25</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FTs-11</w:t>
            </w:r>
          </w:p>
        </w:tc>
        <w:tc>
          <w:tcPr>
            <w:tcW w:w="1191" w:type="dxa"/>
            <w:vAlign w:val="center"/>
          </w:tcPr>
          <w:p w:rsidR="006D1075" w:rsidRPr="006D1075">
            <w:pPr>
              <w:pStyle w:val="ConsPlusNormal"/>
              <w:jc w:val="center"/>
            </w:pPr>
            <w:r w:rsidRPr="006D1075">
              <w:t>0,04 - 0,11</w:t>
            </w:r>
          </w:p>
        </w:tc>
        <w:tc>
          <w:tcPr>
            <w:tcW w:w="1076" w:type="dxa"/>
            <w:vAlign w:val="center"/>
          </w:tcPr>
          <w:p w:rsidR="006D1075" w:rsidRPr="006D1075">
            <w:pPr>
              <w:pStyle w:val="ConsPlusNormal"/>
              <w:jc w:val="center"/>
            </w:pPr>
            <w:r w:rsidRPr="006D1075">
              <w:t>0,15 - 0,50</w:t>
            </w:r>
          </w:p>
        </w:tc>
        <w:tc>
          <w:tcPr>
            <w:tcW w:w="907" w:type="dxa"/>
            <w:vAlign w:val="center"/>
          </w:tcPr>
          <w:p w:rsidR="006D1075" w:rsidRPr="006D1075">
            <w:pPr>
              <w:pStyle w:val="ConsPlusNormal"/>
              <w:jc w:val="center"/>
            </w:pPr>
            <w:r w:rsidRPr="006D1075">
              <w:t>0,50 - 1,50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104" name="Рисунок 104" descr="base_1_314293_32844"/>
                  <wp:cNvGraphicFramePr/>
                  <a:graphic xmlns:a="http://schemas.openxmlformats.org/drawingml/2006/main">
                    <a:graphicData uri="http://schemas.openxmlformats.org/drawingml/2006/picture">
                      <pic:pic xmlns:pic="http://schemas.openxmlformats.org/drawingml/2006/picture">
                        <pic:nvPicPr>
                          <pic:cNvPr id="0" name="Picture 104" descr="base_1_314293_32844"/>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63" w:type="dxa"/>
            <w:vAlign w:val="center"/>
          </w:tcPr>
          <w:p w:rsidR="006D1075" w:rsidRPr="006D1075">
            <w:pPr>
              <w:pStyle w:val="ConsPlusNormal"/>
              <w:jc w:val="center"/>
            </w:pPr>
            <w:r w:rsidRPr="006D1075">
              <w:t>1,40 - 1,80</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Sv-10GN1МА, Sv-10GN1МА-VI</w:t>
            </w:r>
          </w:p>
        </w:tc>
        <w:tc>
          <w:tcPr>
            <w:tcW w:w="1304" w:type="dxa"/>
            <w:vAlign w:val="center"/>
          </w:tcPr>
          <w:p w:rsidR="006D1075" w:rsidRPr="006D1075">
            <w:pPr>
              <w:pStyle w:val="ConsPlusNormal"/>
              <w:jc w:val="center"/>
            </w:pPr>
            <w:r w:rsidRPr="006D1075">
              <w:t>FTs-16, FTs-16A</w:t>
            </w:r>
          </w:p>
        </w:tc>
        <w:tc>
          <w:tcPr>
            <w:tcW w:w="1191" w:type="dxa"/>
            <w:vAlign w:val="center"/>
          </w:tcPr>
          <w:p w:rsidR="006D1075" w:rsidRPr="006D1075">
            <w:pPr>
              <w:pStyle w:val="ConsPlusNormal"/>
              <w:jc w:val="center"/>
            </w:pPr>
            <w:r w:rsidRPr="006D1075">
              <w:t>0,05 - 0,11</w:t>
            </w:r>
          </w:p>
        </w:tc>
        <w:tc>
          <w:tcPr>
            <w:tcW w:w="1076" w:type="dxa"/>
            <w:vAlign w:val="center"/>
          </w:tcPr>
          <w:p w:rsidR="006D1075" w:rsidRPr="006D1075">
            <w:pPr>
              <w:pStyle w:val="ConsPlusNormal"/>
              <w:jc w:val="center"/>
            </w:pPr>
            <w:r w:rsidRPr="006D1075">
              <w:t>0,20 - 0,50</w:t>
            </w:r>
          </w:p>
        </w:tc>
        <w:tc>
          <w:tcPr>
            <w:tcW w:w="907" w:type="dxa"/>
            <w:vAlign w:val="center"/>
          </w:tcPr>
          <w:p w:rsidR="006D1075" w:rsidRPr="006D1075">
            <w:pPr>
              <w:pStyle w:val="ConsPlusNormal"/>
              <w:jc w:val="center"/>
            </w:pPr>
            <w:r w:rsidRPr="006D1075">
              <w:t>0,90 - 1,50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105" name="Рисунок 105" descr="base_1_314293_32845"/>
                  <wp:cNvGraphicFramePr/>
                  <a:graphic xmlns:a="http://schemas.openxmlformats.org/drawingml/2006/main">
                    <a:graphicData uri="http://schemas.openxmlformats.org/drawingml/2006/picture">
                      <pic:pic xmlns:pic="http://schemas.openxmlformats.org/drawingml/2006/picture">
                        <pic:nvPicPr>
                          <pic:cNvPr id="0" name="Picture 105" descr="base_1_314293_32845"/>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63" w:type="dxa"/>
            <w:vAlign w:val="center"/>
          </w:tcPr>
          <w:p w:rsidR="006D1075" w:rsidRPr="006D1075">
            <w:pPr>
              <w:pStyle w:val="ConsPlusNormal"/>
              <w:jc w:val="center"/>
            </w:pPr>
            <w:r w:rsidRPr="006D1075">
              <w:t>1,40 - 1,80</w:t>
            </w:r>
          </w:p>
        </w:tc>
        <w:tc>
          <w:tcPr>
            <w:tcW w:w="907" w:type="dxa"/>
            <w:vAlign w:val="center"/>
          </w:tcPr>
          <w:p w:rsidR="006D1075" w:rsidRPr="006D1075">
            <w:pPr>
              <w:pStyle w:val="ConsPlusNormal"/>
              <w:jc w:val="center"/>
            </w:pPr>
            <w:r w:rsidRPr="006D1075">
              <w:t>0,45 - 0,75</w:t>
            </w:r>
          </w:p>
        </w:tc>
        <w:tc>
          <w:tcPr>
            <w:tcW w:w="850" w:type="dxa"/>
            <w:vAlign w:val="center"/>
          </w:tcPr>
          <w:p w:rsidR="006D1075" w:rsidRPr="006D1075">
            <w:pPr>
              <w:pStyle w:val="ConsPlusNormal"/>
              <w:jc w:val="center"/>
            </w:pPr>
            <w:r>
              <w:rPr>
                <w:noProof/>
                <w:position w:val="-2"/>
              </w:rPr>
              <w:drawing>
                <wp:inline distT="0" distB="0" distL="0" distR="0">
                  <wp:extent cx="142875" cy="171450"/>
                  <wp:effectExtent l="0" t="0" r="0" b="0"/>
                  <wp:docPr id="106" name="Рисунок 106" descr="base_1_314293_32846"/>
                  <wp:cNvGraphicFramePr/>
                  <a:graphic xmlns:a="http://schemas.openxmlformats.org/drawingml/2006/main">
                    <a:graphicData uri="http://schemas.openxmlformats.org/drawingml/2006/picture">
                      <pic:pic xmlns:pic="http://schemas.openxmlformats.org/drawingml/2006/picture">
                        <pic:nvPicPr>
                          <pic:cNvPr id="0" name="Picture 106" descr="base_1_314293_32846"/>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0,25</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КF-19, АN-42М</w:t>
            </w:r>
          </w:p>
        </w:tc>
        <w:tc>
          <w:tcPr>
            <w:tcW w:w="1191" w:type="dxa"/>
            <w:vAlign w:val="center"/>
          </w:tcPr>
          <w:p w:rsidR="006D1075" w:rsidRPr="006D1075">
            <w:pPr>
              <w:pStyle w:val="ConsPlusNormal"/>
              <w:jc w:val="center"/>
            </w:pPr>
            <w:r w:rsidRPr="006D1075">
              <w:t>0,05 - 0,11</w:t>
            </w:r>
          </w:p>
        </w:tc>
        <w:tc>
          <w:tcPr>
            <w:tcW w:w="1076" w:type="dxa"/>
            <w:vAlign w:val="center"/>
          </w:tcPr>
          <w:p w:rsidR="006D1075" w:rsidRPr="006D1075">
            <w:pPr>
              <w:pStyle w:val="ConsPlusNormal"/>
              <w:jc w:val="center"/>
            </w:pPr>
            <w:r w:rsidRPr="006D1075">
              <w:t>0,20 - 0,50</w:t>
            </w:r>
          </w:p>
        </w:tc>
        <w:tc>
          <w:tcPr>
            <w:tcW w:w="907" w:type="dxa"/>
            <w:vAlign w:val="center"/>
          </w:tcPr>
          <w:p w:rsidR="006D1075" w:rsidRPr="006D1075">
            <w:pPr>
              <w:pStyle w:val="ConsPlusNormal"/>
              <w:jc w:val="center"/>
            </w:pPr>
            <w:r w:rsidRPr="006D1075">
              <w:t>0,90 - 1,50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107" name="Рисунок 107" descr="base_1_314293_32847"/>
                  <wp:cNvGraphicFramePr/>
                  <a:graphic xmlns:a="http://schemas.openxmlformats.org/drawingml/2006/main">
                    <a:graphicData uri="http://schemas.openxmlformats.org/drawingml/2006/picture">
                      <pic:pic xmlns:pic="http://schemas.openxmlformats.org/drawingml/2006/picture">
                        <pic:nvPicPr>
                          <pic:cNvPr id="0" name="Picture 107" descr="base_1_314293_3284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63" w:type="dxa"/>
            <w:vAlign w:val="center"/>
          </w:tcPr>
          <w:p w:rsidR="006D1075" w:rsidRPr="006D1075">
            <w:pPr>
              <w:pStyle w:val="ConsPlusNormal"/>
              <w:jc w:val="center"/>
            </w:pPr>
            <w:r w:rsidRPr="006D1075">
              <w:t>1,40 - 1,80</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Pr>
                <w:noProof/>
                <w:position w:val="-2"/>
              </w:rPr>
              <w:drawing>
                <wp:inline distT="0" distB="0" distL="0" distR="0">
                  <wp:extent cx="142875" cy="171450"/>
                  <wp:effectExtent l="0" t="0" r="0" b="0"/>
                  <wp:docPr id="108" name="Рисунок 108" descr="base_1_314293_32848"/>
                  <wp:cNvGraphicFramePr/>
                  <a:graphic xmlns:a="http://schemas.openxmlformats.org/drawingml/2006/main">
                    <a:graphicData uri="http://schemas.openxmlformats.org/drawingml/2006/picture">
                      <pic:pic xmlns:pic="http://schemas.openxmlformats.org/drawingml/2006/picture">
                        <pic:nvPicPr>
                          <pic:cNvPr id="0" name="Picture 108" descr="base_1_314293_32848"/>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0,25</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Sv-10NMA</w:t>
            </w:r>
          </w:p>
        </w:tc>
        <w:tc>
          <w:tcPr>
            <w:tcW w:w="1304" w:type="dxa"/>
            <w:vAlign w:val="center"/>
          </w:tcPr>
          <w:p w:rsidR="006D1075" w:rsidRPr="006D1075">
            <w:pPr>
              <w:pStyle w:val="ConsPlusNormal"/>
              <w:jc w:val="center"/>
            </w:pPr>
            <w:r w:rsidRPr="006D1075">
              <w:t>FTs-11, FTs-16</w:t>
            </w:r>
          </w:p>
        </w:tc>
        <w:tc>
          <w:tcPr>
            <w:tcW w:w="1191" w:type="dxa"/>
            <w:vAlign w:val="center"/>
          </w:tcPr>
          <w:p w:rsidR="006D1075" w:rsidRPr="006D1075">
            <w:pPr>
              <w:pStyle w:val="ConsPlusNormal"/>
              <w:jc w:val="center"/>
            </w:pPr>
            <w:r w:rsidRPr="006D1075">
              <w:t>0,04 - 0,12</w:t>
            </w:r>
          </w:p>
        </w:tc>
        <w:tc>
          <w:tcPr>
            <w:tcW w:w="1076" w:type="dxa"/>
            <w:vAlign w:val="center"/>
          </w:tcPr>
          <w:p w:rsidR="006D1075" w:rsidRPr="006D1075">
            <w:pPr>
              <w:pStyle w:val="ConsPlusNormal"/>
              <w:jc w:val="center"/>
            </w:pPr>
            <w:r w:rsidRPr="006D1075">
              <w:t>0,15 - 0,60</w:t>
            </w:r>
          </w:p>
        </w:tc>
        <w:tc>
          <w:tcPr>
            <w:tcW w:w="907" w:type="dxa"/>
            <w:vAlign w:val="center"/>
          </w:tcPr>
          <w:p w:rsidR="006D1075" w:rsidRPr="006D1075">
            <w:pPr>
              <w:pStyle w:val="ConsPlusNormal"/>
              <w:jc w:val="center"/>
            </w:pPr>
            <w:r w:rsidRPr="006D1075">
              <w:t>0,50 - 1,50</w:t>
            </w:r>
          </w:p>
        </w:tc>
        <w:tc>
          <w:tcPr>
            <w:tcW w:w="962" w:type="dxa"/>
            <w:vAlign w:val="center"/>
          </w:tcPr>
          <w:p w:rsidR="006D1075" w:rsidRPr="006D1075">
            <w:pPr>
              <w:pStyle w:val="ConsPlusNormal"/>
              <w:jc w:val="center"/>
            </w:pPr>
            <w:r w:rsidRPr="006D1075">
              <w:t>-</w:t>
            </w:r>
          </w:p>
        </w:tc>
        <w:tc>
          <w:tcPr>
            <w:tcW w:w="963" w:type="dxa"/>
            <w:vAlign w:val="center"/>
          </w:tcPr>
          <w:p w:rsidR="006D1075" w:rsidRPr="006D1075">
            <w:pPr>
              <w:pStyle w:val="ConsPlusNormal"/>
              <w:jc w:val="center"/>
            </w:pPr>
            <w:r w:rsidRPr="006D1075">
              <w:t>0,90 - 1,50</w:t>
            </w:r>
          </w:p>
        </w:tc>
        <w:tc>
          <w:tcPr>
            <w:tcW w:w="907" w:type="dxa"/>
            <w:vAlign w:val="center"/>
          </w:tcPr>
          <w:p w:rsidR="006D1075" w:rsidRPr="006D1075">
            <w:pPr>
              <w:pStyle w:val="ConsPlusNormal"/>
              <w:jc w:val="center"/>
            </w:pPr>
            <w:r w:rsidRPr="006D1075">
              <w:t>0,30 - 0,55</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АN-42М</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09" name="Рисунок 109" descr="base_1_314293_32849"/>
                  <wp:cNvGraphicFramePr/>
                  <a:graphic xmlns:a="http://schemas.openxmlformats.org/drawingml/2006/main">
                    <a:graphicData uri="http://schemas.openxmlformats.org/drawingml/2006/picture">
                      <pic:pic xmlns:pic="http://schemas.openxmlformats.org/drawingml/2006/picture">
                        <pic:nvPicPr>
                          <pic:cNvPr id="0" name="Picture 109" descr="base_1_314293_32849"/>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w:t>
            </w:r>
          </w:p>
        </w:tc>
        <w:tc>
          <w:tcPr>
            <w:tcW w:w="1076" w:type="dxa"/>
            <w:vAlign w:val="center"/>
          </w:tcPr>
          <w:p w:rsidR="006D1075" w:rsidRPr="006D1075">
            <w:pPr>
              <w:pStyle w:val="ConsPlusNormal"/>
              <w:jc w:val="center"/>
            </w:pPr>
            <w:r w:rsidRPr="006D1075">
              <w:t>0,12 - 0,35</w:t>
            </w:r>
          </w:p>
        </w:tc>
        <w:tc>
          <w:tcPr>
            <w:tcW w:w="907" w:type="dxa"/>
            <w:vAlign w:val="center"/>
          </w:tcPr>
          <w:p w:rsidR="006D1075" w:rsidRPr="006D1075">
            <w:pPr>
              <w:pStyle w:val="ConsPlusNormal"/>
              <w:jc w:val="center"/>
            </w:pPr>
            <w:r w:rsidRPr="006D1075">
              <w:t>0,30 - 0,70</w:t>
            </w:r>
          </w:p>
        </w:tc>
        <w:tc>
          <w:tcPr>
            <w:tcW w:w="962" w:type="dxa"/>
            <w:vAlign w:val="center"/>
          </w:tcPr>
          <w:p w:rsidR="006D1075" w:rsidRPr="006D1075">
            <w:pPr>
              <w:pStyle w:val="ConsPlusNormal"/>
              <w:jc w:val="center"/>
            </w:pPr>
            <w:r w:rsidRPr="006D1075">
              <w:t>-</w:t>
            </w:r>
          </w:p>
        </w:tc>
        <w:tc>
          <w:tcPr>
            <w:tcW w:w="963" w:type="dxa"/>
            <w:vAlign w:val="center"/>
          </w:tcPr>
          <w:p w:rsidR="006D1075" w:rsidRPr="006D1075">
            <w:pPr>
              <w:pStyle w:val="ConsPlusNormal"/>
              <w:jc w:val="center"/>
            </w:pPr>
            <w:r w:rsidRPr="006D1075">
              <w:t>1,20 - 1,80</w:t>
            </w:r>
          </w:p>
        </w:tc>
        <w:tc>
          <w:tcPr>
            <w:tcW w:w="907" w:type="dxa"/>
            <w:vAlign w:val="center"/>
          </w:tcPr>
          <w:p w:rsidR="006D1075" w:rsidRPr="006D1075">
            <w:pPr>
              <w:pStyle w:val="ConsPlusNormal"/>
              <w:jc w:val="center"/>
            </w:pPr>
            <w:r w:rsidRPr="006D1075">
              <w:t>0,30 - 0,60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Sv-10NМА-А,</w:t>
            </w:r>
          </w:p>
          <w:p w:rsidR="006D1075" w:rsidRPr="006D1075">
            <w:pPr>
              <w:pStyle w:val="ConsPlusNormal"/>
              <w:jc w:val="center"/>
            </w:pPr>
            <w:r w:rsidRPr="006D1075">
              <w:t>Sv-10NМА-VI</w:t>
            </w:r>
          </w:p>
        </w:tc>
        <w:tc>
          <w:tcPr>
            <w:tcW w:w="1304" w:type="dxa"/>
            <w:vAlign w:val="center"/>
          </w:tcPr>
          <w:p w:rsidR="006D1075" w:rsidRPr="006D1075">
            <w:pPr>
              <w:pStyle w:val="ConsPlusNormal"/>
              <w:jc w:val="center"/>
            </w:pPr>
            <w:r w:rsidRPr="006D1075">
              <w:t>FTs-16A</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10" name="Рисунок 110" descr="base_1_314293_32850"/>
                  <wp:cNvGraphicFramePr/>
                  <a:graphic xmlns:a="http://schemas.openxmlformats.org/drawingml/2006/main">
                    <a:graphicData uri="http://schemas.openxmlformats.org/drawingml/2006/picture">
                      <pic:pic xmlns:pic="http://schemas.openxmlformats.org/drawingml/2006/picture">
                        <pic:nvPicPr>
                          <pic:cNvPr id="0" name="Picture 110" descr="base_1_314293_32850"/>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w:t>
            </w:r>
          </w:p>
        </w:tc>
        <w:tc>
          <w:tcPr>
            <w:tcW w:w="1076" w:type="dxa"/>
            <w:vAlign w:val="center"/>
          </w:tcPr>
          <w:p w:rsidR="006D1075" w:rsidRPr="006D1075">
            <w:pPr>
              <w:pStyle w:val="ConsPlusNormal"/>
              <w:jc w:val="center"/>
            </w:pPr>
            <w:r w:rsidRPr="006D1075">
              <w:t>0,15 - 0,45</w:t>
            </w:r>
          </w:p>
        </w:tc>
        <w:tc>
          <w:tcPr>
            <w:tcW w:w="907" w:type="dxa"/>
            <w:vAlign w:val="center"/>
          </w:tcPr>
          <w:p w:rsidR="006D1075" w:rsidRPr="006D1075">
            <w:pPr>
              <w:pStyle w:val="ConsPlusNormal"/>
              <w:jc w:val="center"/>
            </w:pPr>
            <w:r w:rsidRPr="006D1075">
              <w:t>0,50 - 1,50</w:t>
            </w:r>
          </w:p>
        </w:tc>
        <w:tc>
          <w:tcPr>
            <w:tcW w:w="962" w:type="dxa"/>
            <w:vAlign w:val="center"/>
          </w:tcPr>
          <w:p w:rsidR="006D1075" w:rsidRPr="006D1075">
            <w:pPr>
              <w:pStyle w:val="ConsPlusNormal"/>
              <w:jc w:val="center"/>
            </w:pPr>
            <w:r>
              <w:rPr>
                <w:noProof/>
                <w:position w:val="-2"/>
              </w:rPr>
              <w:drawing>
                <wp:inline distT="0" distB="0" distL="0" distR="0">
                  <wp:extent cx="142875" cy="171450"/>
                  <wp:effectExtent l="0" t="0" r="0" b="0"/>
                  <wp:docPr id="111" name="Рисунок 111" descr="base_1_314293_32851"/>
                  <wp:cNvGraphicFramePr/>
                  <a:graphic xmlns:a="http://schemas.openxmlformats.org/drawingml/2006/main">
                    <a:graphicData uri="http://schemas.openxmlformats.org/drawingml/2006/picture">
                      <pic:pic xmlns:pic="http://schemas.openxmlformats.org/drawingml/2006/picture">
                        <pic:nvPicPr>
                          <pic:cNvPr id="0" name="Picture 111" descr="base_1_314293_32851"/>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3" w:type="dxa"/>
            <w:vAlign w:val="center"/>
          </w:tcPr>
          <w:p w:rsidR="006D1075" w:rsidRPr="006D1075">
            <w:pPr>
              <w:pStyle w:val="ConsPlusNormal"/>
              <w:jc w:val="center"/>
            </w:pPr>
            <w:r w:rsidRPr="006D1075">
              <w:t>0,90 - 1,50</w:t>
            </w:r>
          </w:p>
        </w:tc>
        <w:tc>
          <w:tcPr>
            <w:tcW w:w="907" w:type="dxa"/>
            <w:vAlign w:val="center"/>
          </w:tcPr>
          <w:p w:rsidR="006D1075" w:rsidRPr="006D1075">
            <w:pPr>
              <w:pStyle w:val="ConsPlusNormal"/>
              <w:jc w:val="center"/>
            </w:pPr>
            <w:r w:rsidRPr="006D1075">
              <w:t>0,20 - 0,45</w:t>
            </w:r>
          </w:p>
        </w:tc>
        <w:tc>
          <w:tcPr>
            <w:tcW w:w="850" w:type="dxa"/>
            <w:vAlign w:val="center"/>
          </w:tcPr>
          <w:p w:rsidR="006D1075" w:rsidRPr="006D1075">
            <w:pPr>
              <w:pStyle w:val="ConsPlusNormal"/>
              <w:jc w:val="center"/>
            </w:pPr>
            <w:r>
              <w:rPr>
                <w:noProof/>
                <w:position w:val="-2"/>
              </w:rPr>
              <w:drawing>
                <wp:inline distT="0" distB="0" distL="0" distR="0">
                  <wp:extent cx="142875" cy="171450"/>
                  <wp:effectExtent l="0" t="0" r="0" b="0"/>
                  <wp:docPr id="112" name="Рисунок 112" descr="base_1_314293_32852"/>
                  <wp:cNvGraphicFramePr/>
                  <a:graphic xmlns:a="http://schemas.openxmlformats.org/drawingml/2006/main">
                    <a:graphicData uri="http://schemas.openxmlformats.org/drawingml/2006/picture">
                      <pic:pic xmlns:pic="http://schemas.openxmlformats.org/drawingml/2006/picture">
                        <pic:nvPicPr>
                          <pic:cNvPr id="0" name="Picture 112" descr="base_1_314293_32852"/>
                          <pic:cNvPicPr>
                            <a:picLocks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0,010</w:t>
            </w:r>
          </w:p>
        </w:tc>
        <w:tc>
          <w:tcPr>
            <w:tcW w:w="623" w:type="dxa"/>
            <w:vAlign w:val="center"/>
          </w:tcPr>
          <w:p w:rsidR="006D1075" w:rsidRPr="006D1075">
            <w:pPr>
              <w:pStyle w:val="ConsPlusNormal"/>
              <w:jc w:val="center"/>
            </w:pPr>
            <w:r w:rsidRPr="006D1075">
              <w:t>0,010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Al: 0,020</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Sv-08XM</w:t>
            </w:r>
          </w:p>
        </w:tc>
        <w:tc>
          <w:tcPr>
            <w:tcW w:w="1304" w:type="dxa"/>
            <w:vAlign w:val="center"/>
          </w:tcPr>
          <w:p w:rsidR="006D1075" w:rsidRPr="006D1075">
            <w:pPr>
              <w:pStyle w:val="ConsPlusNormal"/>
              <w:jc w:val="center"/>
            </w:pPr>
            <w:r w:rsidRPr="006D1075">
              <w:t>FTs-11, АN-42</w:t>
            </w:r>
          </w:p>
        </w:tc>
        <w:tc>
          <w:tcPr>
            <w:tcW w:w="1191" w:type="dxa"/>
            <w:vAlign w:val="center"/>
          </w:tcPr>
          <w:p w:rsidR="006D1075" w:rsidRPr="006D1075">
            <w:pPr>
              <w:pStyle w:val="ConsPlusNormal"/>
              <w:jc w:val="center"/>
            </w:pPr>
            <w:r w:rsidRPr="006D1075">
              <w:t>0,04 - 0,11</w:t>
            </w:r>
          </w:p>
        </w:tc>
        <w:tc>
          <w:tcPr>
            <w:tcW w:w="1076" w:type="dxa"/>
            <w:vAlign w:val="center"/>
          </w:tcPr>
          <w:p w:rsidR="006D1075" w:rsidRPr="006D1075">
            <w:pPr>
              <w:pStyle w:val="ConsPlusNormal"/>
              <w:jc w:val="center"/>
            </w:pPr>
            <w:r w:rsidRPr="006D1075">
              <w:t>0,15 - 0,50</w:t>
            </w:r>
          </w:p>
        </w:tc>
        <w:tc>
          <w:tcPr>
            <w:tcW w:w="907" w:type="dxa"/>
            <w:vAlign w:val="center"/>
          </w:tcPr>
          <w:p w:rsidR="006D1075" w:rsidRPr="006D1075">
            <w:pPr>
              <w:pStyle w:val="ConsPlusNormal"/>
              <w:jc w:val="center"/>
            </w:pPr>
            <w:r w:rsidRPr="006D1075">
              <w:t>0,50 - 1,00</w:t>
            </w:r>
          </w:p>
        </w:tc>
        <w:tc>
          <w:tcPr>
            <w:tcW w:w="962" w:type="dxa"/>
            <w:vAlign w:val="center"/>
          </w:tcPr>
          <w:p w:rsidR="006D1075" w:rsidRPr="006D1075">
            <w:pPr>
              <w:pStyle w:val="ConsPlusNormal"/>
              <w:jc w:val="center"/>
            </w:pPr>
            <w:r w:rsidRPr="006D1075">
              <w:t>0,80 - 1,20</w:t>
            </w:r>
          </w:p>
        </w:tc>
        <w:tc>
          <w:tcPr>
            <w:tcW w:w="96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Sv-08JМFА</w:t>
            </w:r>
          </w:p>
        </w:tc>
        <w:tc>
          <w:tcPr>
            <w:tcW w:w="1304" w:type="dxa"/>
            <w:vAlign w:val="center"/>
          </w:tcPr>
          <w:p w:rsidR="006D1075" w:rsidRPr="006D1075">
            <w:pPr>
              <w:pStyle w:val="ConsPlusNormal"/>
              <w:jc w:val="center"/>
            </w:pPr>
            <w:r w:rsidRPr="006D1075">
              <w:t>FTs-11</w:t>
            </w:r>
          </w:p>
        </w:tc>
        <w:tc>
          <w:tcPr>
            <w:tcW w:w="1191" w:type="dxa"/>
            <w:vAlign w:val="center"/>
          </w:tcPr>
          <w:p w:rsidR="006D1075" w:rsidRPr="006D1075">
            <w:pPr>
              <w:pStyle w:val="ConsPlusNormal"/>
              <w:jc w:val="center"/>
            </w:pPr>
            <w:r w:rsidRPr="006D1075">
              <w:t>0,04 - 0,11</w:t>
            </w:r>
          </w:p>
        </w:tc>
        <w:tc>
          <w:tcPr>
            <w:tcW w:w="1076" w:type="dxa"/>
            <w:vAlign w:val="center"/>
          </w:tcPr>
          <w:p w:rsidR="006D1075" w:rsidRPr="006D1075">
            <w:pPr>
              <w:pStyle w:val="ConsPlusNormal"/>
              <w:jc w:val="center"/>
            </w:pPr>
            <w:r w:rsidRPr="006D1075">
              <w:t>0,15 - 0,50</w:t>
            </w:r>
          </w:p>
        </w:tc>
        <w:tc>
          <w:tcPr>
            <w:tcW w:w="907" w:type="dxa"/>
            <w:vAlign w:val="center"/>
          </w:tcPr>
          <w:p w:rsidR="006D1075" w:rsidRPr="006D1075">
            <w:pPr>
              <w:pStyle w:val="ConsPlusNormal"/>
              <w:jc w:val="center"/>
            </w:pPr>
            <w:r w:rsidRPr="006D1075">
              <w:t>0,50 - 1,00</w:t>
            </w:r>
          </w:p>
        </w:tc>
        <w:tc>
          <w:tcPr>
            <w:tcW w:w="962" w:type="dxa"/>
            <w:vAlign w:val="center"/>
          </w:tcPr>
          <w:p w:rsidR="006D1075" w:rsidRPr="006D1075">
            <w:pPr>
              <w:pStyle w:val="ConsPlusNormal"/>
              <w:jc w:val="center"/>
            </w:pPr>
            <w:r w:rsidRPr="006D1075">
              <w:t>0,80 - 1,20</w:t>
            </w:r>
          </w:p>
        </w:tc>
        <w:tc>
          <w:tcPr>
            <w:tcW w:w="96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0,035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FTs-16</w:t>
            </w:r>
          </w:p>
        </w:tc>
        <w:tc>
          <w:tcPr>
            <w:tcW w:w="1191" w:type="dxa"/>
            <w:vAlign w:val="center"/>
          </w:tcPr>
          <w:p w:rsidR="006D1075" w:rsidRPr="006D1075">
            <w:pPr>
              <w:pStyle w:val="ConsPlusNormal"/>
              <w:jc w:val="center"/>
            </w:pPr>
            <w:r w:rsidRPr="006D1075">
              <w:t>0,04 - 0,11</w:t>
            </w:r>
          </w:p>
        </w:tc>
        <w:tc>
          <w:tcPr>
            <w:tcW w:w="1076" w:type="dxa"/>
            <w:vAlign w:val="center"/>
          </w:tcPr>
          <w:p w:rsidR="006D1075" w:rsidRPr="006D1075">
            <w:pPr>
              <w:pStyle w:val="ConsPlusNormal"/>
              <w:jc w:val="center"/>
            </w:pPr>
            <w:r w:rsidRPr="006D1075">
              <w:t>0,15 - 0,45</w:t>
            </w:r>
          </w:p>
        </w:tc>
        <w:tc>
          <w:tcPr>
            <w:tcW w:w="907" w:type="dxa"/>
            <w:vAlign w:val="center"/>
          </w:tcPr>
          <w:p w:rsidR="006D1075" w:rsidRPr="006D1075">
            <w:pPr>
              <w:pStyle w:val="ConsPlusNormal"/>
              <w:jc w:val="center"/>
            </w:pPr>
            <w:r w:rsidRPr="006D1075">
              <w:t>0,40 - 0,80</w:t>
            </w:r>
          </w:p>
        </w:tc>
        <w:tc>
          <w:tcPr>
            <w:tcW w:w="962" w:type="dxa"/>
            <w:vAlign w:val="center"/>
          </w:tcPr>
          <w:p w:rsidR="006D1075" w:rsidRPr="006D1075">
            <w:pPr>
              <w:pStyle w:val="ConsPlusNormal"/>
              <w:jc w:val="center"/>
            </w:pPr>
            <w:r w:rsidRPr="006D1075">
              <w:t>0,80 - 1,20</w:t>
            </w:r>
          </w:p>
        </w:tc>
        <w:tc>
          <w:tcPr>
            <w:tcW w:w="96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KF-16А</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13" name="Рисунок 113" descr="base_1_314293_32853"/>
                  <wp:cNvGraphicFramePr/>
                  <a:graphic xmlns:a="http://schemas.openxmlformats.org/drawingml/2006/main">
                    <a:graphicData uri="http://schemas.openxmlformats.org/drawingml/2006/picture">
                      <pic:pic xmlns:pic="http://schemas.openxmlformats.org/drawingml/2006/picture">
                        <pic:nvPicPr>
                          <pic:cNvPr id="0" name="Picture 113" descr="base_1_314293_32853"/>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0,012</w:t>
            </w:r>
          </w:p>
        </w:tc>
        <w:tc>
          <w:tcPr>
            <w:tcW w:w="1076" w:type="dxa"/>
            <w:vAlign w:val="center"/>
          </w:tcPr>
          <w:p w:rsidR="006D1075" w:rsidRPr="006D1075">
            <w:pPr>
              <w:pStyle w:val="ConsPlusNormal"/>
              <w:jc w:val="center"/>
            </w:pPr>
            <w:r>
              <w:rPr>
                <w:noProof/>
                <w:position w:val="-2"/>
              </w:rPr>
              <w:drawing>
                <wp:inline distT="0" distB="0" distL="0" distR="0">
                  <wp:extent cx="142875" cy="171450"/>
                  <wp:effectExtent l="0" t="0" r="0" b="0"/>
                  <wp:docPr id="114" name="Рисунок 114" descr="base_1_314293_32854"/>
                  <wp:cNvGraphicFramePr/>
                  <a:graphic xmlns:a="http://schemas.openxmlformats.org/drawingml/2006/main">
                    <a:graphicData uri="http://schemas.openxmlformats.org/drawingml/2006/picture">
                      <pic:pic xmlns:pic="http://schemas.openxmlformats.org/drawingml/2006/picture">
                        <pic:nvPicPr>
                          <pic:cNvPr id="0" name="Picture 114" descr="base_1_314293_32854"/>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0,30 - 0,60</w:t>
            </w:r>
          </w:p>
        </w:tc>
        <w:tc>
          <w:tcPr>
            <w:tcW w:w="962" w:type="dxa"/>
            <w:vAlign w:val="center"/>
          </w:tcPr>
          <w:p w:rsidR="006D1075" w:rsidRPr="006D1075">
            <w:pPr>
              <w:pStyle w:val="ConsPlusNormal"/>
              <w:jc w:val="center"/>
            </w:pPr>
            <w:r w:rsidRPr="006D1075">
              <w:t>0,80 - 1,20</w:t>
            </w:r>
          </w:p>
        </w:tc>
        <w:tc>
          <w:tcPr>
            <w:tcW w:w="96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0,01 - 0,05</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0,025</w:t>
            </w:r>
          </w:p>
        </w:tc>
        <w:tc>
          <w:tcPr>
            <w:tcW w:w="623"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V: 0,100 - 0,300</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Sv-04J2MA</w:t>
            </w:r>
          </w:p>
        </w:tc>
        <w:tc>
          <w:tcPr>
            <w:tcW w:w="1304" w:type="dxa"/>
            <w:vAlign w:val="center"/>
          </w:tcPr>
          <w:p w:rsidR="006D1075" w:rsidRPr="006D1075">
            <w:pPr>
              <w:pStyle w:val="ConsPlusNormal"/>
              <w:jc w:val="center"/>
            </w:pPr>
            <w:r w:rsidRPr="006D1075">
              <w:t>КF-16</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15" name="Рисунок 115" descr="base_1_314293_32855"/>
                  <wp:cNvGraphicFramePr/>
                  <a:graphic xmlns:a="http://schemas.openxmlformats.org/drawingml/2006/main">
                    <a:graphicData uri="http://schemas.openxmlformats.org/drawingml/2006/picture">
                      <pic:pic xmlns:pic="http://schemas.openxmlformats.org/drawingml/2006/picture">
                        <pic:nvPicPr>
                          <pic:cNvPr id="0" name="Picture 115" descr="base_1_314293_32855"/>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0,080</w:t>
            </w:r>
          </w:p>
        </w:tc>
        <w:tc>
          <w:tcPr>
            <w:tcW w:w="1076" w:type="dxa"/>
            <w:vAlign w:val="center"/>
          </w:tcPr>
          <w:p w:rsidR="006D1075" w:rsidRPr="006D1075">
            <w:pPr>
              <w:pStyle w:val="ConsPlusNormal"/>
              <w:jc w:val="center"/>
            </w:pPr>
            <w:r>
              <w:rPr>
                <w:noProof/>
                <w:position w:val="-2"/>
              </w:rPr>
              <w:drawing>
                <wp:inline distT="0" distB="0" distL="0" distR="0">
                  <wp:extent cx="142875" cy="171450"/>
                  <wp:effectExtent l="0" t="0" r="0" b="0"/>
                  <wp:docPr id="116" name="Рисунок 116" descr="base_1_314293_32856"/>
                  <wp:cNvGraphicFramePr/>
                  <a:graphic xmlns:a="http://schemas.openxmlformats.org/drawingml/2006/main">
                    <a:graphicData uri="http://schemas.openxmlformats.org/drawingml/2006/picture">
                      <pic:pic xmlns:pic="http://schemas.openxmlformats.org/drawingml/2006/picture">
                        <pic:nvPicPr>
                          <pic:cNvPr id="0" name="Picture 116" descr="base_1_314293_32856"/>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0,40</w:t>
            </w:r>
          </w:p>
        </w:tc>
        <w:tc>
          <w:tcPr>
            <w:tcW w:w="907" w:type="dxa"/>
            <w:vAlign w:val="center"/>
          </w:tcPr>
          <w:p w:rsidR="006D1075" w:rsidRPr="006D1075">
            <w:pPr>
              <w:pStyle w:val="ConsPlusNormal"/>
              <w:jc w:val="center"/>
            </w:pPr>
            <w:r w:rsidRPr="006D1075">
              <w:t>0,50 - 0,90</w:t>
            </w:r>
          </w:p>
        </w:tc>
        <w:tc>
          <w:tcPr>
            <w:tcW w:w="962" w:type="dxa"/>
            <w:vAlign w:val="center"/>
          </w:tcPr>
          <w:p w:rsidR="006D1075" w:rsidRPr="006D1075">
            <w:pPr>
              <w:pStyle w:val="ConsPlusNormal"/>
              <w:jc w:val="center"/>
            </w:pPr>
            <w:r w:rsidRPr="006D1075">
              <w:t>1,40 - 2,20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117" name="Рисунок 117" descr="base_1_314293_32857"/>
                  <wp:cNvGraphicFramePr/>
                  <a:graphic xmlns:a="http://schemas.openxmlformats.org/drawingml/2006/main">
                    <a:graphicData uri="http://schemas.openxmlformats.org/drawingml/2006/picture">
                      <pic:pic xmlns:pic="http://schemas.openxmlformats.org/drawingml/2006/picture">
                        <pic:nvPicPr>
                          <pic:cNvPr id="0" name="Picture 117" descr="base_1_314293_3285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0,01 - 0,05</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0,025</w:t>
            </w:r>
          </w:p>
        </w:tc>
        <w:tc>
          <w:tcPr>
            <w:tcW w:w="623" w:type="dxa"/>
            <w:vAlign w:val="center"/>
          </w:tcPr>
          <w:p w:rsidR="006D1075" w:rsidRPr="006D1075">
            <w:pPr>
              <w:pStyle w:val="ConsPlusNormal"/>
              <w:jc w:val="center"/>
            </w:pPr>
            <w:r w:rsidRPr="006D1075">
              <w:t>0,035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Sv-04J2МАА-VI</w:t>
            </w:r>
          </w:p>
        </w:tc>
        <w:tc>
          <w:tcPr>
            <w:tcW w:w="1304" w:type="dxa"/>
            <w:vAlign w:val="center"/>
          </w:tcPr>
          <w:p w:rsidR="006D1075" w:rsidRPr="006D1075">
            <w:pPr>
              <w:pStyle w:val="ConsPlusNormal"/>
              <w:jc w:val="center"/>
            </w:pPr>
            <w:r w:rsidRPr="006D1075">
              <w:t>KF-16А</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18" name="Рисунок 118" descr="base_1_314293_32858"/>
                  <wp:cNvGraphicFramePr/>
                  <a:graphic xmlns:a="http://schemas.openxmlformats.org/drawingml/2006/main">
                    <a:graphicData uri="http://schemas.openxmlformats.org/drawingml/2006/picture">
                      <pic:pic xmlns:pic="http://schemas.openxmlformats.org/drawingml/2006/picture">
                        <pic:nvPicPr>
                          <pic:cNvPr id="0" name="Picture 118" descr="base_1_314293_32858"/>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0,060</w:t>
            </w:r>
          </w:p>
        </w:tc>
        <w:tc>
          <w:tcPr>
            <w:tcW w:w="1076" w:type="dxa"/>
            <w:vAlign w:val="center"/>
          </w:tcPr>
          <w:p w:rsidR="006D1075" w:rsidRPr="006D1075">
            <w:pPr>
              <w:pStyle w:val="ConsPlusNormal"/>
              <w:jc w:val="center"/>
            </w:pPr>
            <w:r w:rsidRPr="006D1075">
              <w:t>0,15 - 0,40</w:t>
            </w:r>
          </w:p>
        </w:tc>
        <w:tc>
          <w:tcPr>
            <w:tcW w:w="907" w:type="dxa"/>
            <w:vAlign w:val="center"/>
          </w:tcPr>
          <w:p w:rsidR="006D1075" w:rsidRPr="006D1075">
            <w:pPr>
              <w:pStyle w:val="ConsPlusNormal"/>
              <w:jc w:val="center"/>
            </w:pPr>
            <w:r w:rsidRPr="006D1075">
              <w:t>0,50 - 0,90</w:t>
            </w:r>
          </w:p>
        </w:tc>
        <w:tc>
          <w:tcPr>
            <w:tcW w:w="962" w:type="dxa"/>
            <w:vAlign w:val="center"/>
          </w:tcPr>
          <w:p w:rsidR="006D1075" w:rsidRPr="006D1075">
            <w:pPr>
              <w:pStyle w:val="ConsPlusNormal"/>
              <w:jc w:val="center"/>
            </w:pPr>
            <w:r w:rsidRPr="006D1075">
              <w:t>1,40 - 2,20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119" name="Рисунок 119" descr="base_1_314293_32859"/>
                  <wp:cNvGraphicFramePr/>
                  <a:graphic xmlns:a="http://schemas.openxmlformats.org/drawingml/2006/main">
                    <a:graphicData uri="http://schemas.openxmlformats.org/drawingml/2006/picture">
                      <pic:pic xmlns:pic="http://schemas.openxmlformats.org/drawingml/2006/picture">
                        <pic:nvPicPr>
                          <pic:cNvPr id="0" name="Picture 119" descr="base_1_314293_32859"/>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0,01 - 0,05</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0,012</w:t>
            </w:r>
          </w:p>
        </w:tc>
        <w:tc>
          <w:tcPr>
            <w:tcW w:w="623"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V: 0,050</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Sv-01J12N2-VI</w:t>
            </w:r>
          </w:p>
        </w:tc>
        <w:tc>
          <w:tcPr>
            <w:tcW w:w="1304" w:type="dxa"/>
            <w:vAlign w:val="center"/>
          </w:tcPr>
          <w:p w:rsidR="006D1075" w:rsidRPr="006D1075">
            <w:pPr>
              <w:pStyle w:val="ConsPlusNormal"/>
              <w:jc w:val="center"/>
            </w:pPr>
            <w:r w:rsidRPr="006D1075">
              <w:t>FTsK-19</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20" name="Рисунок 120" descr="base_1_314293_32860"/>
                  <wp:cNvGraphicFramePr/>
                  <a:graphic xmlns:a="http://schemas.openxmlformats.org/drawingml/2006/main">
                    <a:graphicData uri="http://schemas.openxmlformats.org/drawingml/2006/picture">
                      <pic:pic xmlns:pic="http://schemas.openxmlformats.org/drawingml/2006/picture">
                        <pic:nvPicPr>
                          <pic:cNvPr id="0" name="Picture 120" descr="base_1_314293_32860"/>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0,035</w:t>
            </w:r>
          </w:p>
        </w:tc>
        <w:tc>
          <w:tcPr>
            <w:tcW w:w="1076" w:type="dxa"/>
            <w:vAlign w:val="center"/>
          </w:tcPr>
          <w:p w:rsidR="006D1075" w:rsidRPr="006D1075">
            <w:pPr>
              <w:pStyle w:val="ConsPlusNormal"/>
              <w:jc w:val="center"/>
            </w:pPr>
            <w:r w:rsidRPr="006D1075">
              <w:t>0,15 - 0,55</w:t>
            </w:r>
          </w:p>
        </w:tc>
        <w:tc>
          <w:tcPr>
            <w:tcW w:w="907" w:type="dxa"/>
            <w:vAlign w:val="center"/>
          </w:tcPr>
          <w:p w:rsidR="006D1075" w:rsidRPr="006D1075">
            <w:pPr>
              <w:pStyle w:val="ConsPlusNormal"/>
              <w:jc w:val="center"/>
            </w:pPr>
            <w:r w:rsidRPr="006D1075">
              <w:t>0,20 - 0,75</w:t>
            </w:r>
          </w:p>
        </w:tc>
        <w:tc>
          <w:tcPr>
            <w:tcW w:w="962" w:type="dxa"/>
            <w:vAlign w:val="center"/>
          </w:tcPr>
          <w:p w:rsidR="006D1075" w:rsidRPr="006D1075">
            <w:pPr>
              <w:pStyle w:val="ConsPlusNormal"/>
              <w:jc w:val="center"/>
            </w:pPr>
            <w:r w:rsidRPr="006D1075">
              <w:t>11,00 - 13,50</w:t>
            </w:r>
          </w:p>
        </w:tc>
        <w:tc>
          <w:tcPr>
            <w:tcW w:w="963" w:type="dxa"/>
            <w:vAlign w:val="center"/>
          </w:tcPr>
          <w:p w:rsidR="006D1075" w:rsidRPr="006D1075">
            <w:pPr>
              <w:pStyle w:val="ConsPlusNormal"/>
              <w:jc w:val="center"/>
            </w:pPr>
            <w:r w:rsidRPr="006D1075">
              <w:t>1,60 - 2,50</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0,025</w:t>
            </w:r>
          </w:p>
        </w:tc>
        <w:tc>
          <w:tcPr>
            <w:tcW w:w="623"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ОF-6, FTs-19</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21" name="Рисунок 121" descr="base_1_314293_32861"/>
                  <wp:cNvGraphicFramePr/>
                  <a:graphic xmlns:a="http://schemas.openxmlformats.org/drawingml/2006/main">
                    <a:graphicData uri="http://schemas.openxmlformats.org/drawingml/2006/picture">
                      <pic:pic xmlns:pic="http://schemas.openxmlformats.org/drawingml/2006/picture">
                        <pic:nvPicPr>
                          <pic:cNvPr id="0" name="Picture 121" descr="base_1_314293_32861"/>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0,035</w:t>
            </w:r>
          </w:p>
        </w:tc>
        <w:tc>
          <w:tcPr>
            <w:tcW w:w="1076" w:type="dxa"/>
            <w:vAlign w:val="center"/>
          </w:tcPr>
          <w:p w:rsidR="006D1075" w:rsidRPr="006D1075">
            <w:pPr>
              <w:pStyle w:val="ConsPlusNormal"/>
              <w:jc w:val="center"/>
            </w:pPr>
            <w:r w:rsidRPr="006D1075">
              <w:t>0,15 - 0,55</w:t>
            </w:r>
          </w:p>
        </w:tc>
        <w:tc>
          <w:tcPr>
            <w:tcW w:w="907" w:type="dxa"/>
            <w:vAlign w:val="center"/>
          </w:tcPr>
          <w:p w:rsidR="006D1075" w:rsidRPr="006D1075">
            <w:pPr>
              <w:pStyle w:val="ConsPlusNormal"/>
              <w:jc w:val="center"/>
            </w:pPr>
            <w:r w:rsidRPr="006D1075">
              <w:t>0,20 - 0,75</w:t>
            </w:r>
          </w:p>
        </w:tc>
        <w:tc>
          <w:tcPr>
            <w:tcW w:w="962" w:type="dxa"/>
            <w:vAlign w:val="center"/>
          </w:tcPr>
          <w:p w:rsidR="006D1075" w:rsidRPr="006D1075">
            <w:pPr>
              <w:pStyle w:val="ConsPlusNormal"/>
              <w:jc w:val="center"/>
            </w:pPr>
            <w:r w:rsidRPr="006D1075">
              <w:t>11,00 - 13,50</w:t>
            </w:r>
          </w:p>
        </w:tc>
        <w:tc>
          <w:tcPr>
            <w:tcW w:w="963" w:type="dxa"/>
            <w:vAlign w:val="center"/>
          </w:tcPr>
          <w:p w:rsidR="006D1075" w:rsidRPr="006D1075">
            <w:pPr>
              <w:pStyle w:val="ConsPlusNormal"/>
              <w:jc w:val="center"/>
            </w:pPr>
            <w:r w:rsidRPr="006D1075">
              <w:t>1,60 - 2,50</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Sv-09JGNМТА</w:t>
            </w:r>
          </w:p>
        </w:tc>
        <w:tc>
          <w:tcPr>
            <w:tcW w:w="1304" w:type="dxa"/>
            <w:vAlign w:val="center"/>
          </w:tcPr>
          <w:p w:rsidR="006D1075" w:rsidRPr="006D1075">
            <w:pPr>
              <w:pStyle w:val="ConsPlusNormal"/>
              <w:jc w:val="center"/>
            </w:pPr>
            <w:r w:rsidRPr="006D1075">
              <w:t>NF-18M</w:t>
            </w:r>
          </w:p>
        </w:tc>
        <w:tc>
          <w:tcPr>
            <w:tcW w:w="1191" w:type="dxa"/>
            <w:vAlign w:val="center"/>
          </w:tcPr>
          <w:p w:rsidR="006D1075" w:rsidRPr="006D1075">
            <w:pPr>
              <w:pStyle w:val="ConsPlusNormal"/>
              <w:jc w:val="center"/>
            </w:pPr>
            <w:r w:rsidRPr="006D1075">
              <w:t>0,04 - 0,10</w:t>
            </w:r>
          </w:p>
        </w:tc>
        <w:tc>
          <w:tcPr>
            <w:tcW w:w="1076" w:type="dxa"/>
            <w:vAlign w:val="center"/>
          </w:tcPr>
          <w:p w:rsidR="006D1075" w:rsidRPr="006D1075">
            <w:pPr>
              <w:pStyle w:val="ConsPlusNormal"/>
              <w:jc w:val="center"/>
            </w:pPr>
            <w:r w:rsidRPr="006D1075">
              <w:t>0,15 - 0,45</w:t>
            </w:r>
          </w:p>
        </w:tc>
        <w:tc>
          <w:tcPr>
            <w:tcW w:w="907" w:type="dxa"/>
            <w:vAlign w:val="center"/>
          </w:tcPr>
          <w:p w:rsidR="006D1075" w:rsidRPr="006D1075">
            <w:pPr>
              <w:pStyle w:val="ConsPlusNormal"/>
              <w:jc w:val="center"/>
            </w:pPr>
            <w:r w:rsidRPr="006D1075">
              <w:t>0,45 - 1,10</w:t>
            </w:r>
          </w:p>
        </w:tc>
        <w:tc>
          <w:tcPr>
            <w:tcW w:w="962" w:type="dxa"/>
            <w:vAlign w:val="center"/>
          </w:tcPr>
          <w:p w:rsidR="006D1075" w:rsidRPr="006D1075">
            <w:pPr>
              <w:pStyle w:val="ConsPlusNormal"/>
              <w:jc w:val="center"/>
            </w:pPr>
            <w:r w:rsidRPr="006D1075">
              <w:t>1,20 - 2,00</w:t>
            </w:r>
          </w:p>
        </w:tc>
        <w:tc>
          <w:tcPr>
            <w:tcW w:w="963" w:type="dxa"/>
            <w:vAlign w:val="center"/>
          </w:tcPr>
          <w:p w:rsidR="006D1075" w:rsidRPr="006D1075">
            <w:pPr>
              <w:pStyle w:val="ConsPlusNormal"/>
              <w:jc w:val="center"/>
            </w:pPr>
            <w:r w:rsidRPr="006D1075">
              <w:t>0,90 - 1,30</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0,01 - 0,06</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0,15</w:t>
            </w:r>
          </w:p>
        </w:tc>
        <w:tc>
          <w:tcPr>
            <w:tcW w:w="510" w:type="dxa"/>
            <w:vAlign w:val="center"/>
          </w:tcPr>
          <w:p w:rsidR="006D1075" w:rsidRPr="006D1075">
            <w:pPr>
              <w:pStyle w:val="ConsPlusNormal"/>
              <w:jc w:val="center"/>
            </w:pPr>
            <w:r w:rsidRPr="006D1075">
              <w:t>0,03</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FTs-16</w:t>
            </w:r>
          </w:p>
        </w:tc>
        <w:tc>
          <w:tcPr>
            <w:tcW w:w="1191" w:type="dxa"/>
            <w:vAlign w:val="center"/>
          </w:tcPr>
          <w:p w:rsidR="006D1075" w:rsidRPr="006D1075">
            <w:pPr>
              <w:pStyle w:val="ConsPlusNormal"/>
              <w:jc w:val="center"/>
            </w:pPr>
            <w:r w:rsidRPr="006D1075">
              <w:t>0,04 - 0,10</w:t>
            </w:r>
          </w:p>
        </w:tc>
        <w:tc>
          <w:tcPr>
            <w:tcW w:w="1076" w:type="dxa"/>
            <w:vAlign w:val="center"/>
          </w:tcPr>
          <w:p w:rsidR="006D1075" w:rsidRPr="006D1075">
            <w:pPr>
              <w:pStyle w:val="ConsPlusNormal"/>
              <w:jc w:val="center"/>
            </w:pPr>
            <w:r w:rsidRPr="006D1075">
              <w:t>0,15 - 0,45</w:t>
            </w:r>
          </w:p>
        </w:tc>
        <w:tc>
          <w:tcPr>
            <w:tcW w:w="907" w:type="dxa"/>
            <w:vAlign w:val="center"/>
          </w:tcPr>
          <w:p w:rsidR="006D1075" w:rsidRPr="006D1075">
            <w:pPr>
              <w:pStyle w:val="ConsPlusNormal"/>
              <w:jc w:val="center"/>
            </w:pPr>
            <w:r w:rsidRPr="006D1075">
              <w:t>0,45 - 1,10</w:t>
            </w:r>
          </w:p>
        </w:tc>
        <w:tc>
          <w:tcPr>
            <w:tcW w:w="962" w:type="dxa"/>
            <w:vAlign w:val="center"/>
          </w:tcPr>
          <w:p w:rsidR="006D1075" w:rsidRPr="006D1075">
            <w:pPr>
              <w:pStyle w:val="ConsPlusNormal"/>
              <w:jc w:val="center"/>
            </w:pPr>
            <w:r w:rsidRPr="006D1075">
              <w:t>1,20 - 2,00</w:t>
            </w:r>
          </w:p>
        </w:tc>
        <w:tc>
          <w:tcPr>
            <w:tcW w:w="963" w:type="dxa"/>
            <w:vAlign w:val="center"/>
          </w:tcPr>
          <w:p w:rsidR="006D1075" w:rsidRPr="006D1075">
            <w:pPr>
              <w:pStyle w:val="ConsPlusNormal"/>
              <w:jc w:val="center"/>
            </w:pPr>
            <w:r w:rsidRPr="006D1075">
              <w:t>0,90 - 1,30</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0,01 - 0,06</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0,15</w:t>
            </w:r>
          </w:p>
        </w:tc>
        <w:tc>
          <w:tcPr>
            <w:tcW w:w="510" w:type="dxa"/>
            <w:vAlign w:val="center"/>
          </w:tcPr>
          <w:p w:rsidR="006D1075" w:rsidRPr="006D1075">
            <w:pPr>
              <w:pStyle w:val="ConsPlusNormal"/>
              <w:jc w:val="center"/>
            </w:pPr>
            <w:r w:rsidRPr="006D1075">
              <w:t>0,03</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FTs-16A</w:t>
            </w:r>
          </w:p>
        </w:tc>
        <w:tc>
          <w:tcPr>
            <w:tcW w:w="1191" w:type="dxa"/>
            <w:vAlign w:val="center"/>
          </w:tcPr>
          <w:p w:rsidR="006D1075" w:rsidRPr="006D1075">
            <w:pPr>
              <w:pStyle w:val="ConsPlusNormal"/>
              <w:jc w:val="center"/>
            </w:pPr>
            <w:r w:rsidRPr="006D1075">
              <w:t>0,04 - 0,10</w:t>
            </w:r>
          </w:p>
        </w:tc>
        <w:tc>
          <w:tcPr>
            <w:tcW w:w="1076" w:type="dxa"/>
            <w:vAlign w:val="center"/>
          </w:tcPr>
          <w:p w:rsidR="006D1075" w:rsidRPr="006D1075">
            <w:pPr>
              <w:pStyle w:val="ConsPlusNormal"/>
              <w:jc w:val="center"/>
            </w:pPr>
            <w:r w:rsidRPr="006D1075">
              <w:t>0,15 - 0,45</w:t>
            </w:r>
          </w:p>
        </w:tc>
        <w:tc>
          <w:tcPr>
            <w:tcW w:w="907" w:type="dxa"/>
            <w:vAlign w:val="center"/>
          </w:tcPr>
          <w:p w:rsidR="006D1075" w:rsidRPr="006D1075">
            <w:pPr>
              <w:pStyle w:val="ConsPlusNormal"/>
              <w:jc w:val="center"/>
            </w:pPr>
            <w:r w:rsidRPr="006D1075">
              <w:t>0,45 - 1,10</w:t>
            </w:r>
          </w:p>
        </w:tc>
        <w:tc>
          <w:tcPr>
            <w:tcW w:w="962" w:type="dxa"/>
            <w:vAlign w:val="center"/>
          </w:tcPr>
          <w:p w:rsidR="006D1075" w:rsidRPr="006D1075">
            <w:pPr>
              <w:pStyle w:val="ConsPlusNormal"/>
              <w:jc w:val="center"/>
            </w:pPr>
            <w:r w:rsidRPr="006D1075">
              <w:t>1,20 - 2,00</w:t>
            </w:r>
          </w:p>
        </w:tc>
        <w:tc>
          <w:tcPr>
            <w:tcW w:w="963" w:type="dxa"/>
            <w:vAlign w:val="center"/>
          </w:tcPr>
          <w:p w:rsidR="006D1075" w:rsidRPr="006D1075">
            <w:pPr>
              <w:pStyle w:val="ConsPlusNormal"/>
              <w:jc w:val="center"/>
            </w:pPr>
            <w:r w:rsidRPr="006D1075">
              <w:t>0,90 - 1,30</w:t>
            </w:r>
          </w:p>
        </w:tc>
        <w:tc>
          <w:tcPr>
            <w:tcW w:w="907" w:type="dxa"/>
            <w:vAlign w:val="center"/>
          </w:tcPr>
          <w:p w:rsidR="006D1075" w:rsidRPr="006D1075">
            <w:pPr>
              <w:pStyle w:val="ConsPlusNormal"/>
              <w:jc w:val="center"/>
            </w:pPr>
            <w:r w:rsidRPr="006D1075">
              <w:t>0,40 - 0,75</w:t>
            </w:r>
          </w:p>
        </w:tc>
        <w:tc>
          <w:tcPr>
            <w:tcW w:w="850" w:type="dxa"/>
            <w:vAlign w:val="center"/>
          </w:tcPr>
          <w:p w:rsidR="006D1075" w:rsidRPr="006D1075">
            <w:pPr>
              <w:pStyle w:val="ConsPlusNormal"/>
              <w:jc w:val="center"/>
            </w:pPr>
            <w:r w:rsidRPr="006D1075">
              <w:t>0,01 - 0,06</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0,010 &lt;1&gt;</w:t>
            </w:r>
          </w:p>
        </w:tc>
        <w:tc>
          <w:tcPr>
            <w:tcW w:w="623" w:type="dxa"/>
            <w:vAlign w:val="center"/>
          </w:tcPr>
          <w:p w:rsidR="006D1075" w:rsidRPr="006D1075">
            <w:pPr>
              <w:pStyle w:val="ConsPlusNormal"/>
              <w:jc w:val="center"/>
            </w:pPr>
            <w:r w:rsidRPr="006D1075">
              <w:t>0,008 &lt;1&gt;</w:t>
            </w:r>
          </w:p>
        </w:tc>
        <w:tc>
          <w:tcPr>
            <w:tcW w:w="510" w:type="dxa"/>
            <w:vAlign w:val="center"/>
          </w:tcPr>
          <w:p w:rsidR="006D1075" w:rsidRPr="006D1075">
            <w:pPr>
              <w:pStyle w:val="ConsPlusNormal"/>
              <w:jc w:val="center"/>
            </w:pPr>
            <w:r w:rsidRPr="006D1075">
              <w:t>0,07 &lt;1&gt;</w:t>
            </w:r>
          </w:p>
        </w:tc>
        <w:tc>
          <w:tcPr>
            <w:tcW w:w="510" w:type="dxa"/>
            <w:vAlign w:val="center"/>
          </w:tcPr>
          <w:p w:rsidR="006D1075" w:rsidRPr="006D1075">
            <w:pPr>
              <w:pStyle w:val="ConsPlusNormal"/>
              <w:jc w:val="center"/>
            </w:pPr>
            <w:r w:rsidRPr="006D1075">
              <w:t>0,03</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Sv-09ХGNМТАА-VI &lt;3&gt;</w:t>
            </w:r>
          </w:p>
        </w:tc>
        <w:tc>
          <w:tcPr>
            <w:tcW w:w="1304" w:type="dxa"/>
            <w:vMerge w:val="restart"/>
            <w:vAlign w:val="center"/>
          </w:tcPr>
          <w:p w:rsidR="006D1075" w:rsidRPr="006D1075">
            <w:pPr>
              <w:pStyle w:val="ConsPlusNormal"/>
              <w:jc w:val="center"/>
            </w:pPr>
            <w:r w:rsidRPr="006D1075">
              <w:t>NF-18M</w:t>
            </w:r>
          </w:p>
        </w:tc>
        <w:tc>
          <w:tcPr>
            <w:tcW w:w="1191" w:type="dxa"/>
            <w:vMerge w:val="restart"/>
            <w:vAlign w:val="center"/>
          </w:tcPr>
          <w:p w:rsidR="006D1075" w:rsidRPr="006D1075">
            <w:pPr>
              <w:pStyle w:val="ConsPlusNormal"/>
              <w:jc w:val="center"/>
            </w:pPr>
            <w:r w:rsidRPr="006D1075">
              <w:t>0,04 - 0,10</w:t>
            </w:r>
          </w:p>
        </w:tc>
        <w:tc>
          <w:tcPr>
            <w:tcW w:w="1076" w:type="dxa"/>
            <w:vMerge w:val="restart"/>
            <w:vAlign w:val="center"/>
          </w:tcPr>
          <w:p w:rsidR="006D1075" w:rsidRPr="006D1075">
            <w:pPr>
              <w:pStyle w:val="ConsPlusNormal"/>
              <w:jc w:val="center"/>
            </w:pPr>
            <w:r w:rsidRPr="006D1075">
              <w:t>0,15 - 0,45</w:t>
            </w:r>
          </w:p>
        </w:tc>
        <w:tc>
          <w:tcPr>
            <w:tcW w:w="907" w:type="dxa"/>
            <w:vMerge w:val="restart"/>
            <w:vAlign w:val="center"/>
          </w:tcPr>
          <w:p w:rsidR="006D1075" w:rsidRPr="006D1075">
            <w:pPr>
              <w:pStyle w:val="ConsPlusNormal"/>
              <w:jc w:val="center"/>
            </w:pPr>
            <w:r w:rsidRPr="006D1075">
              <w:t>0,45 - 1,10</w:t>
            </w:r>
          </w:p>
        </w:tc>
        <w:tc>
          <w:tcPr>
            <w:tcW w:w="962" w:type="dxa"/>
            <w:vMerge w:val="restart"/>
            <w:vAlign w:val="center"/>
          </w:tcPr>
          <w:p w:rsidR="006D1075" w:rsidRPr="006D1075">
            <w:pPr>
              <w:pStyle w:val="ConsPlusNormal"/>
              <w:jc w:val="center"/>
            </w:pPr>
            <w:r w:rsidRPr="006D1075">
              <w:t>1,10 - 1,80</w:t>
            </w:r>
          </w:p>
        </w:tc>
        <w:tc>
          <w:tcPr>
            <w:tcW w:w="963" w:type="dxa"/>
            <w:vMerge w:val="restart"/>
            <w:vAlign w:val="center"/>
          </w:tcPr>
          <w:p w:rsidR="006D1075" w:rsidRPr="006D1075">
            <w:pPr>
              <w:pStyle w:val="ConsPlusNormal"/>
              <w:jc w:val="center"/>
            </w:pPr>
            <w:r w:rsidRPr="006D1075">
              <w:t>0,90 - 1,30</w:t>
            </w:r>
          </w:p>
        </w:tc>
        <w:tc>
          <w:tcPr>
            <w:tcW w:w="907" w:type="dxa"/>
            <w:vMerge w:val="restart"/>
            <w:vAlign w:val="center"/>
          </w:tcPr>
          <w:p w:rsidR="006D1075" w:rsidRPr="006D1075">
            <w:pPr>
              <w:pStyle w:val="ConsPlusNormal"/>
              <w:jc w:val="center"/>
            </w:pPr>
            <w:r w:rsidRPr="006D1075">
              <w:t>0,40 - 0,70</w:t>
            </w:r>
          </w:p>
        </w:tc>
        <w:tc>
          <w:tcPr>
            <w:tcW w:w="850" w:type="dxa"/>
            <w:vMerge w:val="restart"/>
            <w:vAlign w:val="center"/>
          </w:tcPr>
          <w:p w:rsidR="006D1075" w:rsidRPr="006D1075">
            <w:pPr>
              <w:pStyle w:val="ConsPlusNormal"/>
              <w:jc w:val="center"/>
            </w:pPr>
            <w:r w:rsidRPr="006D1075">
              <w:t>0,01 - 0,06</w:t>
            </w:r>
          </w:p>
        </w:tc>
        <w:tc>
          <w:tcPr>
            <w:tcW w:w="793" w:type="dxa"/>
            <w:vMerge w:val="restart"/>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0,015</w:t>
            </w:r>
          </w:p>
        </w:tc>
        <w:tc>
          <w:tcPr>
            <w:tcW w:w="623"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0,10</w:t>
            </w:r>
          </w:p>
        </w:tc>
        <w:tc>
          <w:tcPr>
            <w:tcW w:w="510" w:type="dxa"/>
            <w:vMerge w:val="restart"/>
            <w:vAlign w:val="center"/>
          </w:tcPr>
          <w:p w:rsidR="006D1075" w:rsidRPr="006D1075">
            <w:pPr>
              <w:pStyle w:val="ConsPlusNormal"/>
              <w:jc w:val="center"/>
            </w:pPr>
            <w:r w:rsidRPr="006D1075">
              <w:t>0,02</w:t>
            </w:r>
          </w:p>
        </w:tc>
        <w:tc>
          <w:tcPr>
            <w:tcW w:w="907"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Merge/>
          </w:tcPr>
          <w:p w:rsidR="006D1075" w:rsidRPr="006D1075"/>
        </w:tc>
        <w:tc>
          <w:tcPr>
            <w:tcW w:w="1076" w:type="dxa"/>
            <w:vMerge/>
          </w:tcPr>
          <w:p w:rsidR="006D1075" w:rsidRPr="006D1075"/>
        </w:tc>
        <w:tc>
          <w:tcPr>
            <w:tcW w:w="907" w:type="dxa"/>
            <w:vMerge/>
          </w:tcPr>
          <w:p w:rsidR="006D1075" w:rsidRPr="006D1075"/>
        </w:tc>
        <w:tc>
          <w:tcPr>
            <w:tcW w:w="962" w:type="dxa"/>
            <w:vMerge/>
          </w:tcPr>
          <w:p w:rsidR="006D1075" w:rsidRPr="006D1075"/>
        </w:tc>
        <w:tc>
          <w:tcPr>
            <w:tcW w:w="963" w:type="dxa"/>
            <w:vMerge/>
          </w:tcPr>
          <w:p w:rsidR="006D1075" w:rsidRPr="006D1075"/>
        </w:tc>
        <w:tc>
          <w:tcPr>
            <w:tcW w:w="907" w:type="dxa"/>
            <w:vMerge/>
          </w:tcPr>
          <w:p w:rsidR="006D1075" w:rsidRPr="006D1075"/>
        </w:tc>
        <w:tc>
          <w:tcPr>
            <w:tcW w:w="850" w:type="dxa"/>
            <w:vMerge/>
          </w:tcPr>
          <w:p w:rsidR="006D1075" w:rsidRPr="006D1075"/>
        </w:tc>
        <w:tc>
          <w:tcPr>
            <w:tcW w:w="793" w:type="dxa"/>
            <w:vMerge/>
          </w:tcPr>
          <w:p w:rsidR="006D1075" w:rsidRPr="006D1075"/>
        </w:tc>
        <w:tc>
          <w:tcPr>
            <w:tcW w:w="624" w:type="dxa"/>
            <w:vAlign w:val="center"/>
          </w:tcPr>
          <w:p w:rsidR="006D1075" w:rsidRPr="006D1075">
            <w:pPr>
              <w:pStyle w:val="ConsPlusNormal"/>
              <w:jc w:val="center"/>
            </w:pPr>
            <w:r w:rsidRPr="006D1075">
              <w:t>0,010 &lt;1&gt;</w:t>
            </w:r>
          </w:p>
        </w:tc>
        <w:tc>
          <w:tcPr>
            <w:tcW w:w="623" w:type="dxa"/>
            <w:vAlign w:val="center"/>
          </w:tcPr>
          <w:p w:rsidR="006D1075" w:rsidRPr="006D1075">
            <w:pPr>
              <w:pStyle w:val="ConsPlusNormal"/>
              <w:jc w:val="center"/>
            </w:pPr>
            <w:r w:rsidRPr="006D1075">
              <w:t>0,008 &lt;1&gt;</w:t>
            </w:r>
          </w:p>
        </w:tc>
        <w:tc>
          <w:tcPr>
            <w:tcW w:w="510" w:type="dxa"/>
            <w:vAlign w:val="center"/>
          </w:tcPr>
          <w:p w:rsidR="006D1075" w:rsidRPr="006D1075">
            <w:pPr>
              <w:pStyle w:val="ConsPlusNormal"/>
              <w:jc w:val="center"/>
            </w:pPr>
            <w:r w:rsidRPr="006D1075">
              <w:t>0,07 &lt;1&gt;</w:t>
            </w:r>
          </w:p>
        </w:tc>
        <w:tc>
          <w:tcPr>
            <w:tcW w:w="510" w:type="dxa"/>
            <w:vMerge/>
          </w:tcPr>
          <w:p w:rsidR="006D1075" w:rsidRPr="006D1075"/>
        </w:tc>
        <w:tc>
          <w:tcPr>
            <w:tcW w:w="90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FTs-16A</w:t>
            </w:r>
          </w:p>
        </w:tc>
        <w:tc>
          <w:tcPr>
            <w:tcW w:w="1191" w:type="dxa"/>
            <w:vAlign w:val="center"/>
          </w:tcPr>
          <w:p w:rsidR="006D1075" w:rsidRPr="006D1075">
            <w:pPr>
              <w:pStyle w:val="ConsPlusNormal"/>
              <w:jc w:val="center"/>
            </w:pPr>
            <w:r w:rsidRPr="006D1075">
              <w:t>0,04 - 0,10</w:t>
            </w:r>
          </w:p>
        </w:tc>
        <w:tc>
          <w:tcPr>
            <w:tcW w:w="1076" w:type="dxa"/>
            <w:vAlign w:val="center"/>
          </w:tcPr>
          <w:p w:rsidR="006D1075" w:rsidRPr="006D1075">
            <w:pPr>
              <w:pStyle w:val="ConsPlusNormal"/>
              <w:jc w:val="center"/>
            </w:pPr>
            <w:r w:rsidRPr="006D1075">
              <w:t>0,15 - 0,45</w:t>
            </w:r>
          </w:p>
        </w:tc>
        <w:tc>
          <w:tcPr>
            <w:tcW w:w="907" w:type="dxa"/>
            <w:vAlign w:val="center"/>
          </w:tcPr>
          <w:p w:rsidR="006D1075" w:rsidRPr="006D1075">
            <w:pPr>
              <w:pStyle w:val="ConsPlusNormal"/>
              <w:jc w:val="center"/>
            </w:pPr>
            <w:r w:rsidRPr="006D1075">
              <w:t>0,45 - 1,10</w:t>
            </w:r>
          </w:p>
        </w:tc>
        <w:tc>
          <w:tcPr>
            <w:tcW w:w="962" w:type="dxa"/>
            <w:vAlign w:val="center"/>
          </w:tcPr>
          <w:p w:rsidR="006D1075" w:rsidRPr="006D1075">
            <w:pPr>
              <w:pStyle w:val="ConsPlusNormal"/>
              <w:jc w:val="center"/>
            </w:pPr>
            <w:r w:rsidRPr="006D1075">
              <w:t>1,20 - 2,00</w:t>
            </w:r>
          </w:p>
        </w:tc>
        <w:tc>
          <w:tcPr>
            <w:tcW w:w="963" w:type="dxa"/>
            <w:vAlign w:val="center"/>
          </w:tcPr>
          <w:p w:rsidR="006D1075" w:rsidRPr="006D1075">
            <w:pPr>
              <w:pStyle w:val="ConsPlusNormal"/>
              <w:jc w:val="center"/>
            </w:pPr>
            <w:r w:rsidRPr="006D1075">
              <w:t>0,90 - 1,30</w:t>
            </w:r>
          </w:p>
        </w:tc>
        <w:tc>
          <w:tcPr>
            <w:tcW w:w="907" w:type="dxa"/>
            <w:vAlign w:val="center"/>
          </w:tcPr>
          <w:p w:rsidR="006D1075" w:rsidRPr="006D1075">
            <w:pPr>
              <w:pStyle w:val="ConsPlusNormal"/>
              <w:jc w:val="center"/>
            </w:pPr>
            <w:r w:rsidRPr="006D1075">
              <w:t>0,40 - 0,75</w:t>
            </w:r>
          </w:p>
        </w:tc>
        <w:tc>
          <w:tcPr>
            <w:tcW w:w="850" w:type="dxa"/>
            <w:vAlign w:val="center"/>
          </w:tcPr>
          <w:p w:rsidR="006D1075" w:rsidRPr="006D1075">
            <w:pPr>
              <w:pStyle w:val="ConsPlusNormal"/>
              <w:jc w:val="center"/>
            </w:pPr>
            <w:r w:rsidRPr="006D1075">
              <w:t>0,01 - 0,06</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0,012 &lt;1&gt;</w:t>
            </w:r>
          </w:p>
        </w:tc>
        <w:tc>
          <w:tcPr>
            <w:tcW w:w="623" w:type="dxa"/>
            <w:vAlign w:val="center"/>
          </w:tcPr>
          <w:p w:rsidR="006D1075" w:rsidRPr="006D1075">
            <w:pPr>
              <w:pStyle w:val="ConsPlusNormal"/>
              <w:jc w:val="center"/>
            </w:pPr>
            <w:r w:rsidRPr="006D1075">
              <w:t>0,008 (+0,002) &lt;1&gt;</w:t>
            </w:r>
          </w:p>
        </w:tc>
        <w:tc>
          <w:tcPr>
            <w:tcW w:w="510" w:type="dxa"/>
            <w:vAlign w:val="center"/>
          </w:tcPr>
          <w:p w:rsidR="006D1075" w:rsidRPr="006D1075">
            <w:pPr>
              <w:pStyle w:val="ConsPlusNormal"/>
              <w:jc w:val="center"/>
            </w:pPr>
            <w:r w:rsidRPr="006D1075">
              <w:t>0,06 &lt;1&gt;</w:t>
            </w:r>
          </w:p>
        </w:tc>
        <w:tc>
          <w:tcPr>
            <w:tcW w:w="510" w:type="dxa"/>
            <w:vAlign w:val="center"/>
          </w:tcPr>
          <w:p w:rsidR="006D1075" w:rsidRPr="006D1075">
            <w:pPr>
              <w:pStyle w:val="ConsPlusNormal"/>
              <w:jc w:val="center"/>
            </w:pPr>
            <w:r w:rsidRPr="006D1075">
              <w:t>0,02</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Sv-10JМFТU &lt;3&gt;</w:t>
            </w:r>
          </w:p>
        </w:tc>
        <w:tc>
          <w:tcPr>
            <w:tcW w:w="1304" w:type="dxa"/>
            <w:vAlign w:val="center"/>
          </w:tcPr>
          <w:p w:rsidR="006D1075" w:rsidRPr="006D1075">
            <w:pPr>
              <w:pStyle w:val="ConsPlusNormal"/>
              <w:jc w:val="center"/>
            </w:pPr>
            <w:r w:rsidRPr="006D1075">
              <w:t>АN-42М</w:t>
            </w:r>
          </w:p>
        </w:tc>
        <w:tc>
          <w:tcPr>
            <w:tcW w:w="1191" w:type="dxa"/>
            <w:vAlign w:val="center"/>
          </w:tcPr>
          <w:p w:rsidR="006D1075" w:rsidRPr="006D1075">
            <w:pPr>
              <w:pStyle w:val="ConsPlusNormal"/>
              <w:jc w:val="center"/>
            </w:pPr>
            <w:r w:rsidRPr="006D1075">
              <w:t>0,04 - 0,12</w:t>
            </w:r>
          </w:p>
        </w:tc>
        <w:tc>
          <w:tcPr>
            <w:tcW w:w="1076" w:type="dxa"/>
            <w:vAlign w:val="center"/>
          </w:tcPr>
          <w:p w:rsidR="006D1075" w:rsidRPr="006D1075">
            <w:pPr>
              <w:pStyle w:val="ConsPlusNormal"/>
              <w:jc w:val="center"/>
            </w:pPr>
            <w:r w:rsidRPr="006D1075">
              <w:t>0,20 - 0,60</w:t>
            </w:r>
          </w:p>
        </w:tc>
        <w:tc>
          <w:tcPr>
            <w:tcW w:w="907" w:type="dxa"/>
            <w:vAlign w:val="center"/>
          </w:tcPr>
          <w:p w:rsidR="006D1075" w:rsidRPr="006D1075">
            <w:pPr>
              <w:pStyle w:val="ConsPlusNormal"/>
              <w:jc w:val="center"/>
            </w:pPr>
            <w:r w:rsidRPr="006D1075">
              <w:t>0,60 - 1,30</w:t>
            </w:r>
          </w:p>
        </w:tc>
        <w:tc>
          <w:tcPr>
            <w:tcW w:w="962" w:type="dxa"/>
            <w:vAlign w:val="center"/>
          </w:tcPr>
          <w:p w:rsidR="006D1075" w:rsidRPr="006D1075">
            <w:pPr>
              <w:pStyle w:val="ConsPlusNormal"/>
              <w:jc w:val="center"/>
            </w:pPr>
            <w:r w:rsidRPr="006D1075">
              <w:t>1,20 - 1,80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122" name="Рисунок 122" descr="base_1_314293_32862"/>
                  <wp:cNvGraphicFramePr/>
                  <a:graphic xmlns:a="http://schemas.openxmlformats.org/drawingml/2006/main">
                    <a:graphicData uri="http://schemas.openxmlformats.org/drawingml/2006/picture">
                      <pic:pic xmlns:pic="http://schemas.openxmlformats.org/drawingml/2006/picture">
                        <pic:nvPicPr>
                          <pic:cNvPr id="0" name="Picture 122" descr="base_1_314293_32862"/>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0,35 - 0,70</w:t>
            </w:r>
          </w:p>
        </w:tc>
        <w:tc>
          <w:tcPr>
            <w:tcW w:w="850" w:type="dxa"/>
            <w:vAlign w:val="center"/>
          </w:tcPr>
          <w:p w:rsidR="006D1075" w:rsidRPr="006D1075">
            <w:pPr>
              <w:pStyle w:val="ConsPlusNormal"/>
              <w:jc w:val="center"/>
            </w:pPr>
            <w:r>
              <w:rPr>
                <w:noProof/>
                <w:position w:val="-2"/>
              </w:rPr>
              <w:drawing>
                <wp:inline distT="0" distB="0" distL="0" distR="0">
                  <wp:extent cx="142875" cy="171450"/>
                  <wp:effectExtent l="0" t="0" r="0" b="0"/>
                  <wp:docPr id="123" name="Рисунок 123" descr="base_1_314293_32863"/>
                  <wp:cNvGraphicFramePr/>
                  <a:graphic xmlns:a="http://schemas.openxmlformats.org/drawingml/2006/main">
                    <a:graphicData uri="http://schemas.openxmlformats.org/drawingml/2006/picture">
                      <pic:pic xmlns:pic="http://schemas.openxmlformats.org/drawingml/2006/picture">
                        <pic:nvPicPr>
                          <pic:cNvPr id="0" name="Picture 123" descr="base_1_314293_32863"/>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0,015</w:t>
            </w:r>
          </w:p>
        </w:tc>
        <w:tc>
          <w:tcPr>
            <w:tcW w:w="623"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0,10</w:t>
            </w:r>
          </w:p>
        </w:tc>
        <w:tc>
          <w:tcPr>
            <w:tcW w:w="510" w:type="dxa"/>
            <w:vAlign w:val="center"/>
          </w:tcPr>
          <w:p w:rsidR="006D1075" w:rsidRPr="006D1075">
            <w:pPr>
              <w:pStyle w:val="ConsPlusNormal"/>
              <w:jc w:val="center"/>
            </w:pPr>
            <w:r w:rsidRPr="006D1075">
              <w:t>0,02</w:t>
            </w:r>
          </w:p>
        </w:tc>
        <w:tc>
          <w:tcPr>
            <w:tcW w:w="907" w:type="dxa"/>
            <w:vAlign w:val="center"/>
          </w:tcPr>
          <w:p w:rsidR="006D1075" w:rsidRPr="006D1075">
            <w:pPr>
              <w:pStyle w:val="ConsPlusNormal"/>
              <w:jc w:val="center"/>
            </w:pPr>
            <w:r w:rsidRPr="006D1075">
              <w:t>V: 0,150 - 0,350</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Sv-10JМFТU-А &lt;3&gt;</w:t>
            </w:r>
          </w:p>
        </w:tc>
        <w:tc>
          <w:tcPr>
            <w:tcW w:w="1304" w:type="dxa"/>
            <w:vMerge w:val="restart"/>
            <w:vAlign w:val="center"/>
          </w:tcPr>
          <w:p w:rsidR="006D1075" w:rsidRPr="006D1075">
            <w:pPr>
              <w:pStyle w:val="ConsPlusNormal"/>
              <w:jc w:val="center"/>
            </w:pPr>
            <w:r w:rsidRPr="006D1075">
              <w:t>АN-42М</w:t>
            </w:r>
          </w:p>
        </w:tc>
        <w:tc>
          <w:tcPr>
            <w:tcW w:w="1191" w:type="dxa"/>
            <w:vMerge w:val="restart"/>
            <w:vAlign w:val="center"/>
          </w:tcPr>
          <w:p w:rsidR="006D1075" w:rsidRPr="006D1075">
            <w:pPr>
              <w:pStyle w:val="ConsPlusNormal"/>
              <w:jc w:val="center"/>
            </w:pPr>
            <w:r w:rsidRPr="006D1075">
              <w:t>0,04 - 0,12</w:t>
            </w:r>
          </w:p>
        </w:tc>
        <w:tc>
          <w:tcPr>
            <w:tcW w:w="1076" w:type="dxa"/>
            <w:vMerge w:val="restart"/>
            <w:vAlign w:val="center"/>
          </w:tcPr>
          <w:p w:rsidR="006D1075" w:rsidRPr="006D1075">
            <w:pPr>
              <w:pStyle w:val="ConsPlusNormal"/>
              <w:jc w:val="center"/>
            </w:pPr>
            <w:r w:rsidRPr="006D1075">
              <w:t>0,20 - 0,60</w:t>
            </w:r>
          </w:p>
        </w:tc>
        <w:tc>
          <w:tcPr>
            <w:tcW w:w="907" w:type="dxa"/>
            <w:vMerge w:val="restart"/>
            <w:vAlign w:val="center"/>
          </w:tcPr>
          <w:p w:rsidR="006D1075" w:rsidRPr="006D1075">
            <w:pPr>
              <w:pStyle w:val="ConsPlusNormal"/>
              <w:jc w:val="center"/>
            </w:pPr>
            <w:r w:rsidRPr="006D1075">
              <w:t>0,60 - 1,30</w:t>
            </w:r>
          </w:p>
        </w:tc>
        <w:tc>
          <w:tcPr>
            <w:tcW w:w="962" w:type="dxa"/>
            <w:vMerge w:val="restart"/>
            <w:vAlign w:val="center"/>
          </w:tcPr>
          <w:p w:rsidR="006D1075" w:rsidRPr="006D1075">
            <w:pPr>
              <w:pStyle w:val="ConsPlusNormal"/>
              <w:jc w:val="center"/>
            </w:pPr>
            <w:r w:rsidRPr="006D1075">
              <w:t>1,20 - 1,80</w:t>
            </w:r>
          </w:p>
        </w:tc>
        <w:tc>
          <w:tcPr>
            <w:tcW w:w="963"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124" name="Рисунок 124" descr="base_1_314293_32864"/>
                  <wp:cNvGraphicFramePr/>
                  <a:graphic xmlns:a="http://schemas.openxmlformats.org/drawingml/2006/main">
                    <a:graphicData uri="http://schemas.openxmlformats.org/drawingml/2006/picture">
                      <pic:pic xmlns:pic="http://schemas.openxmlformats.org/drawingml/2006/picture">
                        <pic:nvPicPr>
                          <pic:cNvPr id="0" name="Picture 124" descr="base_1_314293_32864"/>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Merge w:val="restart"/>
            <w:vAlign w:val="center"/>
          </w:tcPr>
          <w:p w:rsidR="006D1075" w:rsidRPr="006D1075">
            <w:pPr>
              <w:pStyle w:val="ConsPlusNormal"/>
              <w:jc w:val="center"/>
            </w:pPr>
            <w:r w:rsidRPr="006D1075">
              <w:t>0,35 - 0,70</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125" name="Рисунок 125" descr="base_1_314293_32865"/>
                  <wp:cNvGraphicFramePr/>
                  <a:graphic xmlns:a="http://schemas.openxmlformats.org/drawingml/2006/main">
                    <a:graphicData uri="http://schemas.openxmlformats.org/drawingml/2006/picture">
                      <pic:pic xmlns:pic="http://schemas.openxmlformats.org/drawingml/2006/picture">
                        <pic:nvPicPr>
                          <pic:cNvPr id="0" name="Picture 125" descr="base_1_314293_32865"/>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w:t>
            </w:r>
          </w:p>
        </w:tc>
        <w:tc>
          <w:tcPr>
            <w:tcW w:w="793" w:type="dxa"/>
            <w:vMerge w:val="restart"/>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0,015</w:t>
            </w:r>
          </w:p>
        </w:tc>
        <w:tc>
          <w:tcPr>
            <w:tcW w:w="623"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0,010</w:t>
            </w:r>
          </w:p>
        </w:tc>
        <w:tc>
          <w:tcPr>
            <w:tcW w:w="510" w:type="dxa"/>
            <w:vMerge w:val="restart"/>
            <w:vAlign w:val="center"/>
          </w:tcPr>
          <w:p w:rsidR="006D1075" w:rsidRPr="006D1075">
            <w:pPr>
              <w:pStyle w:val="ConsPlusNormal"/>
              <w:jc w:val="center"/>
            </w:pPr>
            <w:r w:rsidRPr="006D1075">
              <w:t>0,02</w:t>
            </w:r>
          </w:p>
        </w:tc>
        <w:tc>
          <w:tcPr>
            <w:tcW w:w="907" w:type="dxa"/>
            <w:vMerge w:val="restart"/>
            <w:vAlign w:val="center"/>
          </w:tcPr>
          <w:p w:rsidR="006D1075" w:rsidRPr="006D1075">
            <w:pPr>
              <w:pStyle w:val="ConsPlusNormal"/>
              <w:jc w:val="center"/>
            </w:pPr>
            <w:r w:rsidRPr="006D1075">
              <w:t>V: 0,150 - 0,350</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Merge/>
          </w:tcPr>
          <w:p w:rsidR="006D1075" w:rsidRPr="006D1075"/>
        </w:tc>
        <w:tc>
          <w:tcPr>
            <w:tcW w:w="1076" w:type="dxa"/>
            <w:vMerge/>
          </w:tcPr>
          <w:p w:rsidR="006D1075" w:rsidRPr="006D1075"/>
        </w:tc>
        <w:tc>
          <w:tcPr>
            <w:tcW w:w="907" w:type="dxa"/>
            <w:vMerge/>
          </w:tcPr>
          <w:p w:rsidR="006D1075" w:rsidRPr="006D1075"/>
        </w:tc>
        <w:tc>
          <w:tcPr>
            <w:tcW w:w="962" w:type="dxa"/>
            <w:vMerge/>
          </w:tcPr>
          <w:p w:rsidR="006D1075" w:rsidRPr="006D1075"/>
        </w:tc>
        <w:tc>
          <w:tcPr>
            <w:tcW w:w="963" w:type="dxa"/>
            <w:vMerge/>
          </w:tcPr>
          <w:p w:rsidR="006D1075" w:rsidRPr="006D1075"/>
        </w:tc>
        <w:tc>
          <w:tcPr>
            <w:tcW w:w="907" w:type="dxa"/>
            <w:vMerge/>
          </w:tcPr>
          <w:p w:rsidR="006D1075" w:rsidRPr="006D1075"/>
        </w:tc>
        <w:tc>
          <w:tcPr>
            <w:tcW w:w="850" w:type="dxa"/>
            <w:vMerge/>
          </w:tcPr>
          <w:p w:rsidR="006D1075" w:rsidRPr="006D1075"/>
        </w:tc>
        <w:tc>
          <w:tcPr>
            <w:tcW w:w="793" w:type="dxa"/>
            <w:vMerge/>
          </w:tcPr>
          <w:p w:rsidR="006D1075" w:rsidRPr="006D1075"/>
        </w:tc>
        <w:tc>
          <w:tcPr>
            <w:tcW w:w="624" w:type="dxa"/>
            <w:vAlign w:val="center"/>
          </w:tcPr>
          <w:p w:rsidR="006D1075" w:rsidRPr="006D1075">
            <w:pPr>
              <w:pStyle w:val="ConsPlusNormal"/>
              <w:jc w:val="center"/>
            </w:pPr>
            <w:r w:rsidRPr="006D1075">
              <w:t>0,010 &lt;1&gt;</w:t>
            </w:r>
          </w:p>
        </w:tc>
        <w:tc>
          <w:tcPr>
            <w:tcW w:w="623" w:type="dxa"/>
            <w:vAlign w:val="center"/>
          </w:tcPr>
          <w:p w:rsidR="006D1075" w:rsidRPr="006D1075">
            <w:pPr>
              <w:pStyle w:val="ConsPlusNormal"/>
              <w:jc w:val="center"/>
            </w:pPr>
            <w:r w:rsidRPr="006D1075">
              <w:t>0,008 &lt;1&gt;</w:t>
            </w:r>
          </w:p>
        </w:tc>
        <w:tc>
          <w:tcPr>
            <w:tcW w:w="510" w:type="dxa"/>
            <w:vAlign w:val="center"/>
          </w:tcPr>
          <w:p w:rsidR="006D1075" w:rsidRPr="006D1075">
            <w:pPr>
              <w:pStyle w:val="ConsPlusNormal"/>
              <w:jc w:val="center"/>
            </w:pPr>
            <w:r w:rsidRPr="006D1075">
              <w:t>0,007 &lt;1&gt;</w:t>
            </w:r>
          </w:p>
        </w:tc>
        <w:tc>
          <w:tcPr>
            <w:tcW w:w="510" w:type="dxa"/>
            <w:vMerge/>
          </w:tcPr>
          <w:p w:rsidR="006D1075" w:rsidRPr="006D1075"/>
        </w:tc>
        <w:tc>
          <w:tcPr>
            <w:tcW w:w="90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Sv-15JGМТА &lt;3&gt;</w:t>
            </w:r>
          </w:p>
        </w:tc>
        <w:tc>
          <w:tcPr>
            <w:tcW w:w="1304" w:type="dxa"/>
            <w:vAlign w:val="center"/>
          </w:tcPr>
          <w:p w:rsidR="006D1075" w:rsidRPr="006D1075">
            <w:pPr>
              <w:pStyle w:val="ConsPlusNormal"/>
              <w:jc w:val="center"/>
            </w:pPr>
            <w:r w:rsidRPr="006D1075">
              <w:t>48AF-71</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26" name="Рисунок 126" descr="base_1_314293_32866"/>
                  <wp:cNvGraphicFramePr/>
                  <a:graphic xmlns:a="http://schemas.openxmlformats.org/drawingml/2006/main">
                    <a:graphicData uri="http://schemas.openxmlformats.org/drawingml/2006/picture">
                      <pic:pic xmlns:pic="http://schemas.openxmlformats.org/drawingml/2006/picture">
                        <pic:nvPicPr>
                          <pic:cNvPr id="0" name="Picture 126" descr="base_1_314293_32866"/>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0,15</w:t>
            </w:r>
          </w:p>
        </w:tc>
        <w:tc>
          <w:tcPr>
            <w:tcW w:w="1076" w:type="dxa"/>
            <w:vAlign w:val="center"/>
          </w:tcPr>
          <w:p w:rsidR="006D1075" w:rsidRPr="006D1075">
            <w:pPr>
              <w:pStyle w:val="ConsPlusNormal"/>
              <w:jc w:val="center"/>
            </w:pPr>
            <w:r>
              <w:rPr>
                <w:noProof/>
                <w:position w:val="-2"/>
              </w:rPr>
              <w:drawing>
                <wp:inline distT="0" distB="0" distL="0" distR="0">
                  <wp:extent cx="142875" cy="171450"/>
                  <wp:effectExtent l="0" t="0" r="0" b="0"/>
                  <wp:docPr id="127" name="Рисунок 127" descr="base_1_314293_32867"/>
                  <wp:cNvGraphicFramePr/>
                  <a:graphic xmlns:a="http://schemas.openxmlformats.org/drawingml/2006/main">
                    <a:graphicData uri="http://schemas.openxmlformats.org/drawingml/2006/picture">
                      <pic:pic xmlns:pic="http://schemas.openxmlformats.org/drawingml/2006/picture">
                        <pic:nvPicPr>
                          <pic:cNvPr id="0" name="Picture 127" descr="base_1_314293_3286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907" w:type="dxa"/>
            <w:vAlign w:val="center"/>
          </w:tcPr>
          <w:p w:rsidR="006D1075" w:rsidRPr="006D1075">
            <w:pPr>
              <w:pStyle w:val="ConsPlusNormal"/>
              <w:jc w:val="center"/>
            </w:pPr>
            <w:r w:rsidRPr="006D1075">
              <w:t>0,50 - 1,30</w:t>
            </w:r>
          </w:p>
        </w:tc>
        <w:tc>
          <w:tcPr>
            <w:tcW w:w="962" w:type="dxa"/>
            <w:vAlign w:val="center"/>
          </w:tcPr>
          <w:p w:rsidR="006D1075" w:rsidRPr="006D1075">
            <w:pPr>
              <w:pStyle w:val="ConsPlusNormal"/>
              <w:jc w:val="center"/>
            </w:pPr>
            <w:r w:rsidRPr="006D1075">
              <w:t>1,10 - 2,00</w:t>
            </w:r>
          </w:p>
        </w:tc>
        <w:tc>
          <w:tcPr>
            <w:tcW w:w="963" w:type="dxa"/>
            <w:vAlign w:val="center"/>
          </w:tcPr>
          <w:p w:rsidR="006D1075" w:rsidRPr="006D1075">
            <w:pPr>
              <w:pStyle w:val="ConsPlusNormal"/>
              <w:jc w:val="center"/>
            </w:pPr>
            <w:r w:rsidRPr="006D1075">
              <w:t>0,60 - 0,80</w:t>
            </w:r>
          </w:p>
        </w:tc>
        <w:tc>
          <w:tcPr>
            <w:tcW w:w="907" w:type="dxa"/>
            <w:vAlign w:val="center"/>
          </w:tcPr>
          <w:p w:rsidR="006D1075" w:rsidRPr="006D1075">
            <w:pPr>
              <w:pStyle w:val="ConsPlusNormal"/>
              <w:jc w:val="center"/>
            </w:pPr>
            <w:r w:rsidRPr="006D1075">
              <w:t>0,40 - 0,70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0,015</w:t>
            </w:r>
          </w:p>
        </w:tc>
        <w:tc>
          <w:tcPr>
            <w:tcW w:w="623"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0,10</w:t>
            </w:r>
          </w:p>
        </w:tc>
        <w:tc>
          <w:tcPr>
            <w:tcW w:w="510" w:type="dxa"/>
            <w:vAlign w:val="center"/>
          </w:tcPr>
          <w:p w:rsidR="006D1075" w:rsidRPr="006D1075">
            <w:pPr>
              <w:pStyle w:val="ConsPlusNormal"/>
              <w:jc w:val="center"/>
            </w:pPr>
            <w:r w:rsidRPr="006D1075">
              <w:t>0,02</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Sv-12J2N2МА</w:t>
            </w:r>
          </w:p>
        </w:tc>
        <w:tc>
          <w:tcPr>
            <w:tcW w:w="1304" w:type="dxa"/>
            <w:vAlign w:val="center"/>
          </w:tcPr>
          <w:p w:rsidR="006D1075" w:rsidRPr="006D1075">
            <w:pPr>
              <w:pStyle w:val="ConsPlusNormal"/>
              <w:jc w:val="center"/>
            </w:pPr>
            <w:r w:rsidRPr="006D1075">
              <w:t>FTs-16, FTs-16A</w:t>
            </w:r>
          </w:p>
        </w:tc>
        <w:tc>
          <w:tcPr>
            <w:tcW w:w="1191" w:type="dxa"/>
            <w:vAlign w:val="center"/>
          </w:tcPr>
          <w:p w:rsidR="006D1075" w:rsidRPr="006D1075">
            <w:pPr>
              <w:pStyle w:val="ConsPlusNormal"/>
              <w:jc w:val="center"/>
            </w:pPr>
            <w:r w:rsidRPr="006D1075">
              <w:t>0,04 - 0,12</w:t>
            </w:r>
          </w:p>
        </w:tc>
        <w:tc>
          <w:tcPr>
            <w:tcW w:w="1076" w:type="dxa"/>
            <w:vAlign w:val="center"/>
          </w:tcPr>
          <w:p w:rsidR="006D1075" w:rsidRPr="006D1075">
            <w:pPr>
              <w:pStyle w:val="ConsPlusNormal"/>
              <w:jc w:val="center"/>
            </w:pPr>
            <w:r w:rsidRPr="006D1075">
              <w:t>0,15 - 0,45</w:t>
            </w:r>
          </w:p>
        </w:tc>
        <w:tc>
          <w:tcPr>
            <w:tcW w:w="907" w:type="dxa"/>
            <w:vAlign w:val="center"/>
          </w:tcPr>
          <w:p w:rsidR="006D1075" w:rsidRPr="006D1075">
            <w:pPr>
              <w:pStyle w:val="ConsPlusNormal"/>
              <w:jc w:val="center"/>
            </w:pPr>
            <w:r w:rsidRPr="006D1075">
              <w:t>0,45 - 1,10</w:t>
            </w:r>
          </w:p>
        </w:tc>
        <w:tc>
          <w:tcPr>
            <w:tcW w:w="962" w:type="dxa"/>
            <w:vAlign w:val="center"/>
          </w:tcPr>
          <w:p w:rsidR="006D1075" w:rsidRPr="006D1075">
            <w:pPr>
              <w:pStyle w:val="ConsPlusNormal"/>
              <w:jc w:val="center"/>
            </w:pPr>
            <w:r w:rsidRPr="006D1075">
              <w:t>1,40 - 2,10</w:t>
            </w:r>
          </w:p>
        </w:tc>
        <w:tc>
          <w:tcPr>
            <w:tcW w:w="963" w:type="dxa"/>
            <w:vAlign w:val="center"/>
          </w:tcPr>
          <w:p w:rsidR="006D1075" w:rsidRPr="006D1075">
            <w:pPr>
              <w:pStyle w:val="ConsPlusNormal"/>
              <w:jc w:val="center"/>
            </w:pPr>
            <w:r w:rsidRPr="006D1075">
              <w:t>1,00 - 1,30</w:t>
            </w:r>
          </w:p>
        </w:tc>
        <w:tc>
          <w:tcPr>
            <w:tcW w:w="907" w:type="dxa"/>
            <w:vAlign w:val="center"/>
          </w:tcPr>
          <w:p w:rsidR="006D1075" w:rsidRPr="006D1075">
            <w:pPr>
              <w:pStyle w:val="ConsPlusNormal"/>
              <w:jc w:val="center"/>
            </w:pPr>
            <w:r w:rsidRPr="006D1075">
              <w:t>0,40 - 0,75</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0,15</w:t>
            </w:r>
          </w:p>
        </w:tc>
        <w:tc>
          <w:tcPr>
            <w:tcW w:w="510" w:type="dxa"/>
            <w:vAlign w:val="center"/>
          </w:tcPr>
          <w:p w:rsidR="006D1075" w:rsidRPr="006D1075">
            <w:pPr>
              <w:pStyle w:val="ConsPlusNormal"/>
              <w:jc w:val="center"/>
            </w:pPr>
            <w:r w:rsidRPr="006D1075">
              <w:t>0,03</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Sv-12J2N2МАА &lt;4&gt;,</w:t>
            </w:r>
          </w:p>
          <w:p w:rsidR="006D1075" w:rsidRPr="006D1075">
            <w:pPr>
              <w:pStyle w:val="ConsPlusNormal"/>
              <w:jc w:val="center"/>
            </w:pPr>
            <w:r w:rsidRPr="006D1075">
              <w:t>Sv-12J2N2МАА-VD &lt;4&gt;,</w:t>
            </w:r>
          </w:p>
          <w:p w:rsidR="006D1075" w:rsidRPr="006D1075">
            <w:pPr>
              <w:pStyle w:val="ConsPlusNormal"/>
              <w:jc w:val="center"/>
            </w:pPr>
            <w:r w:rsidRPr="006D1075">
              <w:t>Sv-12J2N2МАА-VI &lt;4&gt;</w:t>
            </w:r>
          </w:p>
        </w:tc>
        <w:tc>
          <w:tcPr>
            <w:tcW w:w="1304" w:type="dxa"/>
            <w:vMerge w:val="restart"/>
            <w:vAlign w:val="center"/>
          </w:tcPr>
          <w:p w:rsidR="006D1075" w:rsidRPr="006D1075">
            <w:pPr>
              <w:pStyle w:val="ConsPlusNormal"/>
              <w:jc w:val="center"/>
            </w:pPr>
            <w:r w:rsidRPr="006D1075">
              <w:t>FTs-16A</w:t>
            </w:r>
          </w:p>
        </w:tc>
        <w:tc>
          <w:tcPr>
            <w:tcW w:w="1191" w:type="dxa"/>
            <w:vMerge w:val="restart"/>
            <w:vAlign w:val="center"/>
          </w:tcPr>
          <w:p w:rsidR="006D1075" w:rsidRPr="006D1075">
            <w:pPr>
              <w:pStyle w:val="ConsPlusNormal"/>
              <w:jc w:val="center"/>
            </w:pPr>
            <w:r w:rsidRPr="006D1075">
              <w:t>0,04 - 0,12</w:t>
            </w:r>
          </w:p>
        </w:tc>
        <w:tc>
          <w:tcPr>
            <w:tcW w:w="1076" w:type="dxa"/>
            <w:vMerge w:val="restart"/>
            <w:vAlign w:val="center"/>
          </w:tcPr>
          <w:p w:rsidR="006D1075" w:rsidRPr="006D1075">
            <w:pPr>
              <w:pStyle w:val="ConsPlusNormal"/>
              <w:jc w:val="center"/>
            </w:pPr>
            <w:r w:rsidRPr="006D1075">
              <w:t>0,15 - 0,45</w:t>
            </w:r>
          </w:p>
        </w:tc>
        <w:tc>
          <w:tcPr>
            <w:tcW w:w="907" w:type="dxa"/>
            <w:vMerge w:val="restart"/>
            <w:vAlign w:val="center"/>
          </w:tcPr>
          <w:p w:rsidR="006D1075" w:rsidRPr="006D1075">
            <w:pPr>
              <w:pStyle w:val="ConsPlusNormal"/>
              <w:jc w:val="center"/>
            </w:pPr>
            <w:r w:rsidRPr="006D1075">
              <w:t>0,45 - 1,10</w:t>
            </w:r>
          </w:p>
        </w:tc>
        <w:tc>
          <w:tcPr>
            <w:tcW w:w="962" w:type="dxa"/>
            <w:vMerge w:val="restart"/>
            <w:vAlign w:val="center"/>
          </w:tcPr>
          <w:p w:rsidR="006D1075" w:rsidRPr="006D1075">
            <w:pPr>
              <w:pStyle w:val="ConsPlusNormal"/>
              <w:jc w:val="center"/>
            </w:pPr>
            <w:r w:rsidRPr="006D1075">
              <w:t>1,40 - 2,10</w:t>
            </w:r>
          </w:p>
        </w:tc>
        <w:tc>
          <w:tcPr>
            <w:tcW w:w="963" w:type="dxa"/>
            <w:vMerge w:val="restart"/>
            <w:vAlign w:val="center"/>
          </w:tcPr>
          <w:p w:rsidR="006D1075" w:rsidRPr="006D1075">
            <w:pPr>
              <w:pStyle w:val="ConsPlusNormal"/>
              <w:jc w:val="center"/>
            </w:pPr>
            <w:r w:rsidRPr="006D1075">
              <w:t>1,00 - 1,30</w:t>
            </w:r>
          </w:p>
        </w:tc>
        <w:tc>
          <w:tcPr>
            <w:tcW w:w="907" w:type="dxa"/>
            <w:vMerge w:val="restart"/>
            <w:vAlign w:val="center"/>
          </w:tcPr>
          <w:p w:rsidR="006D1075" w:rsidRPr="006D1075">
            <w:pPr>
              <w:pStyle w:val="ConsPlusNormal"/>
              <w:jc w:val="center"/>
            </w:pPr>
            <w:r w:rsidRPr="006D1075">
              <w:t>0,40 - 0,75</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0,015</w:t>
            </w:r>
          </w:p>
        </w:tc>
        <w:tc>
          <w:tcPr>
            <w:tcW w:w="623"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0,08</w:t>
            </w:r>
          </w:p>
        </w:tc>
        <w:tc>
          <w:tcPr>
            <w:tcW w:w="510" w:type="dxa"/>
            <w:vAlign w:val="center"/>
          </w:tcPr>
          <w:p w:rsidR="006D1075" w:rsidRPr="006D1075">
            <w:pPr>
              <w:pStyle w:val="ConsPlusNormal"/>
              <w:jc w:val="center"/>
            </w:pPr>
            <w:r w:rsidRPr="006D1075">
              <w:t>0,02</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Merge/>
          </w:tcPr>
          <w:p w:rsidR="006D1075" w:rsidRPr="006D1075"/>
        </w:tc>
        <w:tc>
          <w:tcPr>
            <w:tcW w:w="1076" w:type="dxa"/>
            <w:vMerge/>
          </w:tcPr>
          <w:p w:rsidR="006D1075" w:rsidRPr="006D1075"/>
        </w:tc>
        <w:tc>
          <w:tcPr>
            <w:tcW w:w="907" w:type="dxa"/>
            <w:vMerge/>
          </w:tcPr>
          <w:p w:rsidR="006D1075" w:rsidRPr="006D1075"/>
        </w:tc>
        <w:tc>
          <w:tcPr>
            <w:tcW w:w="962" w:type="dxa"/>
            <w:vMerge/>
          </w:tcPr>
          <w:p w:rsidR="006D1075" w:rsidRPr="006D1075"/>
        </w:tc>
        <w:tc>
          <w:tcPr>
            <w:tcW w:w="963" w:type="dxa"/>
            <w:vMerge/>
          </w:tcPr>
          <w:p w:rsidR="006D1075" w:rsidRPr="006D1075"/>
        </w:tc>
        <w:tc>
          <w:tcPr>
            <w:tcW w:w="907" w:type="dxa"/>
            <w:vMerge/>
          </w:tcPr>
          <w:p w:rsidR="006D1075" w:rsidRPr="006D1075"/>
        </w:tc>
        <w:tc>
          <w:tcPr>
            <w:tcW w:w="850" w:type="dxa"/>
            <w:vMerge/>
          </w:tcPr>
          <w:p w:rsidR="006D1075" w:rsidRPr="006D1075"/>
        </w:tc>
        <w:tc>
          <w:tcPr>
            <w:tcW w:w="793" w:type="dxa"/>
            <w:vMerge/>
          </w:tcPr>
          <w:p w:rsidR="006D1075" w:rsidRPr="006D1075"/>
        </w:tc>
        <w:tc>
          <w:tcPr>
            <w:tcW w:w="624" w:type="dxa"/>
            <w:vAlign w:val="center"/>
          </w:tcPr>
          <w:p w:rsidR="006D1075" w:rsidRPr="006D1075">
            <w:pPr>
              <w:pStyle w:val="ConsPlusNormal"/>
              <w:jc w:val="center"/>
            </w:pPr>
            <w:r w:rsidRPr="006D1075">
              <w:t>0,012 &lt;1&gt;</w:t>
            </w:r>
          </w:p>
        </w:tc>
        <w:tc>
          <w:tcPr>
            <w:tcW w:w="623" w:type="dxa"/>
            <w:vAlign w:val="center"/>
          </w:tcPr>
          <w:p w:rsidR="006D1075" w:rsidRPr="006D1075">
            <w:pPr>
              <w:pStyle w:val="ConsPlusNormal"/>
              <w:jc w:val="center"/>
            </w:pPr>
            <w:r w:rsidRPr="006D1075">
              <w:t>0,008 (+0,002) &lt;1&gt;</w:t>
            </w:r>
          </w:p>
        </w:tc>
        <w:tc>
          <w:tcPr>
            <w:tcW w:w="510" w:type="dxa"/>
            <w:vAlign w:val="center"/>
          </w:tcPr>
          <w:p w:rsidR="006D1075" w:rsidRPr="006D1075">
            <w:pPr>
              <w:pStyle w:val="ConsPlusNormal"/>
              <w:jc w:val="center"/>
            </w:pPr>
            <w:r w:rsidRPr="006D1075">
              <w:t>0,06 &lt;1&gt;</w:t>
            </w:r>
          </w:p>
        </w:tc>
        <w:tc>
          <w:tcPr>
            <w:tcW w:w="510" w:type="dxa"/>
            <w:vAlign w:val="center"/>
          </w:tcPr>
          <w:p w:rsidR="006D1075" w:rsidRPr="006D1075">
            <w:pPr>
              <w:pStyle w:val="ConsPlusNormal"/>
              <w:jc w:val="center"/>
            </w:pPr>
            <w:r w:rsidRPr="006D1075">
              <w:t>0,02</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Sv-06J14</w:t>
            </w:r>
          </w:p>
        </w:tc>
        <w:tc>
          <w:tcPr>
            <w:tcW w:w="1304" w:type="dxa"/>
            <w:vAlign w:val="center"/>
          </w:tcPr>
          <w:p w:rsidR="006D1075" w:rsidRPr="006D1075">
            <w:pPr>
              <w:pStyle w:val="ConsPlusNormal"/>
              <w:jc w:val="center"/>
            </w:pPr>
            <w:r w:rsidRPr="006D1075">
              <w:t>FTs-16</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28" name="Рисунок 128" descr="base_1_314293_32868"/>
                  <wp:cNvGraphicFramePr/>
                  <a:graphic xmlns:a="http://schemas.openxmlformats.org/drawingml/2006/main">
                    <a:graphicData uri="http://schemas.openxmlformats.org/drawingml/2006/picture">
                      <pic:pic xmlns:pic="http://schemas.openxmlformats.org/drawingml/2006/picture">
                        <pic:nvPicPr>
                          <pic:cNvPr id="0" name="Picture 128" descr="base_1_314293_32868"/>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w:t>
            </w:r>
          </w:p>
        </w:tc>
        <w:tc>
          <w:tcPr>
            <w:tcW w:w="1076" w:type="dxa"/>
            <w:vAlign w:val="center"/>
          </w:tcPr>
          <w:p w:rsidR="006D1075" w:rsidRPr="006D1075">
            <w:pPr>
              <w:pStyle w:val="ConsPlusNormal"/>
              <w:jc w:val="center"/>
            </w:pPr>
            <w:r w:rsidRPr="006D1075">
              <w:t>0,30 - 0,80</w:t>
            </w:r>
          </w:p>
        </w:tc>
        <w:tc>
          <w:tcPr>
            <w:tcW w:w="907" w:type="dxa"/>
            <w:vAlign w:val="center"/>
          </w:tcPr>
          <w:p w:rsidR="006D1075" w:rsidRPr="006D1075">
            <w:pPr>
              <w:pStyle w:val="ConsPlusNormal"/>
              <w:jc w:val="center"/>
            </w:pPr>
            <w:r w:rsidRPr="006D1075">
              <w:t>0,40 - 0,80</w:t>
            </w:r>
          </w:p>
        </w:tc>
        <w:tc>
          <w:tcPr>
            <w:tcW w:w="962" w:type="dxa"/>
            <w:vAlign w:val="center"/>
          </w:tcPr>
          <w:p w:rsidR="006D1075" w:rsidRPr="006D1075">
            <w:pPr>
              <w:pStyle w:val="ConsPlusNormal"/>
              <w:jc w:val="center"/>
            </w:pPr>
            <w:r w:rsidRPr="006D1075">
              <w:t>12,5 - 15,0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129" name="Рисунок 129" descr="base_1_314293_32869"/>
                  <wp:cNvGraphicFramePr/>
                  <a:graphic xmlns:a="http://schemas.openxmlformats.org/drawingml/2006/main">
                    <a:graphicData uri="http://schemas.openxmlformats.org/drawingml/2006/picture">
                      <pic:pic xmlns:pic="http://schemas.openxmlformats.org/drawingml/2006/picture">
                        <pic:nvPicPr>
                          <pic:cNvPr id="0" name="Picture 129" descr="base_1_314293_32869"/>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АN-22</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30" name="Рисунок 130" descr="base_1_314293_32870"/>
                  <wp:cNvGraphicFramePr/>
                  <a:graphic xmlns:a="http://schemas.openxmlformats.org/drawingml/2006/main">
                    <a:graphicData uri="http://schemas.openxmlformats.org/drawingml/2006/picture">
                      <pic:pic xmlns:pic="http://schemas.openxmlformats.org/drawingml/2006/picture">
                        <pic:nvPicPr>
                          <pic:cNvPr id="0" name="Picture 130" descr="base_1_314293_32870"/>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w:t>
            </w:r>
          </w:p>
        </w:tc>
        <w:tc>
          <w:tcPr>
            <w:tcW w:w="1076" w:type="dxa"/>
            <w:vAlign w:val="center"/>
          </w:tcPr>
          <w:p w:rsidR="006D1075" w:rsidRPr="006D1075">
            <w:pPr>
              <w:pStyle w:val="ConsPlusNormal"/>
              <w:jc w:val="center"/>
            </w:pPr>
            <w:r w:rsidRPr="006D1075">
              <w:t>0,30 - 0,80</w:t>
            </w:r>
          </w:p>
        </w:tc>
        <w:tc>
          <w:tcPr>
            <w:tcW w:w="907" w:type="dxa"/>
            <w:vAlign w:val="center"/>
          </w:tcPr>
          <w:p w:rsidR="006D1075" w:rsidRPr="006D1075">
            <w:pPr>
              <w:pStyle w:val="ConsPlusNormal"/>
              <w:jc w:val="center"/>
            </w:pPr>
            <w:r w:rsidRPr="006D1075">
              <w:t>0,40 - 1,00</w:t>
            </w:r>
          </w:p>
        </w:tc>
        <w:tc>
          <w:tcPr>
            <w:tcW w:w="962" w:type="dxa"/>
            <w:vAlign w:val="center"/>
          </w:tcPr>
          <w:p w:rsidR="006D1075" w:rsidRPr="006D1075">
            <w:pPr>
              <w:pStyle w:val="ConsPlusNormal"/>
              <w:jc w:val="center"/>
            </w:pPr>
            <w:r w:rsidRPr="006D1075">
              <w:t>12,5 - 15,0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131" name="Рисунок 131" descr="base_1_314293_32871"/>
                  <wp:cNvGraphicFramePr/>
                  <a:graphic xmlns:a="http://schemas.openxmlformats.org/drawingml/2006/main">
                    <a:graphicData uri="http://schemas.openxmlformats.org/drawingml/2006/picture">
                      <pic:pic xmlns:pic="http://schemas.openxmlformats.org/drawingml/2006/picture">
                        <pic:nvPicPr>
                          <pic:cNvPr id="0" name="Picture 131" descr="base_1_314293_32871"/>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0,030</w:t>
            </w:r>
          </w:p>
        </w:tc>
        <w:tc>
          <w:tcPr>
            <w:tcW w:w="623" w:type="dxa"/>
            <w:vAlign w:val="center"/>
          </w:tcPr>
          <w:p w:rsidR="006D1075" w:rsidRPr="006D1075">
            <w:pPr>
              <w:pStyle w:val="ConsPlusNormal"/>
              <w:jc w:val="center"/>
            </w:pPr>
            <w:r w:rsidRPr="006D1075">
              <w:t>0,040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Sv-10J9NMFA, Sv-10J9NMFA-VI</w:t>
            </w:r>
          </w:p>
        </w:tc>
        <w:tc>
          <w:tcPr>
            <w:tcW w:w="1304" w:type="dxa"/>
            <w:vAlign w:val="center"/>
          </w:tcPr>
          <w:p w:rsidR="006D1075" w:rsidRPr="006D1075">
            <w:pPr>
              <w:pStyle w:val="ConsPlusNormal"/>
              <w:jc w:val="center"/>
            </w:pPr>
            <w:r w:rsidRPr="006D1075">
              <w:t>FTsK-16</w:t>
            </w:r>
          </w:p>
        </w:tc>
        <w:tc>
          <w:tcPr>
            <w:tcW w:w="1191" w:type="dxa"/>
            <w:vAlign w:val="center"/>
          </w:tcPr>
          <w:p w:rsidR="006D1075" w:rsidRPr="006D1075">
            <w:pPr>
              <w:pStyle w:val="ConsPlusNormal"/>
              <w:jc w:val="center"/>
            </w:pPr>
            <w:r w:rsidRPr="006D1075">
              <w:t>0,05 - 0,14</w:t>
            </w:r>
          </w:p>
        </w:tc>
        <w:tc>
          <w:tcPr>
            <w:tcW w:w="1076" w:type="dxa"/>
            <w:vAlign w:val="center"/>
          </w:tcPr>
          <w:p w:rsidR="006D1075" w:rsidRPr="006D1075">
            <w:pPr>
              <w:pStyle w:val="ConsPlusNormal"/>
              <w:jc w:val="center"/>
            </w:pPr>
            <w:r w:rsidRPr="006D1075">
              <w:t>0,15 - 0,60</w:t>
            </w:r>
          </w:p>
        </w:tc>
        <w:tc>
          <w:tcPr>
            <w:tcW w:w="907" w:type="dxa"/>
            <w:vAlign w:val="center"/>
          </w:tcPr>
          <w:p w:rsidR="006D1075" w:rsidRPr="006D1075">
            <w:pPr>
              <w:pStyle w:val="ConsPlusNormal"/>
              <w:jc w:val="center"/>
            </w:pPr>
            <w:r w:rsidRPr="006D1075">
              <w:t>0,30 - 1,00</w:t>
            </w:r>
          </w:p>
        </w:tc>
        <w:tc>
          <w:tcPr>
            <w:tcW w:w="962" w:type="dxa"/>
            <w:vAlign w:val="center"/>
          </w:tcPr>
          <w:p w:rsidR="006D1075" w:rsidRPr="006D1075">
            <w:pPr>
              <w:pStyle w:val="ConsPlusNormal"/>
              <w:jc w:val="center"/>
            </w:pPr>
            <w:r w:rsidRPr="006D1075">
              <w:t>8,00 - 10,50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132" name="Рисунок 132" descr="base_1_314293_32872"/>
                  <wp:cNvGraphicFramePr/>
                  <a:graphic xmlns:a="http://schemas.openxmlformats.org/drawingml/2006/main">
                    <a:graphicData uri="http://schemas.openxmlformats.org/drawingml/2006/picture">
                      <pic:pic xmlns:pic="http://schemas.openxmlformats.org/drawingml/2006/picture">
                        <pic:nvPicPr>
                          <pic:cNvPr id="0" name="Picture 132" descr="base_1_314293_32872"/>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0,70 - 1,20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0,015</w:t>
            </w:r>
          </w:p>
        </w:tc>
        <w:tc>
          <w:tcPr>
            <w:tcW w:w="623"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0,25</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V: 0,10 - 0,25</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Sv-10J12NMFT</w:t>
            </w:r>
          </w:p>
        </w:tc>
        <w:tc>
          <w:tcPr>
            <w:tcW w:w="1304" w:type="dxa"/>
            <w:vMerge w:val="restart"/>
            <w:vAlign w:val="center"/>
          </w:tcPr>
          <w:p w:rsidR="006D1075" w:rsidRPr="006D1075">
            <w:pPr>
              <w:pStyle w:val="ConsPlusNormal"/>
              <w:jc w:val="center"/>
            </w:pPr>
            <w:r w:rsidRPr="006D1075">
              <w:t>FTs-19</w:t>
            </w:r>
          </w:p>
        </w:tc>
        <w:tc>
          <w:tcPr>
            <w:tcW w:w="1191" w:type="dxa"/>
            <w:vMerge w:val="restart"/>
            <w:vAlign w:val="center"/>
          </w:tcPr>
          <w:p w:rsidR="006D1075" w:rsidRPr="006D1075">
            <w:pPr>
              <w:pStyle w:val="ConsPlusNormal"/>
              <w:jc w:val="center"/>
            </w:pPr>
            <w:r w:rsidRPr="006D1075">
              <w:t>0,09 - 0,12</w:t>
            </w:r>
          </w:p>
        </w:tc>
        <w:tc>
          <w:tcPr>
            <w:tcW w:w="1076" w:type="dxa"/>
            <w:vMerge w:val="restart"/>
            <w:vAlign w:val="center"/>
          </w:tcPr>
          <w:p w:rsidR="006D1075" w:rsidRPr="006D1075">
            <w:pPr>
              <w:pStyle w:val="ConsPlusNormal"/>
              <w:jc w:val="center"/>
            </w:pPr>
            <w:r w:rsidRPr="006D1075">
              <w:t>0,15 - 0,30</w:t>
            </w:r>
          </w:p>
        </w:tc>
        <w:tc>
          <w:tcPr>
            <w:tcW w:w="907" w:type="dxa"/>
            <w:vMerge w:val="restart"/>
            <w:vAlign w:val="center"/>
          </w:tcPr>
          <w:p w:rsidR="006D1075" w:rsidRPr="006D1075">
            <w:pPr>
              <w:pStyle w:val="ConsPlusNormal"/>
              <w:jc w:val="center"/>
            </w:pPr>
            <w:r w:rsidRPr="006D1075">
              <w:t>0,80 - 1,20</w:t>
            </w:r>
          </w:p>
        </w:tc>
        <w:tc>
          <w:tcPr>
            <w:tcW w:w="962" w:type="dxa"/>
            <w:vMerge w:val="restart"/>
            <w:vAlign w:val="center"/>
          </w:tcPr>
          <w:p w:rsidR="006D1075" w:rsidRPr="006D1075">
            <w:pPr>
              <w:pStyle w:val="ConsPlusNormal"/>
              <w:jc w:val="center"/>
            </w:pPr>
            <w:r w:rsidRPr="006D1075">
              <w:t>11,5 - 12,5</w:t>
            </w:r>
          </w:p>
        </w:tc>
        <w:tc>
          <w:tcPr>
            <w:tcW w:w="963" w:type="dxa"/>
            <w:vMerge w:val="restart"/>
            <w:vAlign w:val="center"/>
          </w:tcPr>
          <w:p w:rsidR="006D1075" w:rsidRPr="006D1075">
            <w:pPr>
              <w:pStyle w:val="ConsPlusNormal"/>
              <w:jc w:val="center"/>
            </w:pPr>
            <w:r w:rsidRPr="006D1075">
              <w:t>0,80 - 1,00</w:t>
            </w:r>
          </w:p>
        </w:tc>
        <w:tc>
          <w:tcPr>
            <w:tcW w:w="907" w:type="dxa"/>
            <w:vMerge w:val="restart"/>
            <w:vAlign w:val="center"/>
          </w:tcPr>
          <w:p w:rsidR="006D1075" w:rsidRPr="006D1075">
            <w:pPr>
              <w:pStyle w:val="ConsPlusNormal"/>
              <w:jc w:val="center"/>
            </w:pPr>
            <w:r w:rsidRPr="006D1075">
              <w:t>0,60 - 0,80</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0,01</w:t>
            </w:r>
          </w:p>
        </w:tc>
        <w:tc>
          <w:tcPr>
            <w:tcW w:w="624" w:type="dxa"/>
            <w:vMerge w:val="restart"/>
            <w:vAlign w:val="center"/>
          </w:tcPr>
          <w:p w:rsidR="006D1075" w:rsidRPr="006D1075">
            <w:pPr>
              <w:pStyle w:val="ConsPlusNormal"/>
              <w:jc w:val="center"/>
            </w:pPr>
            <w:r w:rsidRPr="006D1075">
              <w:t>0,010</w:t>
            </w:r>
          </w:p>
        </w:tc>
        <w:tc>
          <w:tcPr>
            <w:tcW w:w="623" w:type="dxa"/>
            <w:vMerge w:val="restart"/>
            <w:vAlign w:val="center"/>
          </w:tcPr>
          <w:p w:rsidR="006D1075" w:rsidRPr="006D1075">
            <w:pPr>
              <w:pStyle w:val="ConsPlusNormal"/>
              <w:jc w:val="center"/>
            </w:pPr>
            <w:r w:rsidRPr="006D1075">
              <w:t>-</w:t>
            </w:r>
          </w:p>
        </w:tc>
        <w:tc>
          <w:tcPr>
            <w:tcW w:w="510" w:type="dxa"/>
            <w:vMerge w:val="restart"/>
            <w:vAlign w:val="center"/>
          </w:tcPr>
          <w:p w:rsidR="006D1075" w:rsidRPr="006D1075">
            <w:pPr>
              <w:pStyle w:val="ConsPlusNormal"/>
              <w:jc w:val="center"/>
            </w:pPr>
            <w:r w:rsidRPr="006D1075">
              <w:t>-</w:t>
            </w:r>
          </w:p>
        </w:tc>
        <w:tc>
          <w:tcPr>
            <w:tcW w:w="510" w:type="dxa"/>
            <w:vMerge w:val="restart"/>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V: 0,100 - 0,200</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Merge/>
          </w:tcPr>
          <w:p w:rsidR="006D1075" w:rsidRPr="006D1075"/>
        </w:tc>
        <w:tc>
          <w:tcPr>
            <w:tcW w:w="1076" w:type="dxa"/>
            <w:vMerge/>
          </w:tcPr>
          <w:p w:rsidR="006D1075" w:rsidRPr="006D1075"/>
        </w:tc>
        <w:tc>
          <w:tcPr>
            <w:tcW w:w="907" w:type="dxa"/>
            <w:vMerge/>
          </w:tcPr>
          <w:p w:rsidR="006D1075" w:rsidRPr="006D1075"/>
        </w:tc>
        <w:tc>
          <w:tcPr>
            <w:tcW w:w="962" w:type="dxa"/>
            <w:vMerge/>
          </w:tcPr>
          <w:p w:rsidR="006D1075" w:rsidRPr="006D1075"/>
        </w:tc>
        <w:tc>
          <w:tcPr>
            <w:tcW w:w="963" w:type="dxa"/>
            <w:vMerge/>
          </w:tcPr>
          <w:p w:rsidR="006D1075" w:rsidRPr="006D1075"/>
        </w:tc>
        <w:tc>
          <w:tcPr>
            <w:tcW w:w="907" w:type="dxa"/>
            <w:vMerge/>
          </w:tcPr>
          <w:p w:rsidR="006D1075" w:rsidRPr="006D1075"/>
        </w:tc>
        <w:tc>
          <w:tcPr>
            <w:tcW w:w="850" w:type="dxa"/>
            <w:vMerge/>
          </w:tcPr>
          <w:p w:rsidR="006D1075" w:rsidRPr="006D1075"/>
        </w:tc>
        <w:tc>
          <w:tcPr>
            <w:tcW w:w="793" w:type="dxa"/>
            <w:vMerge/>
          </w:tcPr>
          <w:p w:rsidR="006D1075" w:rsidRPr="006D1075"/>
        </w:tc>
        <w:tc>
          <w:tcPr>
            <w:tcW w:w="624" w:type="dxa"/>
            <w:vMerge/>
          </w:tcPr>
          <w:p w:rsidR="006D1075" w:rsidRPr="006D1075"/>
        </w:tc>
        <w:tc>
          <w:tcPr>
            <w:tcW w:w="623" w:type="dxa"/>
            <w:vMerge/>
          </w:tcPr>
          <w:p w:rsidR="006D1075" w:rsidRPr="006D1075"/>
        </w:tc>
        <w:tc>
          <w:tcPr>
            <w:tcW w:w="510" w:type="dxa"/>
            <w:vMerge/>
          </w:tcPr>
          <w:p w:rsidR="006D1075" w:rsidRPr="006D1075"/>
        </w:tc>
        <w:tc>
          <w:tcPr>
            <w:tcW w:w="510" w:type="dxa"/>
            <w:vMerge/>
          </w:tcPr>
          <w:p w:rsidR="006D1075" w:rsidRPr="006D1075"/>
        </w:tc>
        <w:tc>
          <w:tcPr>
            <w:tcW w:w="907" w:type="dxa"/>
            <w:vAlign w:val="center"/>
          </w:tcPr>
          <w:p w:rsidR="006D1075" w:rsidRPr="006D1075">
            <w:pPr>
              <w:pStyle w:val="ConsPlusNormal"/>
              <w:jc w:val="center"/>
            </w:pPr>
            <w:r w:rsidRPr="006D1075">
              <w:t>Al: 0,010</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Merge/>
          </w:tcPr>
          <w:p w:rsidR="006D1075" w:rsidRPr="006D1075"/>
        </w:tc>
        <w:tc>
          <w:tcPr>
            <w:tcW w:w="1076" w:type="dxa"/>
            <w:vMerge/>
          </w:tcPr>
          <w:p w:rsidR="006D1075" w:rsidRPr="006D1075"/>
        </w:tc>
        <w:tc>
          <w:tcPr>
            <w:tcW w:w="907" w:type="dxa"/>
            <w:vMerge/>
          </w:tcPr>
          <w:p w:rsidR="006D1075" w:rsidRPr="006D1075"/>
        </w:tc>
        <w:tc>
          <w:tcPr>
            <w:tcW w:w="962" w:type="dxa"/>
            <w:vMerge/>
          </w:tcPr>
          <w:p w:rsidR="006D1075" w:rsidRPr="006D1075"/>
        </w:tc>
        <w:tc>
          <w:tcPr>
            <w:tcW w:w="963" w:type="dxa"/>
            <w:vMerge/>
          </w:tcPr>
          <w:p w:rsidR="006D1075" w:rsidRPr="006D1075"/>
        </w:tc>
        <w:tc>
          <w:tcPr>
            <w:tcW w:w="907" w:type="dxa"/>
            <w:vMerge/>
          </w:tcPr>
          <w:p w:rsidR="006D1075" w:rsidRPr="006D1075"/>
        </w:tc>
        <w:tc>
          <w:tcPr>
            <w:tcW w:w="850" w:type="dxa"/>
            <w:vMerge/>
          </w:tcPr>
          <w:p w:rsidR="006D1075" w:rsidRPr="006D1075"/>
        </w:tc>
        <w:tc>
          <w:tcPr>
            <w:tcW w:w="793" w:type="dxa"/>
            <w:vMerge/>
          </w:tcPr>
          <w:p w:rsidR="006D1075" w:rsidRPr="006D1075"/>
        </w:tc>
        <w:tc>
          <w:tcPr>
            <w:tcW w:w="624" w:type="dxa"/>
            <w:vMerge/>
          </w:tcPr>
          <w:p w:rsidR="006D1075" w:rsidRPr="006D1075"/>
        </w:tc>
        <w:tc>
          <w:tcPr>
            <w:tcW w:w="623" w:type="dxa"/>
            <w:vMerge/>
          </w:tcPr>
          <w:p w:rsidR="006D1075" w:rsidRPr="006D1075"/>
        </w:tc>
        <w:tc>
          <w:tcPr>
            <w:tcW w:w="510" w:type="dxa"/>
            <w:vMerge/>
          </w:tcPr>
          <w:p w:rsidR="006D1075" w:rsidRPr="006D1075"/>
        </w:tc>
        <w:tc>
          <w:tcPr>
            <w:tcW w:w="510" w:type="dxa"/>
            <w:vMerge/>
          </w:tcPr>
          <w:p w:rsidR="006D1075" w:rsidRPr="006D1075"/>
        </w:tc>
        <w:tc>
          <w:tcPr>
            <w:tcW w:w="907" w:type="dxa"/>
            <w:vAlign w:val="center"/>
          </w:tcPr>
          <w:p w:rsidR="006D1075" w:rsidRPr="006D1075">
            <w:pPr>
              <w:pStyle w:val="ConsPlusNormal"/>
              <w:jc w:val="center"/>
            </w:pPr>
            <w:r w:rsidRPr="006D1075">
              <w:t>N: 0,028 - 0,070</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Sv-04J19N11M3</w:t>
            </w:r>
          </w:p>
        </w:tc>
        <w:tc>
          <w:tcPr>
            <w:tcW w:w="1304" w:type="dxa"/>
            <w:vAlign w:val="center"/>
          </w:tcPr>
          <w:p w:rsidR="006D1075" w:rsidRPr="006D1075">
            <w:pPr>
              <w:pStyle w:val="ConsPlusNormal"/>
              <w:jc w:val="center"/>
            </w:pPr>
            <w:r w:rsidRPr="006D1075">
              <w:t>OF-6, ОF-40, FTs-17, FTsК-17, SFМ-301 АN-26P, АN-26S</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33" name="Рисунок 133" descr="base_1_314293_32873"/>
                  <wp:cNvGraphicFramePr/>
                  <a:graphic xmlns:a="http://schemas.openxmlformats.org/drawingml/2006/main">
                    <a:graphicData uri="http://schemas.openxmlformats.org/drawingml/2006/picture">
                      <pic:pic xmlns:pic="http://schemas.openxmlformats.org/drawingml/2006/picture">
                        <pic:nvPicPr>
                          <pic:cNvPr id="0" name="Picture 133" descr="base_1_314293_32873"/>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0,08</w:t>
            </w:r>
          </w:p>
        </w:tc>
        <w:tc>
          <w:tcPr>
            <w:tcW w:w="1076" w:type="dxa"/>
            <w:vAlign w:val="center"/>
          </w:tcPr>
          <w:p w:rsidR="006D1075" w:rsidRPr="006D1075">
            <w:pPr>
              <w:pStyle w:val="ConsPlusNormal"/>
              <w:jc w:val="center"/>
            </w:pPr>
            <w:r w:rsidRPr="006D1075">
              <w:t>0,30 - 1,20</w:t>
            </w:r>
          </w:p>
        </w:tc>
        <w:tc>
          <w:tcPr>
            <w:tcW w:w="907" w:type="dxa"/>
            <w:vAlign w:val="center"/>
          </w:tcPr>
          <w:p w:rsidR="006D1075" w:rsidRPr="006D1075">
            <w:pPr>
              <w:pStyle w:val="ConsPlusNormal"/>
              <w:jc w:val="center"/>
            </w:pPr>
            <w:r w:rsidRPr="006D1075">
              <w:t>0,80 - 2,00</w:t>
            </w:r>
          </w:p>
        </w:tc>
        <w:tc>
          <w:tcPr>
            <w:tcW w:w="962" w:type="dxa"/>
            <w:vAlign w:val="center"/>
          </w:tcPr>
          <w:p w:rsidR="006D1075" w:rsidRPr="006D1075">
            <w:pPr>
              <w:pStyle w:val="ConsPlusNormal"/>
              <w:jc w:val="center"/>
            </w:pPr>
            <w:r w:rsidRPr="006D1075">
              <w:t>16,00 - 20,00</w:t>
            </w:r>
          </w:p>
        </w:tc>
        <w:tc>
          <w:tcPr>
            <w:tcW w:w="963" w:type="dxa"/>
            <w:vAlign w:val="center"/>
          </w:tcPr>
          <w:p w:rsidR="006D1075" w:rsidRPr="006D1075">
            <w:pPr>
              <w:pStyle w:val="ConsPlusNormal"/>
              <w:jc w:val="center"/>
            </w:pPr>
            <w:r w:rsidRPr="006D1075">
              <w:t>9,00 - 12,0</w:t>
            </w:r>
          </w:p>
        </w:tc>
        <w:tc>
          <w:tcPr>
            <w:tcW w:w="907" w:type="dxa"/>
            <w:vAlign w:val="center"/>
          </w:tcPr>
          <w:p w:rsidR="006D1075" w:rsidRPr="006D1075">
            <w:pPr>
              <w:pStyle w:val="ConsPlusNormal"/>
              <w:jc w:val="center"/>
            </w:pPr>
            <w:r w:rsidRPr="006D1075">
              <w:t>1,50 - 3,00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0,25 &lt;5&gt;</w:t>
            </w:r>
          </w:p>
        </w:tc>
        <w:tc>
          <w:tcPr>
            <w:tcW w:w="510" w:type="dxa"/>
            <w:vAlign w:val="center"/>
          </w:tcPr>
          <w:p w:rsidR="006D1075" w:rsidRPr="006D1075">
            <w:pPr>
              <w:pStyle w:val="ConsPlusNormal"/>
              <w:jc w:val="center"/>
            </w:pPr>
            <w:r w:rsidRPr="006D1075">
              <w:t>0,05 &lt;5&gt;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Sv-04J20N10G2B</w:t>
            </w:r>
          </w:p>
        </w:tc>
        <w:tc>
          <w:tcPr>
            <w:tcW w:w="1304" w:type="dxa"/>
            <w:vAlign w:val="center"/>
          </w:tcPr>
          <w:p w:rsidR="006D1075" w:rsidRPr="006D1075">
            <w:pPr>
              <w:pStyle w:val="ConsPlusNormal"/>
              <w:jc w:val="center"/>
            </w:pPr>
            <w:r w:rsidRPr="006D1075">
              <w:t>OF-10, OF-40, FTs-17</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34" name="Рисунок 134" descr="base_1_314293_32874"/>
                  <wp:cNvGraphicFramePr/>
                  <a:graphic xmlns:a="http://schemas.openxmlformats.org/drawingml/2006/main">
                    <a:graphicData uri="http://schemas.openxmlformats.org/drawingml/2006/picture">
                      <pic:pic xmlns:pic="http://schemas.openxmlformats.org/drawingml/2006/picture">
                        <pic:nvPicPr>
                          <pic:cNvPr id="0" name="Picture 134" descr="base_1_314293_32874"/>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w:t>
            </w:r>
          </w:p>
        </w:tc>
        <w:tc>
          <w:tcPr>
            <w:tcW w:w="1076" w:type="dxa"/>
            <w:vAlign w:val="center"/>
          </w:tcPr>
          <w:p w:rsidR="006D1075" w:rsidRPr="006D1075">
            <w:pPr>
              <w:pStyle w:val="ConsPlusNormal"/>
              <w:jc w:val="center"/>
            </w:pPr>
            <w:r>
              <w:rPr>
                <w:noProof/>
                <w:position w:val="-2"/>
              </w:rPr>
              <w:drawing>
                <wp:inline distT="0" distB="0" distL="0" distR="0">
                  <wp:extent cx="142875" cy="171450"/>
                  <wp:effectExtent l="0" t="0" r="0" b="0"/>
                  <wp:docPr id="135" name="Рисунок 135" descr="base_1_314293_32875"/>
                  <wp:cNvGraphicFramePr/>
                  <a:graphic xmlns:a="http://schemas.openxmlformats.org/drawingml/2006/main">
                    <a:graphicData uri="http://schemas.openxmlformats.org/drawingml/2006/picture">
                      <pic:pic xmlns:pic="http://schemas.openxmlformats.org/drawingml/2006/picture">
                        <pic:nvPicPr>
                          <pic:cNvPr id="0" name="Picture 135" descr="base_1_314293_32875"/>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1,30 - 2,20</w:t>
            </w:r>
          </w:p>
        </w:tc>
        <w:tc>
          <w:tcPr>
            <w:tcW w:w="962" w:type="dxa"/>
            <w:vAlign w:val="center"/>
          </w:tcPr>
          <w:p w:rsidR="006D1075" w:rsidRPr="006D1075">
            <w:pPr>
              <w:pStyle w:val="ConsPlusNormal"/>
              <w:jc w:val="center"/>
            </w:pPr>
            <w:r w:rsidRPr="006D1075">
              <w:t>17,5 - 20,5</w:t>
            </w:r>
          </w:p>
        </w:tc>
        <w:tc>
          <w:tcPr>
            <w:tcW w:w="963" w:type="dxa"/>
            <w:vAlign w:val="center"/>
          </w:tcPr>
          <w:p w:rsidR="006D1075" w:rsidRPr="006D1075">
            <w:pPr>
              <w:pStyle w:val="ConsPlusNormal"/>
              <w:jc w:val="center"/>
            </w:pPr>
            <w:r w:rsidRPr="006D1075">
              <w:t>8,00 - 11,00</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0,70 - 1,20</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0,25 &lt;5&gt;</w:t>
            </w:r>
          </w:p>
        </w:tc>
        <w:tc>
          <w:tcPr>
            <w:tcW w:w="510" w:type="dxa"/>
            <w:vAlign w:val="center"/>
          </w:tcPr>
          <w:p w:rsidR="006D1075" w:rsidRPr="006D1075">
            <w:pPr>
              <w:pStyle w:val="ConsPlusNormal"/>
              <w:jc w:val="center"/>
            </w:pPr>
            <w:r w:rsidRPr="006D1075">
              <w:t>0,05 &lt;5&gt;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Sv-08J19N10G2B</w:t>
            </w:r>
          </w:p>
        </w:tc>
        <w:tc>
          <w:tcPr>
            <w:tcW w:w="1304" w:type="dxa"/>
            <w:vAlign w:val="center"/>
          </w:tcPr>
          <w:p w:rsidR="006D1075" w:rsidRPr="006D1075">
            <w:pPr>
              <w:pStyle w:val="ConsPlusNormal"/>
              <w:jc w:val="center"/>
            </w:pPr>
            <w:r w:rsidRPr="006D1075">
              <w:t>ОF-6, ОF40, FTs-17</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36" name="Рисунок 136" descr="base_1_314293_32876"/>
                  <wp:cNvGraphicFramePr/>
                  <a:graphic xmlns:a="http://schemas.openxmlformats.org/drawingml/2006/main">
                    <a:graphicData uri="http://schemas.openxmlformats.org/drawingml/2006/picture">
                      <pic:pic xmlns:pic="http://schemas.openxmlformats.org/drawingml/2006/picture">
                        <pic:nvPicPr>
                          <pic:cNvPr id="0" name="Picture 136" descr="base_1_314293_32876"/>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w:t>
            </w:r>
          </w:p>
        </w:tc>
        <w:tc>
          <w:tcPr>
            <w:tcW w:w="1076" w:type="dxa"/>
            <w:vAlign w:val="center"/>
          </w:tcPr>
          <w:p w:rsidR="006D1075" w:rsidRPr="006D1075">
            <w:pPr>
              <w:pStyle w:val="ConsPlusNormal"/>
              <w:jc w:val="center"/>
            </w:pPr>
            <w:r>
              <w:rPr>
                <w:noProof/>
                <w:position w:val="-2"/>
              </w:rPr>
              <w:drawing>
                <wp:inline distT="0" distB="0" distL="0" distR="0">
                  <wp:extent cx="142875" cy="171450"/>
                  <wp:effectExtent l="0" t="0" r="0" b="0"/>
                  <wp:docPr id="137" name="Рисунок 137" descr="base_1_314293_32877"/>
                  <wp:cNvGraphicFramePr/>
                  <a:graphic xmlns:a="http://schemas.openxmlformats.org/drawingml/2006/main">
                    <a:graphicData uri="http://schemas.openxmlformats.org/drawingml/2006/picture">
                      <pic:pic xmlns:pic="http://schemas.openxmlformats.org/drawingml/2006/picture">
                        <pic:nvPicPr>
                          <pic:cNvPr id="0" name="Picture 137" descr="base_1_314293_3287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1,30 - 2,20</w:t>
            </w:r>
          </w:p>
        </w:tc>
        <w:tc>
          <w:tcPr>
            <w:tcW w:w="962" w:type="dxa"/>
            <w:vAlign w:val="center"/>
          </w:tcPr>
          <w:p w:rsidR="006D1075" w:rsidRPr="006D1075">
            <w:pPr>
              <w:pStyle w:val="ConsPlusNormal"/>
              <w:jc w:val="center"/>
            </w:pPr>
            <w:r w:rsidRPr="006D1075">
              <w:t>17,50 - 20,50</w:t>
            </w:r>
          </w:p>
        </w:tc>
        <w:tc>
          <w:tcPr>
            <w:tcW w:w="963" w:type="dxa"/>
            <w:vAlign w:val="center"/>
          </w:tcPr>
          <w:p w:rsidR="006D1075" w:rsidRPr="006D1075">
            <w:pPr>
              <w:pStyle w:val="ConsPlusNormal"/>
              <w:jc w:val="center"/>
            </w:pPr>
            <w:r w:rsidRPr="006D1075">
              <w:t>8,00 - 11,00</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0,70 - 1,20</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0,25 &lt;5&gt;</w:t>
            </w:r>
          </w:p>
        </w:tc>
        <w:tc>
          <w:tcPr>
            <w:tcW w:w="510" w:type="dxa"/>
            <w:vAlign w:val="center"/>
          </w:tcPr>
          <w:p w:rsidR="006D1075" w:rsidRPr="006D1075">
            <w:pPr>
              <w:pStyle w:val="ConsPlusNormal"/>
              <w:jc w:val="center"/>
            </w:pPr>
            <w:r w:rsidRPr="006D1075">
              <w:t>0,05 &lt;5&gt;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Sv-07J25N13</w:t>
            </w:r>
          </w:p>
        </w:tc>
        <w:tc>
          <w:tcPr>
            <w:tcW w:w="1304" w:type="dxa"/>
            <w:vAlign w:val="center"/>
          </w:tcPr>
          <w:p w:rsidR="006D1075" w:rsidRPr="006D1075">
            <w:pPr>
              <w:pStyle w:val="ConsPlusNormal"/>
              <w:jc w:val="center"/>
            </w:pPr>
            <w:r w:rsidRPr="006D1075">
              <w:t>OF-6, OF-40</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38" name="Рисунок 138" descr="base_1_314293_32878"/>
                  <wp:cNvGraphicFramePr/>
                  <a:graphic xmlns:a="http://schemas.openxmlformats.org/drawingml/2006/main">
                    <a:graphicData uri="http://schemas.openxmlformats.org/drawingml/2006/picture">
                      <pic:pic xmlns:pic="http://schemas.openxmlformats.org/drawingml/2006/picture">
                        <pic:nvPicPr>
                          <pic:cNvPr id="0" name="Picture 138" descr="base_1_314293_32878"/>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w:t>
            </w:r>
          </w:p>
        </w:tc>
        <w:tc>
          <w:tcPr>
            <w:tcW w:w="1076" w:type="dxa"/>
            <w:vAlign w:val="center"/>
          </w:tcPr>
          <w:p w:rsidR="006D1075" w:rsidRPr="006D1075">
            <w:pPr>
              <w:pStyle w:val="ConsPlusNormal"/>
              <w:jc w:val="center"/>
            </w:pPr>
            <w:r w:rsidRPr="006D1075">
              <w:t>0,30 - 1,20</w:t>
            </w:r>
          </w:p>
        </w:tc>
        <w:tc>
          <w:tcPr>
            <w:tcW w:w="907" w:type="dxa"/>
            <w:vAlign w:val="center"/>
          </w:tcPr>
          <w:p w:rsidR="006D1075" w:rsidRPr="006D1075">
            <w:pPr>
              <w:pStyle w:val="ConsPlusNormal"/>
              <w:jc w:val="center"/>
            </w:pPr>
            <w:r w:rsidRPr="006D1075">
              <w:t>0,80 - 2,00</w:t>
            </w:r>
          </w:p>
        </w:tc>
        <w:tc>
          <w:tcPr>
            <w:tcW w:w="962" w:type="dxa"/>
            <w:vAlign w:val="center"/>
          </w:tcPr>
          <w:p w:rsidR="006D1075" w:rsidRPr="006D1075">
            <w:pPr>
              <w:pStyle w:val="ConsPlusNormal"/>
              <w:jc w:val="center"/>
            </w:pPr>
            <w:r w:rsidRPr="006D1075">
              <w:t>22,00 - 26,00</w:t>
            </w:r>
          </w:p>
        </w:tc>
        <w:tc>
          <w:tcPr>
            <w:tcW w:w="963" w:type="dxa"/>
            <w:vAlign w:val="center"/>
          </w:tcPr>
          <w:p w:rsidR="006D1075" w:rsidRPr="006D1075">
            <w:pPr>
              <w:pStyle w:val="ConsPlusNormal"/>
              <w:jc w:val="center"/>
            </w:pPr>
            <w:r w:rsidRPr="006D1075">
              <w:t>11,00 - 14,00</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0,25 &lt;5&gt;</w:t>
            </w:r>
          </w:p>
        </w:tc>
        <w:tc>
          <w:tcPr>
            <w:tcW w:w="510" w:type="dxa"/>
            <w:vAlign w:val="center"/>
          </w:tcPr>
          <w:p w:rsidR="006D1075" w:rsidRPr="006D1075">
            <w:pPr>
              <w:pStyle w:val="ConsPlusNormal"/>
              <w:jc w:val="center"/>
            </w:pPr>
            <w:r w:rsidRPr="006D1075">
              <w:t>0,05 &lt;5&gt;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Align w:val="center"/>
          </w:tcPr>
          <w:p w:rsidR="006D1075" w:rsidRPr="006D1075">
            <w:pPr>
              <w:pStyle w:val="ConsPlusNormal"/>
              <w:jc w:val="center"/>
            </w:pPr>
            <w:r w:rsidRPr="006D1075">
              <w:t>FTs-17</w:t>
            </w:r>
          </w:p>
        </w:tc>
        <w:tc>
          <w:tcPr>
            <w:tcW w:w="1191" w:type="dxa"/>
            <w:vAlign w:val="center"/>
          </w:tcPr>
          <w:p w:rsidR="006D1075" w:rsidRPr="006D1075">
            <w:pPr>
              <w:pStyle w:val="ConsPlusNormal"/>
              <w:jc w:val="center"/>
            </w:pPr>
            <w:r>
              <w:rPr>
                <w:noProof/>
              </w:rPr>
              <w:drawing>
                <wp:inline distT="0" distB="0" distL="0" distR="0">
                  <wp:extent cx="142875" cy="142875"/>
                  <wp:effectExtent l="0" t="0" r="0" b="9525"/>
                  <wp:docPr id="139" name="Рисунок 139" descr="base_1_314293_32879"/>
                  <wp:cNvGraphicFramePr/>
                  <a:graphic xmlns:a="http://schemas.openxmlformats.org/drawingml/2006/main">
                    <a:graphicData uri="http://schemas.openxmlformats.org/drawingml/2006/picture">
                      <pic:pic xmlns:pic="http://schemas.openxmlformats.org/drawingml/2006/picture">
                        <pic:nvPicPr>
                          <pic:cNvPr id="0" name="Picture 139" descr="base_1_314293_32879"/>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a:ln>
                            <a:noFill/>
                          </a:ln>
                        </pic:spPr>
                      </pic:pic>
                    </a:graphicData>
                  </a:graphic>
                </wp:inline>
              </w:drawing>
            </w:r>
            <w:r w:rsidRPr="006D1075">
              <w:t xml:space="preserve"> 0,09</w:t>
            </w:r>
          </w:p>
        </w:tc>
        <w:tc>
          <w:tcPr>
            <w:tcW w:w="1076" w:type="dxa"/>
            <w:vAlign w:val="center"/>
          </w:tcPr>
          <w:p w:rsidR="006D1075" w:rsidRPr="006D1075">
            <w:pPr>
              <w:pStyle w:val="ConsPlusNormal"/>
              <w:jc w:val="center"/>
            </w:pPr>
            <w:r w:rsidRPr="006D1075">
              <w:t>0,30 - 1,40</w:t>
            </w:r>
          </w:p>
        </w:tc>
        <w:tc>
          <w:tcPr>
            <w:tcW w:w="907" w:type="dxa"/>
            <w:vAlign w:val="center"/>
          </w:tcPr>
          <w:p w:rsidR="006D1075" w:rsidRPr="006D1075">
            <w:pPr>
              <w:pStyle w:val="ConsPlusNormal"/>
              <w:jc w:val="center"/>
            </w:pPr>
            <w:r w:rsidRPr="006D1075">
              <w:t>0,80 - 2,00</w:t>
            </w:r>
          </w:p>
        </w:tc>
        <w:tc>
          <w:tcPr>
            <w:tcW w:w="962" w:type="dxa"/>
            <w:vAlign w:val="center"/>
          </w:tcPr>
          <w:p w:rsidR="006D1075" w:rsidRPr="006D1075">
            <w:pPr>
              <w:pStyle w:val="ConsPlusNormal"/>
              <w:jc w:val="center"/>
            </w:pPr>
            <w:r w:rsidRPr="006D1075">
              <w:t>21,00 - 26,50</w:t>
            </w:r>
          </w:p>
        </w:tc>
        <w:tc>
          <w:tcPr>
            <w:tcW w:w="963" w:type="dxa"/>
            <w:vAlign w:val="center"/>
          </w:tcPr>
          <w:p w:rsidR="006D1075" w:rsidRPr="006D1075">
            <w:pPr>
              <w:pStyle w:val="ConsPlusNormal"/>
              <w:jc w:val="center"/>
            </w:pPr>
            <w:r w:rsidRPr="006D1075">
              <w:t>11,0 - 14,0</w:t>
            </w:r>
          </w:p>
        </w:tc>
        <w:tc>
          <w:tcPr>
            <w:tcW w:w="907"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0,25 &lt;5&gt;</w:t>
            </w:r>
          </w:p>
        </w:tc>
        <w:tc>
          <w:tcPr>
            <w:tcW w:w="510" w:type="dxa"/>
            <w:vAlign w:val="center"/>
          </w:tcPr>
          <w:p w:rsidR="006D1075" w:rsidRPr="006D1075">
            <w:pPr>
              <w:pStyle w:val="ConsPlusNormal"/>
              <w:jc w:val="center"/>
            </w:pPr>
            <w:r w:rsidRPr="006D1075">
              <w:t>0,05 &lt;5&gt;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Sv-08J19N10M3B</w:t>
            </w:r>
          </w:p>
        </w:tc>
        <w:tc>
          <w:tcPr>
            <w:tcW w:w="1304" w:type="dxa"/>
            <w:vAlign w:val="center"/>
          </w:tcPr>
          <w:p w:rsidR="006D1075" w:rsidRPr="006D1075">
            <w:pPr>
              <w:pStyle w:val="ConsPlusNormal"/>
              <w:jc w:val="center"/>
            </w:pPr>
            <w:r w:rsidRPr="006D1075">
              <w:t>OF-6</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140" name="Рисунок 140" descr="base_1_314293_32880"/>
                  <wp:cNvGraphicFramePr/>
                  <a:graphic xmlns:a="http://schemas.openxmlformats.org/drawingml/2006/main">
                    <a:graphicData uri="http://schemas.openxmlformats.org/drawingml/2006/picture">
                      <pic:pic xmlns:pic="http://schemas.openxmlformats.org/drawingml/2006/picture">
                        <pic:nvPicPr>
                          <pic:cNvPr id="0" name="Picture 140" descr="base_1_314293_32880"/>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w:t>
            </w:r>
          </w:p>
        </w:tc>
        <w:tc>
          <w:tcPr>
            <w:tcW w:w="1076" w:type="dxa"/>
            <w:vAlign w:val="center"/>
          </w:tcPr>
          <w:p w:rsidR="006D1075" w:rsidRPr="006D1075">
            <w:pPr>
              <w:pStyle w:val="ConsPlusNormal"/>
              <w:jc w:val="center"/>
            </w:pPr>
            <w:r>
              <w:rPr>
                <w:noProof/>
              </w:rPr>
              <w:drawing>
                <wp:inline distT="0" distB="0" distL="0" distR="0">
                  <wp:extent cx="142875" cy="142875"/>
                  <wp:effectExtent l="0" t="0" r="0" b="9525"/>
                  <wp:docPr id="141" name="Рисунок 141" descr="base_1_314293_32881"/>
                  <wp:cNvGraphicFramePr/>
                  <a:graphic xmlns:a="http://schemas.openxmlformats.org/drawingml/2006/main">
                    <a:graphicData uri="http://schemas.openxmlformats.org/drawingml/2006/picture">
                      <pic:pic xmlns:pic="http://schemas.openxmlformats.org/drawingml/2006/picture">
                        <pic:nvPicPr>
                          <pic:cNvPr id="0" name="Picture 141" descr="base_1_314293_32881"/>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a:ln>
                            <a:noFill/>
                          </a:ln>
                        </pic:spPr>
                      </pic:pic>
                    </a:graphicData>
                  </a:graphic>
                </wp:inline>
              </w:drawing>
            </w:r>
            <w:r w:rsidRPr="006D1075">
              <w:t xml:space="preserve"> 0,80</w:t>
            </w:r>
          </w:p>
        </w:tc>
        <w:tc>
          <w:tcPr>
            <w:tcW w:w="907" w:type="dxa"/>
            <w:vAlign w:val="center"/>
          </w:tcPr>
          <w:p w:rsidR="006D1075" w:rsidRPr="006D1075">
            <w:pPr>
              <w:pStyle w:val="ConsPlusNormal"/>
              <w:jc w:val="center"/>
            </w:pPr>
            <w:r w:rsidRPr="006D1075">
              <w:t>0,80 - 2,00</w:t>
            </w:r>
          </w:p>
        </w:tc>
        <w:tc>
          <w:tcPr>
            <w:tcW w:w="962" w:type="dxa"/>
            <w:vAlign w:val="center"/>
          </w:tcPr>
          <w:p w:rsidR="006D1075" w:rsidRPr="006D1075">
            <w:pPr>
              <w:pStyle w:val="ConsPlusNormal"/>
              <w:jc w:val="center"/>
            </w:pPr>
            <w:r w:rsidRPr="006D1075">
              <w:t>17,00 - 20,00</w:t>
            </w:r>
          </w:p>
        </w:tc>
        <w:tc>
          <w:tcPr>
            <w:tcW w:w="963" w:type="dxa"/>
            <w:vAlign w:val="center"/>
          </w:tcPr>
          <w:p w:rsidR="006D1075" w:rsidRPr="006D1075">
            <w:pPr>
              <w:pStyle w:val="ConsPlusNormal"/>
              <w:jc w:val="center"/>
            </w:pPr>
            <w:r w:rsidRPr="006D1075">
              <w:t>8,5 - 11,0</w:t>
            </w:r>
          </w:p>
        </w:tc>
        <w:tc>
          <w:tcPr>
            <w:tcW w:w="907" w:type="dxa"/>
            <w:vAlign w:val="center"/>
          </w:tcPr>
          <w:p w:rsidR="006D1075" w:rsidRPr="006D1075">
            <w:pPr>
              <w:pStyle w:val="ConsPlusNormal"/>
              <w:jc w:val="center"/>
            </w:pPr>
            <w:r w:rsidRPr="006D1075">
              <w:t>1,70 - 3,00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0,60 - 1,12</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Sv-10J16N25AM6</w:t>
            </w:r>
          </w:p>
        </w:tc>
        <w:tc>
          <w:tcPr>
            <w:tcW w:w="1304" w:type="dxa"/>
            <w:vMerge w:val="restart"/>
            <w:vAlign w:val="center"/>
          </w:tcPr>
          <w:p w:rsidR="006D1075" w:rsidRPr="006D1075">
            <w:pPr>
              <w:pStyle w:val="ConsPlusNormal"/>
              <w:jc w:val="center"/>
            </w:pPr>
            <w:r w:rsidRPr="006D1075">
              <w:t>OF-6, OF-40</w:t>
            </w:r>
          </w:p>
        </w:tc>
        <w:tc>
          <w:tcPr>
            <w:tcW w:w="1191" w:type="dxa"/>
            <w:vAlign w:val="center"/>
          </w:tcPr>
          <w:p w:rsidR="006D1075" w:rsidRPr="006D1075">
            <w:pPr>
              <w:pStyle w:val="ConsPlusNormal"/>
              <w:jc w:val="center"/>
            </w:pPr>
            <w:r w:rsidRPr="006D1075">
              <w:t>0,05 - 0,12</w:t>
            </w:r>
          </w:p>
        </w:tc>
        <w:tc>
          <w:tcPr>
            <w:tcW w:w="1076" w:type="dxa"/>
            <w:vAlign w:val="center"/>
          </w:tcPr>
          <w:p w:rsidR="006D1075" w:rsidRPr="006D1075">
            <w:pPr>
              <w:pStyle w:val="ConsPlusNormal"/>
              <w:jc w:val="center"/>
            </w:pPr>
            <w:r>
              <w:rPr>
                <w:noProof/>
              </w:rPr>
              <w:drawing>
                <wp:inline distT="0" distB="0" distL="0" distR="0">
                  <wp:extent cx="142875" cy="142875"/>
                  <wp:effectExtent l="0" t="0" r="0" b="9525"/>
                  <wp:docPr id="4" name="Рисунок 4" descr="base_1_314293_32882"/>
                  <wp:cNvGraphicFramePr/>
                  <a:graphic xmlns:a="http://schemas.openxmlformats.org/drawingml/2006/main">
                    <a:graphicData uri="http://schemas.openxmlformats.org/drawingml/2006/picture">
                      <pic:pic xmlns:pic="http://schemas.openxmlformats.org/drawingml/2006/picture">
                        <pic:nvPicPr>
                          <pic:cNvPr id="0" name="Picture 4" descr="base_1_314293_32882"/>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0,80 - 2,00</w:t>
            </w:r>
          </w:p>
        </w:tc>
        <w:tc>
          <w:tcPr>
            <w:tcW w:w="962" w:type="dxa"/>
            <w:vAlign w:val="center"/>
          </w:tcPr>
          <w:p w:rsidR="006D1075" w:rsidRPr="006D1075">
            <w:pPr>
              <w:pStyle w:val="ConsPlusNormal"/>
              <w:jc w:val="center"/>
            </w:pPr>
            <w:r w:rsidRPr="006D1075">
              <w:t>14,00 - 17,00</w:t>
            </w:r>
          </w:p>
        </w:tc>
        <w:tc>
          <w:tcPr>
            <w:tcW w:w="963" w:type="dxa"/>
            <w:vAlign w:val="center"/>
          </w:tcPr>
          <w:p w:rsidR="006D1075" w:rsidRPr="006D1075">
            <w:pPr>
              <w:pStyle w:val="ConsPlusNormal"/>
              <w:jc w:val="center"/>
            </w:pPr>
            <w:r w:rsidRPr="006D1075">
              <w:t>23,0 - 27,0</w:t>
            </w:r>
          </w:p>
        </w:tc>
        <w:tc>
          <w:tcPr>
            <w:tcW w:w="907" w:type="dxa"/>
            <w:vAlign w:val="center"/>
          </w:tcPr>
          <w:p w:rsidR="006D1075" w:rsidRPr="006D1075">
            <w:pPr>
              <w:pStyle w:val="ConsPlusNormal"/>
              <w:jc w:val="center"/>
            </w:pPr>
            <w:r w:rsidRPr="006D1075">
              <w:t>5,00 - 7,00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Merge w:val="restart"/>
            <w:vAlign w:val="center"/>
          </w:tcPr>
          <w:p w:rsidR="006D1075" w:rsidRPr="006D1075">
            <w:pPr>
              <w:pStyle w:val="ConsPlusNormal"/>
              <w:jc w:val="center"/>
            </w:pPr>
            <w:r w:rsidRPr="006D1075">
              <w:t>N: 0,100 - 0,200</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Align w:val="center"/>
          </w:tcPr>
          <w:p w:rsidR="006D1075" w:rsidRPr="006D1075">
            <w:pPr>
              <w:pStyle w:val="ConsPlusNormal"/>
              <w:jc w:val="center"/>
            </w:pPr>
            <w:r w:rsidRPr="006D1075">
              <w:t>0,05 - 0,12</w:t>
            </w:r>
          </w:p>
        </w:tc>
        <w:tc>
          <w:tcPr>
            <w:tcW w:w="1076" w:type="dxa"/>
            <w:vAlign w:val="center"/>
          </w:tcPr>
          <w:p w:rsidR="006D1075" w:rsidRPr="006D1075">
            <w:pPr>
              <w:pStyle w:val="ConsPlusNormal"/>
              <w:jc w:val="center"/>
            </w:pPr>
            <w:r>
              <w:rPr>
                <w:noProof/>
              </w:rPr>
              <w:drawing>
                <wp:inline distT="0" distB="0" distL="0" distR="0">
                  <wp:extent cx="142875" cy="142875"/>
                  <wp:effectExtent l="0" t="0" r="0" b="9525"/>
                  <wp:docPr id="5" name="Рисунок 5" descr="base_1_314293_32883"/>
                  <wp:cNvGraphicFramePr/>
                  <a:graphic xmlns:a="http://schemas.openxmlformats.org/drawingml/2006/main">
                    <a:graphicData uri="http://schemas.openxmlformats.org/drawingml/2006/picture">
                      <pic:pic xmlns:pic="http://schemas.openxmlformats.org/drawingml/2006/picture">
                        <pic:nvPicPr>
                          <pic:cNvPr id="0" name="Picture 5" descr="base_1_314293_32883"/>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0,80 - 2,00</w:t>
            </w:r>
          </w:p>
        </w:tc>
        <w:tc>
          <w:tcPr>
            <w:tcW w:w="962" w:type="dxa"/>
            <w:vAlign w:val="center"/>
          </w:tcPr>
          <w:p w:rsidR="006D1075" w:rsidRPr="006D1075">
            <w:pPr>
              <w:pStyle w:val="ConsPlusNormal"/>
              <w:jc w:val="center"/>
            </w:pPr>
            <w:r w:rsidRPr="006D1075">
              <w:t>14,00 - 17,00</w:t>
            </w:r>
          </w:p>
        </w:tc>
        <w:tc>
          <w:tcPr>
            <w:tcW w:w="963" w:type="dxa"/>
            <w:vAlign w:val="center"/>
          </w:tcPr>
          <w:p w:rsidR="006D1075" w:rsidRPr="006D1075">
            <w:pPr>
              <w:pStyle w:val="ConsPlusNormal"/>
              <w:jc w:val="center"/>
            </w:pPr>
            <w:r w:rsidRPr="006D1075">
              <w:t>23,0 - 27,0</w:t>
            </w:r>
          </w:p>
        </w:tc>
        <w:tc>
          <w:tcPr>
            <w:tcW w:w="907" w:type="dxa"/>
            <w:vAlign w:val="center"/>
          </w:tcPr>
          <w:p w:rsidR="006D1075" w:rsidRPr="006D1075">
            <w:pPr>
              <w:pStyle w:val="ConsPlusNormal"/>
              <w:jc w:val="center"/>
            </w:pPr>
            <w:r w:rsidRPr="006D1075">
              <w:t>5,00 - 7,00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Sv-03J15N35G7M6B</w:t>
            </w:r>
          </w:p>
        </w:tc>
        <w:tc>
          <w:tcPr>
            <w:tcW w:w="1304" w:type="dxa"/>
            <w:vAlign w:val="center"/>
          </w:tcPr>
          <w:p w:rsidR="006D1075" w:rsidRPr="006D1075">
            <w:pPr>
              <w:pStyle w:val="ConsPlusNormal"/>
              <w:jc w:val="center"/>
            </w:pPr>
            <w:r w:rsidRPr="006D1075">
              <w:t>OF-6</w:t>
            </w:r>
          </w:p>
        </w:tc>
        <w:tc>
          <w:tcPr>
            <w:tcW w:w="1191" w:type="dxa"/>
            <w:vAlign w:val="center"/>
          </w:tcPr>
          <w:p w:rsidR="006D1075" w:rsidRPr="006D1075">
            <w:pPr>
              <w:pStyle w:val="ConsPlusNormal"/>
              <w:jc w:val="center"/>
            </w:pPr>
            <w:r>
              <w:rPr>
                <w:noProof/>
                <w:position w:val="-2"/>
              </w:rPr>
              <w:drawing>
                <wp:inline distT="0" distB="0" distL="0" distR="0">
                  <wp:extent cx="142875" cy="171450"/>
                  <wp:effectExtent l="0" t="0" r="0" b="0"/>
                  <wp:docPr id="6" name="Рисунок 6" descr="base_1_314293_32884"/>
                  <wp:cNvGraphicFramePr/>
                  <a:graphic xmlns:a="http://schemas.openxmlformats.org/drawingml/2006/main">
                    <a:graphicData uri="http://schemas.openxmlformats.org/drawingml/2006/picture">
                      <pic:pic xmlns:pic="http://schemas.openxmlformats.org/drawingml/2006/picture">
                        <pic:nvPicPr>
                          <pic:cNvPr id="0" name="Picture 6" descr="base_1_314293_32884"/>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w:t>
            </w:r>
          </w:p>
        </w:tc>
        <w:tc>
          <w:tcPr>
            <w:tcW w:w="1076" w:type="dxa"/>
            <w:vAlign w:val="center"/>
          </w:tcPr>
          <w:p w:rsidR="006D1075" w:rsidRPr="006D1075">
            <w:pPr>
              <w:pStyle w:val="ConsPlusNormal"/>
              <w:jc w:val="center"/>
            </w:pPr>
            <w:r>
              <w:rPr>
                <w:noProof/>
              </w:rPr>
              <w:drawing>
                <wp:inline distT="0" distB="0" distL="0" distR="0">
                  <wp:extent cx="142875" cy="142875"/>
                  <wp:effectExtent l="0" t="0" r="0" b="9525"/>
                  <wp:docPr id="7" name="Рисунок 7" descr="base_1_314293_32885"/>
                  <wp:cNvGraphicFramePr/>
                  <a:graphic xmlns:a="http://schemas.openxmlformats.org/drawingml/2006/main">
                    <a:graphicData uri="http://schemas.openxmlformats.org/drawingml/2006/picture">
                      <pic:pic xmlns:pic="http://schemas.openxmlformats.org/drawingml/2006/picture">
                        <pic:nvPicPr>
                          <pic:cNvPr id="0" name="Picture 7" descr="base_1_314293_32885"/>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a:ln>
                            <a:noFill/>
                          </a:ln>
                        </pic:spPr>
                      </pic:pic>
                    </a:graphicData>
                  </a:graphic>
                </wp:inline>
              </w:drawing>
            </w:r>
            <w:r w:rsidRPr="006D1075">
              <w:t xml:space="preserve"> 0,90</w:t>
            </w:r>
          </w:p>
        </w:tc>
        <w:tc>
          <w:tcPr>
            <w:tcW w:w="907" w:type="dxa"/>
            <w:vAlign w:val="center"/>
          </w:tcPr>
          <w:p w:rsidR="006D1075" w:rsidRPr="006D1075">
            <w:pPr>
              <w:pStyle w:val="ConsPlusNormal"/>
              <w:jc w:val="center"/>
            </w:pPr>
            <w:r w:rsidRPr="006D1075">
              <w:t>5,00 - 7,50</w:t>
            </w:r>
          </w:p>
        </w:tc>
        <w:tc>
          <w:tcPr>
            <w:tcW w:w="962" w:type="dxa"/>
            <w:vAlign w:val="center"/>
          </w:tcPr>
          <w:p w:rsidR="006D1075" w:rsidRPr="006D1075">
            <w:pPr>
              <w:pStyle w:val="ConsPlusNormal"/>
              <w:jc w:val="center"/>
            </w:pPr>
            <w:r w:rsidRPr="006D1075">
              <w:t>13,00 - 16,00</w:t>
            </w:r>
          </w:p>
        </w:tc>
        <w:tc>
          <w:tcPr>
            <w:tcW w:w="963" w:type="dxa"/>
            <w:vAlign w:val="center"/>
          </w:tcPr>
          <w:p w:rsidR="006D1075" w:rsidRPr="006D1075">
            <w:pPr>
              <w:pStyle w:val="ConsPlusNormal"/>
              <w:jc w:val="center"/>
            </w:pPr>
            <w:r w:rsidRPr="006D1075">
              <w:t>33,0 - 36,0</w:t>
            </w:r>
          </w:p>
        </w:tc>
        <w:tc>
          <w:tcPr>
            <w:tcW w:w="907" w:type="dxa"/>
            <w:vAlign w:val="center"/>
          </w:tcPr>
          <w:p w:rsidR="006D1075" w:rsidRPr="006D1075">
            <w:pPr>
              <w:pStyle w:val="ConsPlusNormal"/>
              <w:jc w:val="center"/>
            </w:pPr>
            <w:r w:rsidRPr="006D1075">
              <w:t>5,00 - 7,50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1,20 - 1,80</w:t>
            </w:r>
          </w:p>
        </w:tc>
        <w:tc>
          <w:tcPr>
            <w:tcW w:w="624" w:type="dxa"/>
            <w:vAlign w:val="center"/>
          </w:tcPr>
          <w:p w:rsidR="006D1075" w:rsidRPr="006D1075">
            <w:pPr>
              <w:pStyle w:val="ConsPlusNormal"/>
              <w:jc w:val="center"/>
            </w:pPr>
            <w:r w:rsidRPr="006D1075">
              <w:t>0,020</w:t>
            </w:r>
          </w:p>
        </w:tc>
        <w:tc>
          <w:tcPr>
            <w:tcW w:w="623" w:type="dxa"/>
            <w:vAlign w:val="center"/>
          </w:tcPr>
          <w:p w:rsidR="006D1075" w:rsidRPr="006D1075">
            <w:pPr>
              <w:pStyle w:val="ConsPlusNormal"/>
              <w:jc w:val="center"/>
            </w:pPr>
            <w:r w:rsidRPr="006D1075">
              <w:t>0,030</w:t>
            </w:r>
          </w:p>
        </w:tc>
        <w:tc>
          <w:tcPr>
            <w:tcW w:w="510"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Sv-03J20N65G5M4B3V</w:t>
            </w:r>
          </w:p>
        </w:tc>
        <w:tc>
          <w:tcPr>
            <w:tcW w:w="1304" w:type="dxa"/>
            <w:vMerge w:val="restart"/>
            <w:vAlign w:val="center"/>
          </w:tcPr>
          <w:p w:rsidR="006D1075" w:rsidRPr="006D1075">
            <w:pPr>
              <w:pStyle w:val="ConsPlusNormal"/>
              <w:jc w:val="center"/>
            </w:pPr>
            <w:r w:rsidRPr="006D1075">
              <w:t>OF-6, OF-40</w:t>
            </w:r>
          </w:p>
        </w:tc>
        <w:tc>
          <w:tcPr>
            <w:tcW w:w="1191"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142" name="Рисунок 142" descr="base_1_314293_32886"/>
                  <wp:cNvGraphicFramePr/>
                  <a:graphic xmlns:a="http://schemas.openxmlformats.org/drawingml/2006/main">
                    <a:graphicData uri="http://schemas.openxmlformats.org/drawingml/2006/picture">
                      <pic:pic xmlns:pic="http://schemas.openxmlformats.org/drawingml/2006/picture">
                        <pic:nvPicPr>
                          <pic:cNvPr id="0" name="Picture 142" descr="base_1_314293_32886"/>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w:t>
            </w:r>
          </w:p>
        </w:tc>
        <w:tc>
          <w:tcPr>
            <w:tcW w:w="1076" w:type="dxa"/>
            <w:vMerge w:val="restart"/>
            <w:vAlign w:val="center"/>
          </w:tcPr>
          <w:p w:rsidR="006D1075" w:rsidRPr="006D1075">
            <w:pPr>
              <w:pStyle w:val="ConsPlusNormal"/>
              <w:jc w:val="center"/>
            </w:pPr>
            <w:r>
              <w:rPr>
                <w:noProof/>
              </w:rPr>
              <w:drawing>
                <wp:inline distT="0" distB="0" distL="0" distR="0">
                  <wp:extent cx="142875" cy="142875"/>
                  <wp:effectExtent l="0" t="0" r="0" b="9525"/>
                  <wp:docPr id="143" name="Рисунок 143" descr="base_1_314293_32887"/>
                  <wp:cNvGraphicFramePr/>
                  <a:graphic xmlns:a="http://schemas.openxmlformats.org/drawingml/2006/main">
                    <a:graphicData uri="http://schemas.openxmlformats.org/drawingml/2006/picture">
                      <pic:pic xmlns:pic="http://schemas.openxmlformats.org/drawingml/2006/picture">
                        <pic:nvPicPr>
                          <pic:cNvPr id="0" name="Picture 143" descr="base_1_314293_32887"/>
                          <pic:cNvPicPr>
                            <a:picLocks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a:ln>
                            <a:noFill/>
                          </a:ln>
                        </pic:spPr>
                      </pic:pic>
                    </a:graphicData>
                  </a:graphic>
                </wp:inline>
              </w:drawing>
            </w:r>
            <w:r w:rsidRPr="006D1075">
              <w:t xml:space="preserve"> 0,20</w:t>
            </w:r>
          </w:p>
        </w:tc>
        <w:tc>
          <w:tcPr>
            <w:tcW w:w="907" w:type="dxa"/>
            <w:vMerge w:val="restart"/>
            <w:vAlign w:val="center"/>
          </w:tcPr>
          <w:p w:rsidR="006D1075" w:rsidRPr="006D1075">
            <w:pPr>
              <w:pStyle w:val="ConsPlusNormal"/>
              <w:jc w:val="center"/>
            </w:pPr>
            <w:r w:rsidRPr="006D1075">
              <w:t>3,50 - 5,00</w:t>
            </w:r>
          </w:p>
        </w:tc>
        <w:tc>
          <w:tcPr>
            <w:tcW w:w="962" w:type="dxa"/>
            <w:vMerge w:val="restart"/>
            <w:vAlign w:val="center"/>
          </w:tcPr>
          <w:p w:rsidR="006D1075" w:rsidRPr="006D1075">
            <w:pPr>
              <w:pStyle w:val="ConsPlusNormal"/>
              <w:jc w:val="center"/>
            </w:pPr>
            <w:r w:rsidRPr="006D1075">
              <w:t>17,00 - 22,00</w:t>
            </w:r>
          </w:p>
        </w:tc>
        <w:tc>
          <w:tcPr>
            <w:tcW w:w="963" w:type="dxa"/>
            <w:vMerge w:val="restart"/>
            <w:vAlign w:val="center"/>
          </w:tcPr>
          <w:p w:rsidR="006D1075" w:rsidRPr="006D1075">
            <w:pPr>
              <w:pStyle w:val="ConsPlusNormal"/>
              <w:jc w:val="center"/>
            </w:pPr>
            <w:r w:rsidRPr="006D1075">
              <w:t>base</w:t>
            </w:r>
          </w:p>
        </w:tc>
        <w:tc>
          <w:tcPr>
            <w:tcW w:w="907" w:type="dxa"/>
            <w:vMerge w:val="restart"/>
            <w:vAlign w:val="center"/>
          </w:tcPr>
          <w:p w:rsidR="006D1075" w:rsidRPr="006D1075">
            <w:pPr>
              <w:pStyle w:val="ConsPlusNormal"/>
              <w:jc w:val="center"/>
            </w:pPr>
            <w:r w:rsidRPr="006D1075">
              <w:t>3,50 - 5,00</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2,00 - 3,00</w:t>
            </w:r>
          </w:p>
        </w:tc>
        <w:tc>
          <w:tcPr>
            <w:tcW w:w="624" w:type="dxa"/>
            <w:vMerge w:val="restart"/>
            <w:vAlign w:val="center"/>
          </w:tcPr>
          <w:p w:rsidR="006D1075" w:rsidRPr="006D1075">
            <w:pPr>
              <w:pStyle w:val="ConsPlusNormal"/>
              <w:jc w:val="center"/>
            </w:pPr>
            <w:r w:rsidRPr="006D1075">
              <w:t>0,020</w:t>
            </w:r>
          </w:p>
        </w:tc>
        <w:tc>
          <w:tcPr>
            <w:tcW w:w="623" w:type="dxa"/>
            <w:vMerge w:val="restart"/>
            <w:vAlign w:val="center"/>
          </w:tcPr>
          <w:p w:rsidR="006D1075" w:rsidRPr="006D1075">
            <w:pPr>
              <w:pStyle w:val="ConsPlusNormal"/>
              <w:jc w:val="center"/>
            </w:pPr>
            <w:r w:rsidRPr="006D1075">
              <w:t>0,030</w:t>
            </w:r>
          </w:p>
        </w:tc>
        <w:tc>
          <w:tcPr>
            <w:tcW w:w="510" w:type="dxa"/>
            <w:vMerge w:val="restart"/>
            <w:vAlign w:val="center"/>
          </w:tcPr>
          <w:p w:rsidR="006D1075" w:rsidRPr="006D1075">
            <w:pPr>
              <w:pStyle w:val="ConsPlusNormal"/>
              <w:jc w:val="center"/>
            </w:pPr>
            <w:r w:rsidRPr="006D1075">
              <w:t>-</w:t>
            </w:r>
          </w:p>
        </w:tc>
        <w:tc>
          <w:tcPr>
            <w:tcW w:w="510" w:type="dxa"/>
            <w:vMerge w:val="restart"/>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 0,750 - 1,200</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91" w:type="dxa"/>
            <w:vMerge/>
          </w:tcPr>
          <w:p w:rsidR="006D1075" w:rsidRPr="006D1075"/>
        </w:tc>
        <w:tc>
          <w:tcPr>
            <w:tcW w:w="1076" w:type="dxa"/>
            <w:vMerge/>
          </w:tcPr>
          <w:p w:rsidR="006D1075" w:rsidRPr="006D1075"/>
        </w:tc>
        <w:tc>
          <w:tcPr>
            <w:tcW w:w="907" w:type="dxa"/>
            <w:vMerge/>
          </w:tcPr>
          <w:p w:rsidR="006D1075" w:rsidRPr="006D1075"/>
        </w:tc>
        <w:tc>
          <w:tcPr>
            <w:tcW w:w="962" w:type="dxa"/>
            <w:vMerge/>
          </w:tcPr>
          <w:p w:rsidR="006D1075" w:rsidRPr="006D1075"/>
        </w:tc>
        <w:tc>
          <w:tcPr>
            <w:tcW w:w="963" w:type="dxa"/>
            <w:vMerge/>
          </w:tcPr>
          <w:p w:rsidR="006D1075" w:rsidRPr="006D1075"/>
        </w:tc>
        <w:tc>
          <w:tcPr>
            <w:tcW w:w="907" w:type="dxa"/>
            <w:vMerge/>
          </w:tcPr>
          <w:p w:rsidR="006D1075" w:rsidRPr="006D1075"/>
        </w:tc>
        <w:tc>
          <w:tcPr>
            <w:tcW w:w="850" w:type="dxa"/>
            <w:vMerge/>
          </w:tcPr>
          <w:p w:rsidR="006D1075" w:rsidRPr="006D1075"/>
        </w:tc>
        <w:tc>
          <w:tcPr>
            <w:tcW w:w="793" w:type="dxa"/>
            <w:vMerge/>
          </w:tcPr>
          <w:p w:rsidR="006D1075" w:rsidRPr="006D1075"/>
        </w:tc>
        <w:tc>
          <w:tcPr>
            <w:tcW w:w="624" w:type="dxa"/>
            <w:vMerge/>
          </w:tcPr>
          <w:p w:rsidR="006D1075" w:rsidRPr="006D1075"/>
        </w:tc>
        <w:tc>
          <w:tcPr>
            <w:tcW w:w="623" w:type="dxa"/>
            <w:vMerge/>
          </w:tcPr>
          <w:p w:rsidR="006D1075" w:rsidRPr="006D1075"/>
        </w:tc>
        <w:tc>
          <w:tcPr>
            <w:tcW w:w="510" w:type="dxa"/>
            <w:vMerge/>
          </w:tcPr>
          <w:p w:rsidR="006D1075" w:rsidRPr="006D1075"/>
        </w:tc>
        <w:tc>
          <w:tcPr>
            <w:tcW w:w="510" w:type="dxa"/>
            <w:vMerge/>
          </w:tcPr>
          <w:p w:rsidR="006D1075" w:rsidRPr="006D1075"/>
        </w:tc>
        <w:tc>
          <w:tcPr>
            <w:tcW w:w="907" w:type="dxa"/>
            <w:vAlign w:val="center"/>
          </w:tcPr>
          <w:p w:rsidR="006D1075" w:rsidRPr="006D1075">
            <w:pPr>
              <w:pStyle w:val="ConsPlusNormal"/>
              <w:jc w:val="center"/>
            </w:pPr>
            <w:r w:rsidRPr="006D1075">
              <w:t>Fe: 0,300</w:t>
            </w:r>
          </w:p>
        </w:tc>
      </w:tr>
      <w:tr>
        <w:tblPrEx>
          <w:tblW w:w="0" w:type="auto"/>
          <w:tblInd w:w="62" w:type="dxa"/>
          <w:tblLayout w:type="fixed"/>
          <w:tblCellMar>
            <w:top w:w="102" w:type="dxa"/>
            <w:left w:w="62" w:type="dxa"/>
            <w:bottom w:w="102" w:type="dxa"/>
            <w:right w:w="62" w:type="dxa"/>
          </w:tblCellMar>
          <w:tblLook w:val="04A0"/>
        </w:tblPrEx>
        <w:tc>
          <w:tcPr>
            <w:tcW w:w="13601" w:type="dxa"/>
            <w:gridSpan w:val="15"/>
            <w:vAlign w:val="center"/>
          </w:tcPr>
          <w:p w:rsidR="006D1075" w:rsidRPr="006D1075">
            <w:pPr>
              <w:pStyle w:val="ConsPlusNormal"/>
            </w:pPr>
            <w:r w:rsidRPr="006D1075">
              <w:t>Notas.</w:t>
            </w:r>
          </w:p>
          <w:p w:rsidR="006D1075" w:rsidRPr="006D1075">
            <w:pPr>
              <w:pStyle w:val="ConsPlusNormal"/>
            </w:pPr>
            <w:bookmarkStart w:id="59" w:name="P4097"/>
            <w:bookmarkEnd w:id="59"/>
            <w:r w:rsidRPr="006D1075">
              <w:t>&lt;1&gt; Para juntas soldadas ubicadas enfrente del núcleo.</w:t>
            </w:r>
          </w:p>
          <w:p w:rsidR="006D1075" w:rsidRPr="006D1075">
            <w:pPr>
              <w:pStyle w:val="ConsPlusNormal"/>
            </w:pPr>
            <w:bookmarkStart w:id="60" w:name="P4098"/>
            <w:bookmarkEnd w:id="60"/>
            <w:r w:rsidRPr="006D1075">
              <w:t>&lt;2&gt; Para la soldadura del acero 09G2SА-А, se establece según los requisitos de la documentación de diseño.</w:t>
            </w:r>
          </w:p>
          <w:p w:rsidR="006D1075" w:rsidRPr="006D1075">
            <w:pPr>
              <w:pStyle w:val="ConsPlusNormal"/>
            </w:pPr>
            <w:bookmarkStart w:id="61" w:name="P4099"/>
            <w:bookmarkEnd w:id="61"/>
            <w:r w:rsidRPr="006D1075">
              <w:t xml:space="preserve">&lt;3&gt; En el metal de las costuras realizadas con el alambre de aportación de marcas Sv-10JМFТU, Sv-10JМFТU-А, Sv-15JGМТА, Sv-09JGNМТАА-VI, Sv-08АА (para el núcleo), se limita además la fracción de masa de Sn </w:t>
            </w:r>
            <w:r w:rsidR="004D734A">
              <w:rPr>
                <w:noProof/>
                <w:position w:val="-2"/>
              </w:rPr>
              <w:drawing>
                <wp:inline distT="0" distB="0" distL="0" distR="0">
                  <wp:extent cx="142875" cy="171450"/>
                  <wp:effectExtent l="0" t="0" r="0" b="0"/>
                  <wp:docPr id="8" name="Рисунок 8" descr="base_1_314293_32888"/>
                  <wp:cNvGraphicFramePr/>
                  <a:graphic xmlns:a="http://schemas.openxmlformats.org/drawingml/2006/main">
                    <a:graphicData uri="http://schemas.openxmlformats.org/drawingml/2006/picture">
                      <pic:pic xmlns:pic="http://schemas.openxmlformats.org/drawingml/2006/picture">
                        <pic:nvPicPr>
                          <pic:cNvPr id="0" name="Picture 8" descr="base_1_314293_32888"/>
                          <pic:cNvPicPr>
                            <a:picLocks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0,001, Sb </w:t>
            </w:r>
            <w:r w:rsidR="004D734A">
              <w:rPr>
                <w:noProof/>
                <w:position w:val="-2"/>
              </w:rPr>
              <w:drawing>
                <wp:inline distT="0" distB="0" distL="0" distR="0">
                  <wp:extent cx="142875" cy="171450"/>
                  <wp:effectExtent l="0" t="0" r="0" b="0"/>
                  <wp:docPr id="9" name="Рисунок 9" descr="base_1_314293_32889"/>
                  <wp:cNvGraphicFramePr/>
                  <a:graphic xmlns:a="http://schemas.openxmlformats.org/drawingml/2006/main">
                    <a:graphicData uri="http://schemas.openxmlformats.org/drawingml/2006/picture">
                      <pic:pic xmlns:pic="http://schemas.openxmlformats.org/drawingml/2006/picture">
                        <pic:nvPicPr>
                          <pic:cNvPr id="0" name="Picture 9" descr="base_1_314293_32889"/>
                          <pic:cNvPicPr>
                            <a:picLocks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0,008, As </w:t>
            </w:r>
            <w:r w:rsidR="004D734A">
              <w:rPr>
                <w:noProof/>
                <w:position w:val="-2"/>
              </w:rPr>
              <w:drawing>
                <wp:inline distT="0" distB="0" distL="0" distR="0">
                  <wp:extent cx="142875" cy="171450"/>
                  <wp:effectExtent l="0" t="0" r="0" b="0"/>
                  <wp:docPr id="10" name="Рисунок 10" descr="base_1_314293_32890"/>
                  <wp:cNvGraphicFramePr/>
                  <a:graphic xmlns:a="http://schemas.openxmlformats.org/drawingml/2006/main">
                    <a:graphicData uri="http://schemas.openxmlformats.org/drawingml/2006/picture">
                      <pic:pic xmlns:pic="http://schemas.openxmlformats.org/drawingml/2006/picture">
                        <pic:nvPicPr>
                          <pic:cNvPr id="0" name="Picture 10" descr="base_1_314293_32890"/>
                          <pic:cNvPicPr>
                            <a:picLocks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0,010.</w:t>
            </w:r>
          </w:p>
          <w:p w:rsidR="006D1075" w:rsidRPr="006D1075">
            <w:pPr>
              <w:pStyle w:val="ConsPlusNormal"/>
            </w:pPr>
            <w:bookmarkStart w:id="62" w:name="P4100"/>
            <w:bookmarkEnd w:id="62"/>
            <w:r w:rsidRPr="006D1075">
              <w:t>&lt;4&gt; En el metal de las costuras realizadas con el alambre de aportación Sv-12J2N2МАА, Sv-12J2N2МАА-VD, Sv-12J2N2МАА-VI, se limita además la fracción de masa de Sb 0,008%, Sn 0,005%, As 0,010%.</w:t>
            </w:r>
          </w:p>
          <w:p w:rsidR="006D1075" w:rsidRPr="006D1075">
            <w:pPr>
              <w:pStyle w:val="ConsPlusNormal"/>
            </w:pPr>
            <w:bookmarkStart w:id="63" w:name="P4101"/>
            <w:bookmarkEnd w:id="63"/>
            <w:r w:rsidRPr="006D1075">
              <w:t>&lt;5&gt; Los valores específicos se establecen en conformidad con los requisitos de la documentación de diseño.</w:t>
            </w:r>
          </w:p>
        </w:tc>
      </w:tr>
    </w:tbl>
    <w:p w:rsidR="006D1075" w:rsidRPr="006D1075">
      <w:pPr>
        <w:sectPr>
          <w:pgSz w:w="16838" w:h="11905" w:orient="landscape"/>
          <w:pgMar w:top="1701" w:right="1134" w:bottom="850" w:left="1134" w:header="0" w:footer="0" w:gutter="0"/>
          <w:cols w:space="720"/>
        </w:sectPr>
      </w:pPr>
    </w:p>
    <w:p w:rsidR="006D1075" w:rsidRPr="006D1075">
      <w:pPr>
        <w:pStyle w:val="ConsPlusNormal"/>
        <w:jc w:val="both"/>
      </w:pPr>
    </w:p>
    <w:p w:rsidR="006D1075" w:rsidRPr="006D1075">
      <w:pPr>
        <w:pStyle w:val="ConsPlusNormal"/>
        <w:ind w:firstLine="540"/>
        <w:jc w:val="both"/>
      </w:pPr>
      <w:r w:rsidRPr="006D1075">
        <w:t>5. El contenido de los elementos químicos en el metal depositado para el revestimiento automático con cinta y fundente se indican en la tabla No. 5.2 de este anexo.</w:t>
      </w:r>
    </w:p>
    <w:p w:rsidR="006D1075" w:rsidRPr="006D1075">
      <w:pPr>
        <w:pStyle w:val="ConsPlusNormal"/>
        <w:jc w:val="both"/>
      </w:pPr>
    </w:p>
    <w:p w:rsidR="006D1075" w:rsidRPr="006D1075">
      <w:pPr>
        <w:pStyle w:val="ConsPlusNormal"/>
        <w:jc w:val="right"/>
        <w:outlineLvl w:val="2"/>
      </w:pPr>
      <w:r w:rsidRPr="006D1075">
        <w:t>Tabla No. 5.2</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303"/>
        <w:gridCol w:w="1190"/>
        <w:gridCol w:w="1077"/>
        <w:gridCol w:w="907"/>
        <w:gridCol w:w="963"/>
        <w:gridCol w:w="907"/>
        <w:gridCol w:w="963"/>
        <w:gridCol w:w="850"/>
        <w:gridCol w:w="793"/>
        <w:gridCol w:w="1190"/>
        <w:gridCol w:w="850"/>
        <w:gridCol w:w="1133"/>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777" w:type="dxa"/>
            <w:gridSpan w:val="2"/>
          </w:tcPr>
          <w:p w:rsidR="006D1075" w:rsidRPr="006D1075">
            <w:pPr>
              <w:pStyle w:val="ConsPlusNormal"/>
              <w:jc w:val="center"/>
            </w:pPr>
            <w:r w:rsidRPr="006D1075">
              <w:t>Marca del material de soldadura</w:t>
            </w:r>
          </w:p>
        </w:tc>
        <w:tc>
          <w:tcPr>
            <w:tcW w:w="10823" w:type="dxa"/>
            <w:gridSpan w:val="11"/>
          </w:tcPr>
          <w:p w:rsidR="006D1075" w:rsidRPr="006D1075">
            <w:pPr>
              <w:pStyle w:val="ConsPlusNormal"/>
              <w:jc w:val="center"/>
            </w:pPr>
            <w:r w:rsidRPr="006D1075">
              <w:t>Contenido de elementos, %</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tcPr>
          <w:p w:rsidR="006D1075" w:rsidRPr="006D1075">
            <w:pPr>
              <w:pStyle w:val="ConsPlusNormal"/>
              <w:jc w:val="center"/>
            </w:pPr>
            <w:r w:rsidRPr="006D1075">
              <w:t>cinta de soldadura</w:t>
            </w:r>
          </w:p>
        </w:tc>
        <w:tc>
          <w:tcPr>
            <w:tcW w:w="1303" w:type="dxa"/>
            <w:vMerge w:val="restart"/>
          </w:tcPr>
          <w:p w:rsidR="006D1075" w:rsidRPr="006D1075">
            <w:pPr>
              <w:pStyle w:val="ConsPlusNormal"/>
              <w:jc w:val="center"/>
            </w:pPr>
            <w:r w:rsidRPr="006D1075">
              <w:t>fundente</w:t>
            </w:r>
          </w:p>
        </w:tc>
        <w:tc>
          <w:tcPr>
            <w:tcW w:w="1190" w:type="dxa"/>
            <w:vMerge w:val="restart"/>
          </w:tcPr>
          <w:p w:rsidR="006D1075" w:rsidRPr="006D1075">
            <w:pPr>
              <w:pStyle w:val="ConsPlusNormal"/>
              <w:jc w:val="center"/>
            </w:pPr>
            <w:r w:rsidRPr="006D1075">
              <w:t>C</w:t>
            </w:r>
          </w:p>
        </w:tc>
        <w:tc>
          <w:tcPr>
            <w:tcW w:w="1077" w:type="dxa"/>
            <w:vMerge w:val="restart"/>
          </w:tcPr>
          <w:p w:rsidR="006D1075" w:rsidRPr="006D1075">
            <w:pPr>
              <w:pStyle w:val="ConsPlusNormal"/>
              <w:jc w:val="center"/>
            </w:pPr>
            <w:r w:rsidRPr="006D1075">
              <w:t>Si</w:t>
            </w:r>
          </w:p>
        </w:tc>
        <w:tc>
          <w:tcPr>
            <w:tcW w:w="907" w:type="dxa"/>
            <w:vMerge w:val="restart"/>
          </w:tcPr>
          <w:p w:rsidR="006D1075" w:rsidRPr="006D1075">
            <w:pPr>
              <w:pStyle w:val="ConsPlusNormal"/>
              <w:jc w:val="center"/>
            </w:pPr>
            <w:r w:rsidRPr="006D1075">
              <w:t>Mn</w:t>
            </w:r>
          </w:p>
        </w:tc>
        <w:tc>
          <w:tcPr>
            <w:tcW w:w="963" w:type="dxa"/>
            <w:vMerge w:val="restart"/>
          </w:tcPr>
          <w:p w:rsidR="006D1075" w:rsidRPr="006D1075">
            <w:pPr>
              <w:pStyle w:val="ConsPlusNormal"/>
              <w:jc w:val="center"/>
            </w:pPr>
            <w:r w:rsidRPr="006D1075">
              <w:t>Cr</w:t>
            </w:r>
          </w:p>
        </w:tc>
        <w:tc>
          <w:tcPr>
            <w:tcW w:w="907" w:type="dxa"/>
            <w:vMerge w:val="restart"/>
          </w:tcPr>
          <w:p w:rsidR="006D1075" w:rsidRPr="006D1075">
            <w:pPr>
              <w:pStyle w:val="ConsPlusNormal"/>
              <w:jc w:val="center"/>
            </w:pPr>
            <w:r w:rsidRPr="006D1075">
              <w:t>Ni</w:t>
            </w:r>
          </w:p>
        </w:tc>
        <w:tc>
          <w:tcPr>
            <w:tcW w:w="963" w:type="dxa"/>
            <w:vMerge w:val="restart"/>
          </w:tcPr>
          <w:p w:rsidR="006D1075" w:rsidRPr="006D1075">
            <w:pPr>
              <w:pStyle w:val="ConsPlusNormal"/>
              <w:jc w:val="center"/>
            </w:pPr>
            <w:r w:rsidRPr="006D1075">
              <w:t>Mo</w:t>
            </w:r>
          </w:p>
        </w:tc>
        <w:tc>
          <w:tcPr>
            <w:tcW w:w="850" w:type="dxa"/>
            <w:vMerge w:val="restart"/>
          </w:tcPr>
          <w:p w:rsidR="006D1075" w:rsidRPr="006D1075">
            <w:pPr>
              <w:pStyle w:val="ConsPlusNormal"/>
              <w:jc w:val="center"/>
            </w:pPr>
            <w:r w:rsidRPr="006D1075">
              <w:t>Nb</w:t>
            </w:r>
          </w:p>
        </w:tc>
        <w:tc>
          <w:tcPr>
            <w:tcW w:w="793" w:type="dxa"/>
          </w:tcPr>
          <w:p w:rsidR="006D1075" w:rsidRPr="006D1075">
            <w:pPr>
              <w:pStyle w:val="ConsPlusNormal"/>
              <w:jc w:val="center"/>
            </w:pPr>
            <w:r w:rsidRPr="006D1075">
              <w:t>S</w:t>
            </w:r>
          </w:p>
        </w:tc>
        <w:tc>
          <w:tcPr>
            <w:tcW w:w="1190" w:type="dxa"/>
          </w:tcPr>
          <w:p w:rsidR="006D1075" w:rsidRPr="006D1075">
            <w:pPr>
              <w:pStyle w:val="ConsPlusNormal"/>
              <w:jc w:val="center"/>
            </w:pPr>
            <w:r w:rsidRPr="006D1075">
              <w:t>P</w:t>
            </w:r>
          </w:p>
        </w:tc>
        <w:tc>
          <w:tcPr>
            <w:tcW w:w="850" w:type="dxa"/>
          </w:tcPr>
          <w:p w:rsidR="006D1075" w:rsidRPr="006D1075">
            <w:pPr>
              <w:pStyle w:val="ConsPlusNormal"/>
              <w:jc w:val="center"/>
            </w:pPr>
            <w:r w:rsidRPr="006D1075">
              <w:t>Cu</w:t>
            </w:r>
          </w:p>
        </w:tc>
        <w:tc>
          <w:tcPr>
            <w:tcW w:w="1133" w:type="dxa"/>
          </w:tcPr>
          <w:p w:rsidR="006D1075" w:rsidRPr="006D1075">
            <w:pPr>
              <w:pStyle w:val="ConsPlusNormal"/>
              <w:jc w:val="center"/>
            </w:pPr>
            <w:r w:rsidRPr="006D1075">
              <w:t>Co</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3" w:type="dxa"/>
            <w:vMerge/>
          </w:tcPr>
          <w:p w:rsidR="006D1075" w:rsidRPr="006D1075"/>
        </w:tc>
        <w:tc>
          <w:tcPr>
            <w:tcW w:w="1190" w:type="dxa"/>
            <w:vMerge/>
          </w:tcPr>
          <w:p w:rsidR="006D1075" w:rsidRPr="006D1075"/>
        </w:tc>
        <w:tc>
          <w:tcPr>
            <w:tcW w:w="1077" w:type="dxa"/>
            <w:vMerge/>
          </w:tcPr>
          <w:p w:rsidR="006D1075" w:rsidRPr="006D1075"/>
        </w:tc>
        <w:tc>
          <w:tcPr>
            <w:tcW w:w="907" w:type="dxa"/>
            <w:vMerge/>
          </w:tcPr>
          <w:p w:rsidR="006D1075" w:rsidRPr="006D1075"/>
        </w:tc>
        <w:tc>
          <w:tcPr>
            <w:tcW w:w="963" w:type="dxa"/>
            <w:vMerge/>
          </w:tcPr>
          <w:p w:rsidR="006D1075" w:rsidRPr="006D1075"/>
        </w:tc>
        <w:tc>
          <w:tcPr>
            <w:tcW w:w="907" w:type="dxa"/>
            <w:vMerge/>
          </w:tcPr>
          <w:p w:rsidR="006D1075" w:rsidRPr="006D1075"/>
        </w:tc>
        <w:tc>
          <w:tcPr>
            <w:tcW w:w="963" w:type="dxa"/>
            <w:vMerge/>
          </w:tcPr>
          <w:p w:rsidR="006D1075" w:rsidRPr="006D1075"/>
        </w:tc>
        <w:tc>
          <w:tcPr>
            <w:tcW w:w="850" w:type="dxa"/>
            <w:vMerge/>
          </w:tcPr>
          <w:p w:rsidR="006D1075" w:rsidRPr="006D1075"/>
        </w:tc>
        <w:tc>
          <w:tcPr>
            <w:tcW w:w="3966" w:type="dxa"/>
            <w:gridSpan w:val="4"/>
          </w:tcPr>
          <w:p w:rsidR="006D1075" w:rsidRPr="006D1075">
            <w:pPr>
              <w:pStyle w:val="ConsPlusNormal"/>
              <w:jc w:val="center"/>
            </w:pPr>
            <w:r w:rsidRPr="006D1075">
              <w:t>máximo</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Sv-04J19N11M3</w:t>
            </w:r>
          </w:p>
        </w:tc>
        <w:tc>
          <w:tcPr>
            <w:tcW w:w="1303" w:type="dxa"/>
            <w:vAlign w:val="center"/>
          </w:tcPr>
          <w:p w:rsidR="006D1075" w:rsidRPr="006D1075">
            <w:pPr>
              <w:pStyle w:val="ConsPlusNormal"/>
              <w:jc w:val="center"/>
            </w:pPr>
            <w:r w:rsidRPr="006D1075">
              <w:t>OF-10, OF-40</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44" name="Рисунок 144" descr="base_1_314293_32891"/>
                  <wp:cNvGraphicFramePr/>
                  <a:graphic xmlns:a="http://schemas.openxmlformats.org/drawingml/2006/main">
                    <a:graphicData uri="http://schemas.openxmlformats.org/drawingml/2006/picture">
                      <pic:pic xmlns:pic="http://schemas.openxmlformats.org/drawingml/2006/picture">
                        <pic:nvPicPr>
                          <pic:cNvPr id="0" name="Picture 144" descr="base_1_314293_32891"/>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0,08</w:t>
            </w:r>
          </w:p>
        </w:tc>
        <w:tc>
          <w:tcPr>
            <w:tcW w:w="1077" w:type="dxa"/>
            <w:vAlign w:val="center"/>
          </w:tcPr>
          <w:p w:rsidR="006D1075" w:rsidRPr="006D1075">
            <w:pPr>
              <w:pStyle w:val="ConsPlusNormal"/>
              <w:jc w:val="center"/>
            </w:pPr>
            <w:r w:rsidRPr="006D1075">
              <w:t>0,30 - 1,20</w:t>
            </w:r>
          </w:p>
        </w:tc>
        <w:tc>
          <w:tcPr>
            <w:tcW w:w="907" w:type="dxa"/>
            <w:vAlign w:val="center"/>
          </w:tcPr>
          <w:p w:rsidR="006D1075" w:rsidRPr="006D1075">
            <w:pPr>
              <w:pStyle w:val="ConsPlusNormal"/>
              <w:jc w:val="center"/>
            </w:pPr>
            <w:r w:rsidRPr="006D1075">
              <w:t>0,80 - 2,00</w:t>
            </w:r>
          </w:p>
        </w:tc>
        <w:tc>
          <w:tcPr>
            <w:tcW w:w="963" w:type="dxa"/>
            <w:vAlign w:val="center"/>
          </w:tcPr>
          <w:p w:rsidR="006D1075" w:rsidRPr="006D1075">
            <w:pPr>
              <w:pStyle w:val="ConsPlusNormal"/>
              <w:jc w:val="center"/>
            </w:pPr>
            <w:r w:rsidRPr="006D1075">
              <w:t>16,00 - 20,00</w:t>
            </w:r>
          </w:p>
        </w:tc>
        <w:tc>
          <w:tcPr>
            <w:tcW w:w="907" w:type="dxa"/>
            <w:vAlign w:val="center"/>
          </w:tcPr>
          <w:p w:rsidR="006D1075" w:rsidRPr="006D1075">
            <w:pPr>
              <w:pStyle w:val="ConsPlusNormal"/>
              <w:jc w:val="center"/>
            </w:pPr>
            <w:r w:rsidRPr="006D1075">
              <w:t>9,00 - 12,00</w:t>
            </w:r>
          </w:p>
        </w:tc>
        <w:tc>
          <w:tcPr>
            <w:tcW w:w="963" w:type="dxa"/>
            <w:vAlign w:val="center"/>
          </w:tcPr>
          <w:p w:rsidR="006D1075" w:rsidRPr="006D1075">
            <w:pPr>
              <w:pStyle w:val="ConsPlusNormal"/>
              <w:jc w:val="center"/>
            </w:pPr>
            <w:r w:rsidRPr="006D1075">
              <w:t>1,50 - 3,00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0,020</w:t>
            </w:r>
          </w:p>
        </w:tc>
        <w:tc>
          <w:tcPr>
            <w:tcW w:w="1190" w:type="dxa"/>
            <w:vAlign w:val="center"/>
          </w:tcPr>
          <w:p w:rsidR="006D1075" w:rsidRPr="006D1075">
            <w:pPr>
              <w:pStyle w:val="ConsPlusNormal"/>
              <w:jc w:val="center"/>
            </w:pPr>
            <w:r w:rsidRPr="006D1075">
              <w:t>0,030</w:t>
            </w:r>
          </w:p>
        </w:tc>
        <w:tc>
          <w:tcPr>
            <w:tcW w:w="850" w:type="dxa"/>
            <w:vAlign w:val="center"/>
          </w:tcPr>
          <w:p w:rsidR="006D1075" w:rsidRPr="006D1075">
            <w:pPr>
              <w:pStyle w:val="ConsPlusNormal"/>
              <w:jc w:val="center"/>
            </w:pPr>
            <w:r w:rsidRPr="006D1075">
              <w:t>-</w:t>
            </w:r>
          </w:p>
        </w:tc>
        <w:tc>
          <w:tcPr>
            <w:tcW w:w="1133"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3" w:type="dxa"/>
            <w:vAlign w:val="center"/>
          </w:tcPr>
          <w:p w:rsidR="006D1075" w:rsidRPr="006D1075">
            <w:pPr>
              <w:pStyle w:val="ConsPlusNormal"/>
              <w:jc w:val="center"/>
            </w:pPr>
            <w:r w:rsidRPr="006D1075">
              <w:t>FTs-18</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45" name="Рисунок 145" descr="base_1_314293_32892"/>
                  <wp:cNvGraphicFramePr/>
                  <a:graphic xmlns:a="http://schemas.openxmlformats.org/drawingml/2006/main">
                    <a:graphicData uri="http://schemas.openxmlformats.org/drawingml/2006/picture">
                      <pic:pic xmlns:pic="http://schemas.openxmlformats.org/drawingml/2006/picture">
                        <pic:nvPicPr>
                          <pic:cNvPr id="0" name="Picture 145" descr="base_1_314293_32892"/>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0,08</w:t>
            </w:r>
          </w:p>
        </w:tc>
        <w:tc>
          <w:tcPr>
            <w:tcW w:w="1077" w:type="dxa"/>
            <w:vAlign w:val="center"/>
          </w:tcPr>
          <w:p w:rsidR="006D1075" w:rsidRPr="006D1075">
            <w:pPr>
              <w:pStyle w:val="ConsPlusNormal"/>
              <w:jc w:val="center"/>
            </w:pPr>
            <w:r w:rsidRPr="006D1075">
              <w:t>0,30 - 1,20</w:t>
            </w:r>
          </w:p>
        </w:tc>
        <w:tc>
          <w:tcPr>
            <w:tcW w:w="907" w:type="dxa"/>
            <w:vAlign w:val="center"/>
          </w:tcPr>
          <w:p w:rsidR="006D1075" w:rsidRPr="006D1075">
            <w:pPr>
              <w:pStyle w:val="ConsPlusNormal"/>
              <w:jc w:val="center"/>
            </w:pPr>
            <w:r w:rsidRPr="006D1075">
              <w:t>0,80 - 2,00</w:t>
            </w:r>
          </w:p>
        </w:tc>
        <w:tc>
          <w:tcPr>
            <w:tcW w:w="963" w:type="dxa"/>
            <w:vAlign w:val="center"/>
          </w:tcPr>
          <w:p w:rsidR="006D1075" w:rsidRPr="006D1075">
            <w:pPr>
              <w:pStyle w:val="ConsPlusNormal"/>
              <w:jc w:val="center"/>
            </w:pPr>
            <w:r w:rsidRPr="006D1075">
              <w:t>16,00 - 20,00</w:t>
            </w:r>
          </w:p>
        </w:tc>
        <w:tc>
          <w:tcPr>
            <w:tcW w:w="907" w:type="dxa"/>
            <w:vAlign w:val="center"/>
          </w:tcPr>
          <w:p w:rsidR="006D1075" w:rsidRPr="006D1075">
            <w:pPr>
              <w:pStyle w:val="ConsPlusNormal"/>
              <w:jc w:val="center"/>
            </w:pPr>
            <w:r w:rsidRPr="006D1075">
              <w:t>9,00 - 12,00</w:t>
            </w:r>
          </w:p>
        </w:tc>
        <w:tc>
          <w:tcPr>
            <w:tcW w:w="963" w:type="dxa"/>
            <w:vAlign w:val="center"/>
          </w:tcPr>
          <w:p w:rsidR="006D1075" w:rsidRPr="006D1075">
            <w:pPr>
              <w:pStyle w:val="ConsPlusNormal"/>
              <w:jc w:val="center"/>
            </w:pPr>
            <w:r w:rsidRPr="006D1075">
              <w:t>1,50 - 3,00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0,020</w:t>
            </w:r>
          </w:p>
        </w:tc>
        <w:tc>
          <w:tcPr>
            <w:tcW w:w="1190" w:type="dxa"/>
            <w:vAlign w:val="center"/>
          </w:tcPr>
          <w:p w:rsidR="006D1075" w:rsidRPr="006D1075">
            <w:pPr>
              <w:pStyle w:val="ConsPlusNormal"/>
              <w:jc w:val="center"/>
            </w:pPr>
            <w:r w:rsidRPr="006D1075">
              <w:t>0,030</w:t>
            </w:r>
          </w:p>
        </w:tc>
        <w:tc>
          <w:tcPr>
            <w:tcW w:w="850" w:type="dxa"/>
            <w:vAlign w:val="center"/>
          </w:tcPr>
          <w:p w:rsidR="006D1075" w:rsidRPr="006D1075">
            <w:pPr>
              <w:pStyle w:val="ConsPlusNormal"/>
              <w:jc w:val="center"/>
            </w:pPr>
            <w:r w:rsidRPr="006D1075">
              <w:t>0,25</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Sv-08J19N10G2B</w:t>
            </w:r>
          </w:p>
        </w:tc>
        <w:tc>
          <w:tcPr>
            <w:tcW w:w="1303" w:type="dxa"/>
            <w:vAlign w:val="center"/>
          </w:tcPr>
          <w:p w:rsidR="006D1075" w:rsidRPr="006D1075">
            <w:pPr>
              <w:pStyle w:val="ConsPlusNormal"/>
              <w:jc w:val="center"/>
            </w:pPr>
            <w:r w:rsidRPr="006D1075">
              <w:t>OF-10, OF-40</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46" name="Рисунок 146" descr="base_1_314293_32893"/>
                  <wp:cNvGraphicFramePr/>
                  <a:graphic xmlns:a="http://schemas.openxmlformats.org/drawingml/2006/main">
                    <a:graphicData uri="http://schemas.openxmlformats.org/drawingml/2006/picture">
                      <pic:pic xmlns:pic="http://schemas.openxmlformats.org/drawingml/2006/picture">
                        <pic:nvPicPr>
                          <pic:cNvPr id="0" name="Picture 146" descr="base_1_314293_32893"/>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47" name="Рисунок 147" descr="base_1_314293_32894"/>
                  <wp:cNvGraphicFramePr/>
                  <a:graphic xmlns:a="http://schemas.openxmlformats.org/drawingml/2006/main">
                    <a:graphicData uri="http://schemas.openxmlformats.org/drawingml/2006/picture">
                      <pic:pic xmlns:pic="http://schemas.openxmlformats.org/drawingml/2006/picture">
                        <pic:nvPicPr>
                          <pic:cNvPr id="0" name="Picture 147" descr="base_1_314293_32894"/>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1,30 - 2,20</w:t>
            </w:r>
          </w:p>
        </w:tc>
        <w:tc>
          <w:tcPr>
            <w:tcW w:w="963" w:type="dxa"/>
            <w:vAlign w:val="center"/>
          </w:tcPr>
          <w:p w:rsidR="006D1075" w:rsidRPr="006D1075">
            <w:pPr>
              <w:pStyle w:val="ConsPlusNormal"/>
              <w:jc w:val="center"/>
            </w:pPr>
            <w:r w:rsidRPr="006D1075">
              <w:t>17,50 - 20,50</w:t>
            </w:r>
          </w:p>
        </w:tc>
        <w:tc>
          <w:tcPr>
            <w:tcW w:w="907" w:type="dxa"/>
            <w:vAlign w:val="center"/>
          </w:tcPr>
          <w:p w:rsidR="006D1075" w:rsidRPr="006D1075">
            <w:pPr>
              <w:pStyle w:val="ConsPlusNormal"/>
              <w:jc w:val="center"/>
            </w:pPr>
            <w:r w:rsidRPr="006D1075">
              <w:t>8,00 - 11,00</w:t>
            </w:r>
          </w:p>
        </w:tc>
        <w:tc>
          <w:tcPr>
            <w:tcW w:w="963"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0,70 - 1,20</w:t>
            </w:r>
          </w:p>
        </w:tc>
        <w:tc>
          <w:tcPr>
            <w:tcW w:w="793" w:type="dxa"/>
            <w:vAlign w:val="center"/>
          </w:tcPr>
          <w:p w:rsidR="006D1075" w:rsidRPr="006D1075">
            <w:pPr>
              <w:pStyle w:val="ConsPlusNormal"/>
              <w:jc w:val="center"/>
            </w:pPr>
            <w:r w:rsidRPr="006D1075">
              <w:t>0,020</w:t>
            </w:r>
          </w:p>
        </w:tc>
        <w:tc>
          <w:tcPr>
            <w:tcW w:w="1190" w:type="dxa"/>
            <w:vAlign w:val="center"/>
          </w:tcPr>
          <w:p w:rsidR="006D1075" w:rsidRPr="006D1075">
            <w:pPr>
              <w:pStyle w:val="ConsPlusNormal"/>
              <w:jc w:val="center"/>
            </w:pPr>
            <w:r w:rsidRPr="006D1075">
              <w:t>0,030</w:t>
            </w:r>
          </w:p>
        </w:tc>
        <w:tc>
          <w:tcPr>
            <w:tcW w:w="850" w:type="dxa"/>
            <w:vAlign w:val="center"/>
          </w:tcPr>
          <w:p w:rsidR="006D1075" w:rsidRPr="006D1075">
            <w:pPr>
              <w:pStyle w:val="ConsPlusNormal"/>
              <w:jc w:val="center"/>
            </w:pPr>
            <w:r w:rsidRPr="006D1075">
              <w:t>-</w:t>
            </w:r>
          </w:p>
        </w:tc>
        <w:tc>
          <w:tcPr>
            <w:tcW w:w="1133"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3" w:type="dxa"/>
            <w:vAlign w:val="center"/>
          </w:tcPr>
          <w:p w:rsidR="006D1075" w:rsidRPr="006D1075">
            <w:pPr>
              <w:pStyle w:val="ConsPlusNormal"/>
              <w:jc w:val="center"/>
            </w:pPr>
            <w:r w:rsidRPr="006D1075">
              <w:t>FTs-18</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48" name="Рисунок 148" descr="base_1_314293_32895"/>
                  <wp:cNvGraphicFramePr/>
                  <a:graphic xmlns:a="http://schemas.openxmlformats.org/drawingml/2006/main">
                    <a:graphicData uri="http://schemas.openxmlformats.org/drawingml/2006/picture">
                      <pic:pic xmlns:pic="http://schemas.openxmlformats.org/drawingml/2006/picture">
                        <pic:nvPicPr>
                          <pic:cNvPr id="0" name="Picture 148" descr="base_1_314293_32895"/>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49" name="Рисунок 149" descr="base_1_314293_32896"/>
                  <wp:cNvGraphicFramePr/>
                  <a:graphic xmlns:a="http://schemas.openxmlformats.org/drawingml/2006/main">
                    <a:graphicData uri="http://schemas.openxmlformats.org/drawingml/2006/picture">
                      <pic:pic xmlns:pic="http://schemas.openxmlformats.org/drawingml/2006/picture">
                        <pic:nvPicPr>
                          <pic:cNvPr id="0" name="Picture 149" descr="base_1_314293_32896"/>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1,30 - 2,20</w:t>
            </w:r>
          </w:p>
        </w:tc>
        <w:tc>
          <w:tcPr>
            <w:tcW w:w="963" w:type="dxa"/>
            <w:vAlign w:val="center"/>
          </w:tcPr>
          <w:p w:rsidR="006D1075" w:rsidRPr="006D1075">
            <w:pPr>
              <w:pStyle w:val="ConsPlusNormal"/>
              <w:jc w:val="center"/>
            </w:pPr>
            <w:r w:rsidRPr="006D1075">
              <w:t>17,50 - 20,50</w:t>
            </w:r>
          </w:p>
        </w:tc>
        <w:tc>
          <w:tcPr>
            <w:tcW w:w="907" w:type="dxa"/>
            <w:vAlign w:val="center"/>
          </w:tcPr>
          <w:p w:rsidR="006D1075" w:rsidRPr="006D1075">
            <w:pPr>
              <w:pStyle w:val="ConsPlusNormal"/>
              <w:jc w:val="center"/>
            </w:pPr>
            <w:r w:rsidRPr="006D1075">
              <w:t>8,00 - 11,00</w:t>
            </w:r>
          </w:p>
        </w:tc>
        <w:tc>
          <w:tcPr>
            <w:tcW w:w="963"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0,70 - 1,20</w:t>
            </w:r>
          </w:p>
        </w:tc>
        <w:tc>
          <w:tcPr>
            <w:tcW w:w="793" w:type="dxa"/>
            <w:vAlign w:val="center"/>
          </w:tcPr>
          <w:p w:rsidR="006D1075" w:rsidRPr="006D1075">
            <w:pPr>
              <w:pStyle w:val="ConsPlusNormal"/>
              <w:jc w:val="center"/>
            </w:pPr>
            <w:r w:rsidRPr="006D1075">
              <w:t>0,020</w:t>
            </w:r>
          </w:p>
        </w:tc>
        <w:tc>
          <w:tcPr>
            <w:tcW w:w="1190" w:type="dxa"/>
            <w:vAlign w:val="center"/>
          </w:tcPr>
          <w:p w:rsidR="006D1075" w:rsidRPr="006D1075">
            <w:pPr>
              <w:pStyle w:val="ConsPlusNormal"/>
              <w:jc w:val="center"/>
            </w:pPr>
            <w:r w:rsidRPr="006D1075">
              <w:t>0,030</w:t>
            </w:r>
          </w:p>
        </w:tc>
        <w:tc>
          <w:tcPr>
            <w:tcW w:w="850" w:type="dxa"/>
            <w:vAlign w:val="center"/>
          </w:tcPr>
          <w:p w:rsidR="006D1075" w:rsidRPr="006D1075">
            <w:pPr>
              <w:pStyle w:val="ConsPlusNormal"/>
              <w:jc w:val="center"/>
            </w:pPr>
            <w:r w:rsidRPr="006D1075">
              <w:t>0,25</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Sv-08J19N10G2BA</w:t>
            </w:r>
          </w:p>
        </w:tc>
        <w:tc>
          <w:tcPr>
            <w:tcW w:w="1303" w:type="dxa"/>
            <w:vAlign w:val="center"/>
          </w:tcPr>
          <w:p w:rsidR="006D1075" w:rsidRPr="006D1075">
            <w:pPr>
              <w:pStyle w:val="ConsPlusNormal"/>
              <w:jc w:val="center"/>
            </w:pPr>
            <w:r w:rsidRPr="006D1075">
              <w:t>OF-10, OF-40</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50" name="Рисунок 150" descr="base_1_314293_32897"/>
                  <wp:cNvGraphicFramePr/>
                  <a:graphic xmlns:a="http://schemas.openxmlformats.org/drawingml/2006/main">
                    <a:graphicData uri="http://schemas.openxmlformats.org/drawingml/2006/picture">
                      <pic:pic xmlns:pic="http://schemas.openxmlformats.org/drawingml/2006/picture">
                        <pic:nvPicPr>
                          <pic:cNvPr id="0" name="Picture 150" descr="base_1_314293_32897"/>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51" name="Рисунок 151" descr="base_1_314293_32898"/>
                  <wp:cNvGraphicFramePr/>
                  <a:graphic xmlns:a="http://schemas.openxmlformats.org/drawingml/2006/main">
                    <a:graphicData uri="http://schemas.openxmlformats.org/drawingml/2006/picture">
                      <pic:pic xmlns:pic="http://schemas.openxmlformats.org/drawingml/2006/picture">
                        <pic:nvPicPr>
                          <pic:cNvPr id="0" name="Picture 151" descr="base_1_314293_32898"/>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1,30 - 2,20</w:t>
            </w:r>
          </w:p>
        </w:tc>
        <w:tc>
          <w:tcPr>
            <w:tcW w:w="963" w:type="dxa"/>
            <w:vAlign w:val="center"/>
          </w:tcPr>
          <w:p w:rsidR="006D1075" w:rsidRPr="006D1075">
            <w:pPr>
              <w:pStyle w:val="ConsPlusNormal"/>
              <w:jc w:val="center"/>
            </w:pPr>
            <w:r w:rsidRPr="006D1075">
              <w:t>17,50 - 20,50</w:t>
            </w:r>
          </w:p>
        </w:tc>
        <w:tc>
          <w:tcPr>
            <w:tcW w:w="907" w:type="dxa"/>
            <w:vAlign w:val="center"/>
          </w:tcPr>
          <w:p w:rsidR="006D1075" w:rsidRPr="006D1075">
            <w:pPr>
              <w:pStyle w:val="ConsPlusNormal"/>
              <w:jc w:val="center"/>
            </w:pPr>
            <w:r w:rsidRPr="006D1075">
              <w:t>8,00 - 11,00</w:t>
            </w:r>
          </w:p>
        </w:tc>
        <w:tc>
          <w:tcPr>
            <w:tcW w:w="963"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0,70 - 1,20</w:t>
            </w:r>
          </w:p>
        </w:tc>
        <w:tc>
          <w:tcPr>
            <w:tcW w:w="793" w:type="dxa"/>
            <w:vAlign w:val="center"/>
          </w:tcPr>
          <w:p w:rsidR="006D1075" w:rsidRPr="006D1075">
            <w:pPr>
              <w:pStyle w:val="ConsPlusNormal"/>
              <w:jc w:val="center"/>
            </w:pPr>
            <w:r w:rsidRPr="006D1075">
              <w:t>0,015</w:t>
            </w:r>
          </w:p>
        </w:tc>
        <w:tc>
          <w:tcPr>
            <w:tcW w:w="1190" w:type="dxa"/>
            <w:vAlign w:val="center"/>
          </w:tcPr>
          <w:p w:rsidR="006D1075" w:rsidRPr="006D1075">
            <w:pPr>
              <w:pStyle w:val="ConsPlusNormal"/>
              <w:jc w:val="center"/>
            </w:pPr>
            <w:r w:rsidRPr="006D1075">
              <w:t>0,020</w:t>
            </w:r>
          </w:p>
        </w:tc>
        <w:tc>
          <w:tcPr>
            <w:tcW w:w="850" w:type="dxa"/>
            <w:vAlign w:val="center"/>
          </w:tcPr>
          <w:p w:rsidR="006D1075" w:rsidRPr="006D1075">
            <w:pPr>
              <w:pStyle w:val="ConsPlusNormal"/>
              <w:jc w:val="center"/>
            </w:pPr>
            <w:r w:rsidRPr="006D1075">
              <w:t>0,12</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Sv-04J20N10G2B</w:t>
            </w:r>
          </w:p>
        </w:tc>
        <w:tc>
          <w:tcPr>
            <w:tcW w:w="1303" w:type="dxa"/>
            <w:vAlign w:val="center"/>
          </w:tcPr>
          <w:p w:rsidR="006D1075" w:rsidRPr="006D1075">
            <w:pPr>
              <w:pStyle w:val="ConsPlusNormal"/>
              <w:jc w:val="center"/>
            </w:pPr>
            <w:r w:rsidRPr="006D1075">
              <w:t>FTs-18</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52" name="Рисунок 152" descr="base_1_314293_32899"/>
                  <wp:cNvGraphicFramePr/>
                  <a:graphic xmlns:a="http://schemas.openxmlformats.org/drawingml/2006/main">
                    <a:graphicData uri="http://schemas.openxmlformats.org/drawingml/2006/picture">
                      <pic:pic xmlns:pic="http://schemas.openxmlformats.org/drawingml/2006/picture">
                        <pic:nvPicPr>
                          <pic:cNvPr id="0" name="Picture 152" descr="base_1_314293_32899"/>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53" name="Рисунок 153" descr="base_1_314293_32900"/>
                  <wp:cNvGraphicFramePr/>
                  <a:graphic xmlns:a="http://schemas.openxmlformats.org/drawingml/2006/main">
                    <a:graphicData uri="http://schemas.openxmlformats.org/drawingml/2006/picture">
                      <pic:pic xmlns:pic="http://schemas.openxmlformats.org/drawingml/2006/picture">
                        <pic:nvPicPr>
                          <pic:cNvPr id="0" name="Picture 153" descr="base_1_314293_32900"/>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1,30</w:t>
            </w:r>
          </w:p>
        </w:tc>
        <w:tc>
          <w:tcPr>
            <w:tcW w:w="907" w:type="dxa"/>
            <w:vAlign w:val="center"/>
          </w:tcPr>
          <w:p w:rsidR="006D1075" w:rsidRPr="006D1075">
            <w:pPr>
              <w:pStyle w:val="ConsPlusNormal"/>
              <w:jc w:val="center"/>
            </w:pPr>
            <w:r w:rsidRPr="006D1075">
              <w:t>0,90 - 1,80</w:t>
            </w:r>
          </w:p>
        </w:tc>
        <w:tc>
          <w:tcPr>
            <w:tcW w:w="963" w:type="dxa"/>
            <w:vAlign w:val="center"/>
          </w:tcPr>
          <w:p w:rsidR="006D1075" w:rsidRPr="006D1075">
            <w:pPr>
              <w:pStyle w:val="ConsPlusNormal"/>
              <w:jc w:val="center"/>
            </w:pPr>
            <w:r w:rsidRPr="006D1075">
              <w:t>17,50 - 20,00</w:t>
            </w:r>
          </w:p>
        </w:tc>
        <w:tc>
          <w:tcPr>
            <w:tcW w:w="907" w:type="dxa"/>
            <w:vAlign w:val="center"/>
          </w:tcPr>
          <w:p w:rsidR="006D1075" w:rsidRPr="006D1075">
            <w:pPr>
              <w:pStyle w:val="ConsPlusNormal"/>
              <w:jc w:val="center"/>
            </w:pPr>
            <w:r w:rsidRPr="006D1075">
              <w:t>8,00 - 10,50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154" name="Рисунок 154" descr="base_1_314293_32901"/>
                  <wp:cNvGraphicFramePr/>
                  <a:graphic xmlns:a="http://schemas.openxmlformats.org/drawingml/2006/main">
                    <a:graphicData uri="http://schemas.openxmlformats.org/drawingml/2006/picture">
                      <pic:pic xmlns:pic="http://schemas.openxmlformats.org/drawingml/2006/picture">
                        <pic:nvPicPr>
                          <pic:cNvPr id="0" name="Picture 154" descr="base_1_314293_32901"/>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850" w:type="dxa"/>
            <w:vAlign w:val="center"/>
          </w:tcPr>
          <w:p w:rsidR="006D1075" w:rsidRPr="006D1075">
            <w:pPr>
              <w:pStyle w:val="ConsPlusNormal"/>
              <w:jc w:val="center"/>
            </w:pPr>
            <w:r w:rsidRPr="006D1075">
              <w:t>0,60 - 1,20</w:t>
            </w:r>
          </w:p>
        </w:tc>
        <w:tc>
          <w:tcPr>
            <w:tcW w:w="793" w:type="dxa"/>
            <w:vAlign w:val="center"/>
          </w:tcPr>
          <w:p w:rsidR="006D1075" w:rsidRPr="006D1075">
            <w:pPr>
              <w:pStyle w:val="ConsPlusNormal"/>
              <w:jc w:val="center"/>
            </w:pPr>
            <w:r w:rsidRPr="006D1075">
              <w:t>0,018</w:t>
            </w:r>
          </w:p>
        </w:tc>
        <w:tc>
          <w:tcPr>
            <w:tcW w:w="1190" w:type="dxa"/>
            <w:vAlign w:val="center"/>
          </w:tcPr>
          <w:p w:rsidR="006D1075" w:rsidRPr="006D1075">
            <w:pPr>
              <w:pStyle w:val="ConsPlusNormal"/>
              <w:jc w:val="center"/>
            </w:pPr>
            <w:r w:rsidRPr="006D1075">
              <w:t>0,030</w:t>
            </w:r>
          </w:p>
        </w:tc>
        <w:tc>
          <w:tcPr>
            <w:tcW w:w="850" w:type="dxa"/>
            <w:vAlign w:val="center"/>
          </w:tcPr>
          <w:p w:rsidR="006D1075" w:rsidRPr="006D1075">
            <w:pPr>
              <w:pStyle w:val="ConsPlusNormal"/>
              <w:jc w:val="center"/>
            </w:pPr>
            <w:r w:rsidRPr="006D1075">
              <w:t>0,25</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3" w:type="dxa"/>
            <w:vAlign w:val="center"/>
          </w:tcPr>
          <w:p w:rsidR="006D1075" w:rsidRPr="006D1075">
            <w:pPr>
              <w:pStyle w:val="ConsPlusNormal"/>
              <w:jc w:val="center"/>
            </w:pPr>
            <w:r w:rsidRPr="006D1075">
              <w:t>OF-10, OF-40</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55" name="Рисунок 155" descr="base_1_314293_32902"/>
                  <wp:cNvGraphicFramePr/>
                  <a:graphic xmlns:a="http://schemas.openxmlformats.org/drawingml/2006/main">
                    <a:graphicData uri="http://schemas.openxmlformats.org/drawingml/2006/picture">
                      <pic:pic xmlns:pic="http://schemas.openxmlformats.org/drawingml/2006/picture">
                        <pic:nvPicPr>
                          <pic:cNvPr id="0" name="Picture 155" descr="base_1_314293_32902"/>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56" name="Рисунок 156" descr="base_1_314293_32903"/>
                  <wp:cNvGraphicFramePr/>
                  <a:graphic xmlns:a="http://schemas.openxmlformats.org/drawingml/2006/main">
                    <a:graphicData uri="http://schemas.openxmlformats.org/drawingml/2006/picture">
                      <pic:pic xmlns:pic="http://schemas.openxmlformats.org/drawingml/2006/picture">
                        <pic:nvPicPr>
                          <pic:cNvPr id="0" name="Picture 156" descr="base_1_314293_32903"/>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1,30 - 2,20</w:t>
            </w:r>
          </w:p>
        </w:tc>
        <w:tc>
          <w:tcPr>
            <w:tcW w:w="963" w:type="dxa"/>
            <w:vAlign w:val="center"/>
          </w:tcPr>
          <w:p w:rsidR="006D1075" w:rsidRPr="006D1075">
            <w:pPr>
              <w:pStyle w:val="ConsPlusNormal"/>
              <w:jc w:val="center"/>
            </w:pPr>
            <w:r w:rsidRPr="006D1075">
              <w:t>17,50 - 20,50</w:t>
            </w:r>
          </w:p>
        </w:tc>
        <w:tc>
          <w:tcPr>
            <w:tcW w:w="907" w:type="dxa"/>
            <w:vAlign w:val="center"/>
          </w:tcPr>
          <w:p w:rsidR="006D1075" w:rsidRPr="006D1075">
            <w:pPr>
              <w:pStyle w:val="ConsPlusNormal"/>
              <w:jc w:val="center"/>
            </w:pPr>
            <w:r w:rsidRPr="006D1075">
              <w:t>8,00 - 11,00</w:t>
            </w:r>
          </w:p>
        </w:tc>
        <w:tc>
          <w:tcPr>
            <w:tcW w:w="963"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0,70 - 1,20</w:t>
            </w:r>
          </w:p>
        </w:tc>
        <w:tc>
          <w:tcPr>
            <w:tcW w:w="793" w:type="dxa"/>
            <w:vAlign w:val="center"/>
          </w:tcPr>
          <w:p w:rsidR="006D1075" w:rsidRPr="006D1075">
            <w:pPr>
              <w:pStyle w:val="ConsPlusNormal"/>
              <w:jc w:val="center"/>
            </w:pPr>
            <w:r w:rsidRPr="006D1075">
              <w:t>0,020</w:t>
            </w:r>
          </w:p>
        </w:tc>
        <w:tc>
          <w:tcPr>
            <w:tcW w:w="1190" w:type="dxa"/>
            <w:vAlign w:val="center"/>
          </w:tcPr>
          <w:p w:rsidR="006D1075" w:rsidRPr="006D1075">
            <w:pPr>
              <w:pStyle w:val="ConsPlusNormal"/>
              <w:jc w:val="center"/>
            </w:pPr>
            <w:r w:rsidRPr="006D1075">
              <w:t>0,030</w:t>
            </w:r>
          </w:p>
        </w:tc>
        <w:tc>
          <w:tcPr>
            <w:tcW w:w="850" w:type="dxa"/>
            <w:vAlign w:val="center"/>
          </w:tcPr>
          <w:p w:rsidR="006D1075" w:rsidRPr="006D1075">
            <w:pPr>
              <w:pStyle w:val="ConsPlusNormal"/>
              <w:jc w:val="center"/>
            </w:pPr>
            <w:r w:rsidRPr="006D1075">
              <w:t>-</w:t>
            </w:r>
          </w:p>
        </w:tc>
        <w:tc>
          <w:tcPr>
            <w:tcW w:w="1133"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Sv-04J20N10G2BА</w:t>
            </w:r>
          </w:p>
        </w:tc>
        <w:tc>
          <w:tcPr>
            <w:tcW w:w="1303" w:type="dxa"/>
            <w:vAlign w:val="center"/>
          </w:tcPr>
          <w:p w:rsidR="006D1075" w:rsidRPr="006D1075">
            <w:pPr>
              <w:pStyle w:val="ConsPlusNormal"/>
              <w:jc w:val="center"/>
            </w:pPr>
            <w:r w:rsidRPr="006D1075">
              <w:t>OF-10, OF-40</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57" name="Рисунок 157" descr="base_1_314293_32904"/>
                  <wp:cNvGraphicFramePr/>
                  <a:graphic xmlns:a="http://schemas.openxmlformats.org/drawingml/2006/main">
                    <a:graphicData uri="http://schemas.openxmlformats.org/drawingml/2006/picture">
                      <pic:pic xmlns:pic="http://schemas.openxmlformats.org/drawingml/2006/picture">
                        <pic:nvPicPr>
                          <pic:cNvPr id="0" name="Picture 157" descr="base_1_314293_32904"/>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58" name="Рисунок 158" descr="base_1_314293_32905"/>
                  <wp:cNvGraphicFramePr/>
                  <a:graphic xmlns:a="http://schemas.openxmlformats.org/drawingml/2006/main">
                    <a:graphicData uri="http://schemas.openxmlformats.org/drawingml/2006/picture">
                      <pic:pic xmlns:pic="http://schemas.openxmlformats.org/drawingml/2006/picture">
                        <pic:nvPicPr>
                          <pic:cNvPr id="0" name="Picture 158" descr="base_1_314293_32905"/>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1,30 - 2,20</w:t>
            </w:r>
          </w:p>
        </w:tc>
        <w:tc>
          <w:tcPr>
            <w:tcW w:w="963" w:type="dxa"/>
            <w:vAlign w:val="center"/>
          </w:tcPr>
          <w:p w:rsidR="006D1075" w:rsidRPr="006D1075">
            <w:pPr>
              <w:pStyle w:val="ConsPlusNormal"/>
              <w:jc w:val="center"/>
            </w:pPr>
            <w:r w:rsidRPr="006D1075">
              <w:t>17,00 - 19,50</w:t>
            </w:r>
          </w:p>
        </w:tc>
        <w:tc>
          <w:tcPr>
            <w:tcW w:w="907" w:type="dxa"/>
            <w:vAlign w:val="center"/>
          </w:tcPr>
          <w:p w:rsidR="006D1075" w:rsidRPr="006D1075">
            <w:pPr>
              <w:pStyle w:val="ConsPlusNormal"/>
              <w:jc w:val="center"/>
            </w:pPr>
            <w:r w:rsidRPr="006D1075">
              <w:t>8,00 - 11,00</w:t>
            </w:r>
          </w:p>
        </w:tc>
        <w:tc>
          <w:tcPr>
            <w:tcW w:w="963"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0,70 - 1,20</w:t>
            </w:r>
          </w:p>
        </w:tc>
        <w:tc>
          <w:tcPr>
            <w:tcW w:w="793" w:type="dxa"/>
            <w:vAlign w:val="center"/>
          </w:tcPr>
          <w:p w:rsidR="006D1075" w:rsidRPr="006D1075">
            <w:pPr>
              <w:pStyle w:val="ConsPlusNormal"/>
              <w:jc w:val="center"/>
            </w:pPr>
            <w:r w:rsidRPr="006D1075">
              <w:t>0,015</w:t>
            </w:r>
          </w:p>
        </w:tc>
        <w:tc>
          <w:tcPr>
            <w:tcW w:w="1190" w:type="dxa"/>
            <w:vAlign w:val="center"/>
          </w:tcPr>
          <w:p w:rsidR="006D1075" w:rsidRPr="006D1075">
            <w:pPr>
              <w:pStyle w:val="ConsPlusNormal"/>
              <w:jc w:val="center"/>
            </w:pPr>
            <w:r w:rsidRPr="006D1075">
              <w:t>0,020</w:t>
            </w:r>
          </w:p>
        </w:tc>
        <w:tc>
          <w:tcPr>
            <w:tcW w:w="850" w:type="dxa"/>
            <w:vAlign w:val="center"/>
          </w:tcPr>
          <w:p w:rsidR="006D1075" w:rsidRPr="006D1075">
            <w:pPr>
              <w:pStyle w:val="ConsPlusNormal"/>
              <w:jc w:val="center"/>
            </w:pPr>
            <w:r w:rsidRPr="006D1075">
              <w:t>0,12</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Sv-02J18N10B</w:t>
            </w:r>
          </w:p>
        </w:tc>
        <w:tc>
          <w:tcPr>
            <w:tcW w:w="1303" w:type="dxa"/>
            <w:vAlign w:val="center"/>
          </w:tcPr>
          <w:p w:rsidR="006D1075" w:rsidRPr="006D1075">
            <w:pPr>
              <w:pStyle w:val="ConsPlusNormal"/>
              <w:jc w:val="center"/>
            </w:pPr>
            <w:r w:rsidRPr="006D1075">
              <w:t>OF-40</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59" name="Рисунок 159" descr="base_1_314293_32906"/>
                  <wp:cNvGraphicFramePr/>
                  <a:graphic xmlns:a="http://schemas.openxmlformats.org/drawingml/2006/main">
                    <a:graphicData uri="http://schemas.openxmlformats.org/drawingml/2006/picture">
                      <pic:pic xmlns:pic="http://schemas.openxmlformats.org/drawingml/2006/picture">
                        <pic:nvPicPr>
                          <pic:cNvPr id="0" name="Picture 159" descr="base_1_314293_32906"/>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60" name="Рисунок 160" descr="base_1_314293_32907"/>
                  <wp:cNvGraphicFramePr/>
                  <a:graphic xmlns:a="http://schemas.openxmlformats.org/drawingml/2006/main">
                    <a:graphicData uri="http://schemas.openxmlformats.org/drawingml/2006/picture">
                      <pic:pic xmlns:pic="http://schemas.openxmlformats.org/drawingml/2006/picture">
                        <pic:nvPicPr>
                          <pic:cNvPr id="0" name="Picture 160" descr="base_1_314293_32907"/>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0,80</w:t>
            </w:r>
          </w:p>
        </w:tc>
        <w:tc>
          <w:tcPr>
            <w:tcW w:w="907" w:type="dxa"/>
            <w:vAlign w:val="center"/>
          </w:tcPr>
          <w:p w:rsidR="006D1075" w:rsidRPr="006D1075">
            <w:pPr>
              <w:pStyle w:val="ConsPlusNormal"/>
              <w:jc w:val="center"/>
            </w:pPr>
            <w:r w:rsidRPr="006D1075">
              <w:t>1,30 - 2,20</w:t>
            </w:r>
          </w:p>
        </w:tc>
        <w:tc>
          <w:tcPr>
            <w:tcW w:w="963" w:type="dxa"/>
            <w:vAlign w:val="center"/>
          </w:tcPr>
          <w:p w:rsidR="006D1075" w:rsidRPr="006D1075">
            <w:pPr>
              <w:pStyle w:val="ConsPlusNormal"/>
              <w:jc w:val="center"/>
            </w:pPr>
            <w:r w:rsidRPr="006D1075">
              <w:t>17,00 - 19,50</w:t>
            </w:r>
          </w:p>
        </w:tc>
        <w:tc>
          <w:tcPr>
            <w:tcW w:w="907" w:type="dxa"/>
            <w:vAlign w:val="center"/>
          </w:tcPr>
          <w:p w:rsidR="006D1075" w:rsidRPr="006D1075">
            <w:pPr>
              <w:pStyle w:val="ConsPlusNormal"/>
              <w:jc w:val="center"/>
            </w:pPr>
            <w:r w:rsidRPr="006D1075">
              <w:t>9,00 - 11,00</w:t>
            </w:r>
          </w:p>
        </w:tc>
        <w:tc>
          <w:tcPr>
            <w:tcW w:w="963"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0,50 - 0,90</w:t>
            </w:r>
          </w:p>
        </w:tc>
        <w:tc>
          <w:tcPr>
            <w:tcW w:w="793" w:type="dxa"/>
            <w:vAlign w:val="center"/>
          </w:tcPr>
          <w:p w:rsidR="006D1075" w:rsidRPr="006D1075">
            <w:pPr>
              <w:pStyle w:val="ConsPlusNormal"/>
              <w:jc w:val="center"/>
            </w:pPr>
            <w:r w:rsidRPr="006D1075">
              <w:t>0,015</w:t>
            </w:r>
          </w:p>
        </w:tc>
        <w:tc>
          <w:tcPr>
            <w:tcW w:w="1190" w:type="dxa"/>
            <w:vAlign w:val="center"/>
          </w:tcPr>
          <w:p w:rsidR="006D1075" w:rsidRPr="006D1075">
            <w:pPr>
              <w:pStyle w:val="ConsPlusNormal"/>
              <w:jc w:val="center"/>
            </w:pPr>
            <w:r w:rsidRPr="006D1075">
              <w:t>0,020</w:t>
            </w:r>
          </w:p>
        </w:tc>
        <w:tc>
          <w:tcPr>
            <w:tcW w:w="850" w:type="dxa"/>
            <w:vAlign w:val="center"/>
          </w:tcPr>
          <w:p w:rsidR="006D1075" w:rsidRPr="006D1075">
            <w:pPr>
              <w:pStyle w:val="ConsPlusNormal"/>
              <w:jc w:val="center"/>
            </w:pPr>
            <w:r w:rsidRPr="006D1075">
              <w:t>0,10</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Sv-02J21N11G2B &lt;1&gt;</w:t>
            </w:r>
          </w:p>
        </w:tc>
        <w:tc>
          <w:tcPr>
            <w:tcW w:w="1303" w:type="dxa"/>
            <w:vAlign w:val="center"/>
          </w:tcPr>
          <w:p w:rsidR="006D1075" w:rsidRPr="006D1075">
            <w:pPr>
              <w:pStyle w:val="ConsPlusNormal"/>
              <w:jc w:val="center"/>
            </w:pPr>
            <w:r w:rsidRPr="006D1075">
              <w:t>FTsK-18</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61" name="Рисунок 161" descr="base_1_314293_32908"/>
                  <wp:cNvGraphicFramePr/>
                  <a:graphic xmlns:a="http://schemas.openxmlformats.org/drawingml/2006/main">
                    <a:graphicData uri="http://schemas.openxmlformats.org/drawingml/2006/picture">
                      <pic:pic xmlns:pic="http://schemas.openxmlformats.org/drawingml/2006/picture">
                        <pic:nvPicPr>
                          <pic:cNvPr id="0" name="Picture 161" descr="base_1_314293_32908"/>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62" name="Рисунок 162" descr="base_1_314293_32909"/>
                  <wp:cNvGraphicFramePr/>
                  <a:graphic xmlns:a="http://schemas.openxmlformats.org/drawingml/2006/main">
                    <a:graphicData uri="http://schemas.openxmlformats.org/drawingml/2006/picture">
                      <pic:pic xmlns:pic="http://schemas.openxmlformats.org/drawingml/2006/picture">
                        <pic:nvPicPr>
                          <pic:cNvPr id="0" name="Picture 162" descr="base_1_314293_32909"/>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1,00 - 2,20</w:t>
            </w:r>
          </w:p>
        </w:tc>
        <w:tc>
          <w:tcPr>
            <w:tcW w:w="963" w:type="dxa"/>
            <w:vAlign w:val="center"/>
          </w:tcPr>
          <w:p w:rsidR="006D1075" w:rsidRPr="006D1075">
            <w:pPr>
              <w:pStyle w:val="ConsPlusNormal"/>
              <w:jc w:val="center"/>
            </w:pPr>
            <w:r w:rsidRPr="006D1075">
              <w:t>17,50 - 21,00</w:t>
            </w:r>
          </w:p>
        </w:tc>
        <w:tc>
          <w:tcPr>
            <w:tcW w:w="907" w:type="dxa"/>
            <w:vAlign w:val="center"/>
          </w:tcPr>
          <w:p w:rsidR="006D1075" w:rsidRPr="006D1075">
            <w:pPr>
              <w:pStyle w:val="ConsPlusNormal"/>
              <w:jc w:val="center"/>
            </w:pPr>
            <w:r w:rsidRPr="006D1075">
              <w:t>8,50 - 11,50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163" name="Рисунок 163" descr="base_1_314293_32910"/>
                  <wp:cNvGraphicFramePr/>
                  <a:graphic xmlns:a="http://schemas.openxmlformats.org/drawingml/2006/main">
                    <a:graphicData uri="http://schemas.openxmlformats.org/drawingml/2006/picture">
                      <pic:pic xmlns:pic="http://schemas.openxmlformats.org/drawingml/2006/picture">
                        <pic:nvPicPr>
                          <pic:cNvPr id="0" name="Picture 163" descr="base_1_314293_32910"/>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850" w:type="dxa"/>
            <w:vAlign w:val="center"/>
          </w:tcPr>
          <w:p w:rsidR="006D1075" w:rsidRPr="006D1075">
            <w:pPr>
              <w:pStyle w:val="ConsPlusNormal"/>
              <w:jc w:val="center"/>
            </w:pPr>
            <w:r w:rsidRPr="006D1075">
              <w:t>0,50 - 0,80</w:t>
            </w:r>
          </w:p>
        </w:tc>
        <w:tc>
          <w:tcPr>
            <w:tcW w:w="793" w:type="dxa"/>
            <w:vAlign w:val="center"/>
          </w:tcPr>
          <w:p w:rsidR="006D1075" w:rsidRPr="006D1075">
            <w:pPr>
              <w:pStyle w:val="ConsPlusNormal"/>
              <w:jc w:val="center"/>
            </w:pPr>
            <w:r w:rsidRPr="006D1075">
              <w:t>0,015</w:t>
            </w:r>
          </w:p>
        </w:tc>
        <w:tc>
          <w:tcPr>
            <w:tcW w:w="1190" w:type="dxa"/>
            <w:vAlign w:val="center"/>
          </w:tcPr>
          <w:p w:rsidR="006D1075" w:rsidRPr="006D1075">
            <w:pPr>
              <w:pStyle w:val="ConsPlusNormal"/>
              <w:jc w:val="center"/>
            </w:pPr>
            <w:r w:rsidRPr="006D1075">
              <w:t>0,022</w:t>
            </w:r>
          </w:p>
        </w:tc>
        <w:tc>
          <w:tcPr>
            <w:tcW w:w="850" w:type="dxa"/>
            <w:vAlign w:val="center"/>
          </w:tcPr>
          <w:p w:rsidR="006D1075" w:rsidRPr="006D1075">
            <w:pPr>
              <w:pStyle w:val="ConsPlusNormal"/>
              <w:jc w:val="center"/>
            </w:pPr>
            <w:r w:rsidRPr="006D1075">
              <w:t>0,25</w:t>
            </w:r>
          </w:p>
        </w:tc>
        <w:tc>
          <w:tcPr>
            <w:tcW w:w="1133" w:type="dxa"/>
            <w:vAlign w:val="center"/>
          </w:tcPr>
          <w:p w:rsidR="006D1075" w:rsidRPr="006D1075">
            <w:pPr>
              <w:pStyle w:val="ConsPlusNormal"/>
              <w:jc w:val="center"/>
            </w:pPr>
            <w:r w:rsidRPr="006D1075">
              <w:t>0,03</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Sv-03J22N11G2B</w:t>
            </w:r>
          </w:p>
        </w:tc>
        <w:tc>
          <w:tcPr>
            <w:tcW w:w="1303" w:type="dxa"/>
            <w:vAlign w:val="center"/>
          </w:tcPr>
          <w:p w:rsidR="006D1075" w:rsidRPr="006D1075">
            <w:pPr>
              <w:pStyle w:val="ConsPlusNormal"/>
              <w:jc w:val="center"/>
            </w:pPr>
            <w:r w:rsidRPr="006D1075">
              <w:t>FTs-18</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64" name="Рисунок 164" descr="base_1_314293_32911"/>
                  <wp:cNvGraphicFramePr/>
                  <a:graphic xmlns:a="http://schemas.openxmlformats.org/drawingml/2006/main">
                    <a:graphicData uri="http://schemas.openxmlformats.org/drawingml/2006/picture">
                      <pic:pic xmlns:pic="http://schemas.openxmlformats.org/drawingml/2006/picture">
                        <pic:nvPicPr>
                          <pic:cNvPr id="0" name="Picture 164" descr="base_1_314293_32911"/>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65" name="Рисунок 165" descr="base_1_314293_32912"/>
                  <wp:cNvGraphicFramePr/>
                  <a:graphic xmlns:a="http://schemas.openxmlformats.org/drawingml/2006/main">
                    <a:graphicData uri="http://schemas.openxmlformats.org/drawingml/2006/picture">
                      <pic:pic xmlns:pic="http://schemas.openxmlformats.org/drawingml/2006/picture">
                        <pic:nvPicPr>
                          <pic:cNvPr id="0" name="Picture 165" descr="base_1_314293_32912"/>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1,30</w:t>
            </w:r>
          </w:p>
        </w:tc>
        <w:tc>
          <w:tcPr>
            <w:tcW w:w="907" w:type="dxa"/>
            <w:vAlign w:val="center"/>
          </w:tcPr>
          <w:p w:rsidR="006D1075" w:rsidRPr="006D1075">
            <w:pPr>
              <w:pStyle w:val="ConsPlusNormal"/>
              <w:jc w:val="center"/>
            </w:pPr>
            <w:r w:rsidRPr="006D1075">
              <w:t>0,90 - 1,80</w:t>
            </w:r>
          </w:p>
        </w:tc>
        <w:tc>
          <w:tcPr>
            <w:tcW w:w="963" w:type="dxa"/>
            <w:vAlign w:val="center"/>
          </w:tcPr>
          <w:p w:rsidR="006D1075" w:rsidRPr="006D1075">
            <w:pPr>
              <w:pStyle w:val="ConsPlusNormal"/>
              <w:jc w:val="center"/>
            </w:pPr>
            <w:r w:rsidRPr="006D1075">
              <w:t>19,50 - 23,00</w:t>
            </w:r>
          </w:p>
        </w:tc>
        <w:tc>
          <w:tcPr>
            <w:tcW w:w="907" w:type="dxa"/>
            <w:vAlign w:val="center"/>
          </w:tcPr>
          <w:p w:rsidR="006D1075" w:rsidRPr="006D1075">
            <w:pPr>
              <w:pStyle w:val="ConsPlusNormal"/>
              <w:jc w:val="center"/>
            </w:pPr>
            <w:r w:rsidRPr="006D1075">
              <w:t>9,50 - 11,50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166" name="Рисунок 166" descr="base_1_314293_32913"/>
                  <wp:cNvGraphicFramePr/>
                  <a:graphic xmlns:a="http://schemas.openxmlformats.org/drawingml/2006/main">
                    <a:graphicData uri="http://schemas.openxmlformats.org/drawingml/2006/picture">
                      <pic:pic xmlns:pic="http://schemas.openxmlformats.org/drawingml/2006/picture">
                        <pic:nvPicPr>
                          <pic:cNvPr id="0" name="Picture 166" descr="base_1_314293_32913"/>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850" w:type="dxa"/>
            <w:vAlign w:val="center"/>
          </w:tcPr>
          <w:p w:rsidR="006D1075" w:rsidRPr="006D1075">
            <w:pPr>
              <w:pStyle w:val="ConsPlusNormal"/>
              <w:jc w:val="center"/>
            </w:pPr>
            <w:r w:rsidRPr="006D1075">
              <w:t>0,70 - 1,20</w:t>
            </w:r>
          </w:p>
        </w:tc>
        <w:tc>
          <w:tcPr>
            <w:tcW w:w="793" w:type="dxa"/>
            <w:vAlign w:val="center"/>
          </w:tcPr>
          <w:p w:rsidR="006D1075" w:rsidRPr="006D1075">
            <w:pPr>
              <w:pStyle w:val="ConsPlusNormal"/>
              <w:jc w:val="center"/>
            </w:pPr>
            <w:r w:rsidRPr="006D1075">
              <w:t>0,015</w:t>
            </w:r>
          </w:p>
        </w:tc>
        <w:tc>
          <w:tcPr>
            <w:tcW w:w="1190" w:type="dxa"/>
            <w:vAlign w:val="center"/>
          </w:tcPr>
          <w:p w:rsidR="006D1075" w:rsidRPr="006D1075">
            <w:pPr>
              <w:pStyle w:val="ConsPlusNormal"/>
              <w:jc w:val="center"/>
            </w:pPr>
            <w:r w:rsidRPr="006D1075">
              <w:t>0,022</w:t>
            </w:r>
          </w:p>
        </w:tc>
        <w:tc>
          <w:tcPr>
            <w:tcW w:w="850" w:type="dxa"/>
            <w:vAlign w:val="center"/>
          </w:tcPr>
          <w:p w:rsidR="006D1075" w:rsidRPr="006D1075">
            <w:pPr>
              <w:pStyle w:val="ConsPlusNormal"/>
              <w:jc w:val="center"/>
            </w:pPr>
            <w:r w:rsidRPr="006D1075">
              <w:t>0,25</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Sv-03J24N13G2B</w:t>
            </w:r>
          </w:p>
        </w:tc>
        <w:tc>
          <w:tcPr>
            <w:tcW w:w="1303" w:type="dxa"/>
            <w:vAlign w:val="center"/>
          </w:tcPr>
          <w:p w:rsidR="006D1075" w:rsidRPr="006D1075">
            <w:pPr>
              <w:pStyle w:val="ConsPlusNormal"/>
              <w:jc w:val="center"/>
            </w:pPr>
            <w:r w:rsidRPr="006D1075">
              <w:t>FTs-18</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67" name="Рисунок 167" descr="base_1_314293_32914"/>
                  <wp:cNvGraphicFramePr/>
                  <a:graphic xmlns:a="http://schemas.openxmlformats.org/drawingml/2006/main">
                    <a:graphicData uri="http://schemas.openxmlformats.org/drawingml/2006/picture">
                      <pic:pic xmlns:pic="http://schemas.openxmlformats.org/drawingml/2006/picture">
                        <pic:nvPicPr>
                          <pic:cNvPr id="0" name="Picture 167" descr="base_1_314293_32914"/>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68" name="Рисунок 168" descr="base_1_314293_32915"/>
                  <wp:cNvGraphicFramePr/>
                  <a:graphic xmlns:a="http://schemas.openxmlformats.org/drawingml/2006/main">
                    <a:graphicData uri="http://schemas.openxmlformats.org/drawingml/2006/picture">
                      <pic:pic xmlns:pic="http://schemas.openxmlformats.org/drawingml/2006/picture">
                        <pic:nvPicPr>
                          <pic:cNvPr id="0" name="Picture 168" descr="base_1_314293_32915"/>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1,30</w:t>
            </w:r>
          </w:p>
        </w:tc>
        <w:tc>
          <w:tcPr>
            <w:tcW w:w="907" w:type="dxa"/>
            <w:vAlign w:val="center"/>
          </w:tcPr>
          <w:p w:rsidR="006D1075" w:rsidRPr="006D1075">
            <w:pPr>
              <w:pStyle w:val="ConsPlusNormal"/>
              <w:jc w:val="center"/>
            </w:pPr>
            <w:r w:rsidRPr="006D1075">
              <w:t>0,90 - 1,80</w:t>
            </w:r>
          </w:p>
        </w:tc>
        <w:tc>
          <w:tcPr>
            <w:tcW w:w="963" w:type="dxa"/>
            <w:vAlign w:val="center"/>
          </w:tcPr>
          <w:p w:rsidR="006D1075" w:rsidRPr="006D1075">
            <w:pPr>
              <w:pStyle w:val="ConsPlusNormal"/>
              <w:jc w:val="center"/>
            </w:pPr>
            <w:r w:rsidRPr="006D1075">
              <w:t>21,50 - 25,00</w:t>
            </w:r>
          </w:p>
        </w:tc>
        <w:tc>
          <w:tcPr>
            <w:tcW w:w="907" w:type="dxa"/>
            <w:vAlign w:val="center"/>
          </w:tcPr>
          <w:p w:rsidR="006D1075" w:rsidRPr="006D1075">
            <w:pPr>
              <w:pStyle w:val="ConsPlusNormal"/>
              <w:jc w:val="center"/>
            </w:pPr>
            <w:r w:rsidRPr="006D1075">
              <w:t>11,00 - 14,00</w:t>
            </w:r>
          </w:p>
        </w:tc>
        <w:tc>
          <w:tcPr>
            <w:tcW w:w="963" w:type="dxa"/>
            <w:vAlign w:val="center"/>
          </w:tcPr>
          <w:p w:rsidR="006D1075" w:rsidRPr="006D1075">
            <w:pPr>
              <w:pStyle w:val="ConsPlusNormal"/>
              <w:jc w:val="center"/>
            </w:pPr>
            <w:r>
              <w:rPr>
                <w:noProof/>
                <w:position w:val="-2"/>
              </w:rPr>
              <w:drawing>
                <wp:inline distT="0" distB="0" distL="0" distR="0">
                  <wp:extent cx="142875" cy="171450"/>
                  <wp:effectExtent l="0" t="0" r="0" b="0"/>
                  <wp:docPr id="169" name="Рисунок 169" descr="base_1_314293_32916"/>
                  <wp:cNvGraphicFramePr/>
                  <a:graphic xmlns:a="http://schemas.openxmlformats.org/drawingml/2006/main">
                    <a:graphicData uri="http://schemas.openxmlformats.org/drawingml/2006/picture">
                      <pic:pic xmlns:pic="http://schemas.openxmlformats.org/drawingml/2006/picture">
                        <pic:nvPicPr>
                          <pic:cNvPr id="0" name="Picture 169" descr="base_1_314293_32916"/>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850" w:type="dxa"/>
            <w:vAlign w:val="center"/>
          </w:tcPr>
          <w:p w:rsidR="006D1075" w:rsidRPr="006D1075">
            <w:pPr>
              <w:pStyle w:val="ConsPlusNormal"/>
              <w:jc w:val="center"/>
            </w:pPr>
            <w:r w:rsidRPr="006D1075">
              <w:t>0,70 - 1,20</w:t>
            </w:r>
          </w:p>
        </w:tc>
        <w:tc>
          <w:tcPr>
            <w:tcW w:w="793" w:type="dxa"/>
            <w:vAlign w:val="center"/>
          </w:tcPr>
          <w:p w:rsidR="006D1075" w:rsidRPr="006D1075">
            <w:pPr>
              <w:pStyle w:val="ConsPlusNormal"/>
              <w:jc w:val="center"/>
            </w:pPr>
            <w:r w:rsidRPr="006D1075">
              <w:t>0,015</w:t>
            </w:r>
          </w:p>
        </w:tc>
        <w:tc>
          <w:tcPr>
            <w:tcW w:w="1190" w:type="dxa"/>
            <w:vAlign w:val="center"/>
          </w:tcPr>
          <w:p w:rsidR="006D1075" w:rsidRPr="006D1075">
            <w:pPr>
              <w:pStyle w:val="ConsPlusNormal"/>
              <w:jc w:val="center"/>
            </w:pPr>
            <w:r w:rsidRPr="006D1075">
              <w:t>0,022</w:t>
            </w:r>
          </w:p>
        </w:tc>
        <w:tc>
          <w:tcPr>
            <w:tcW w:w="850" w:type="dxa"/>
            <w:vAlign w:val="center"/>
          </w:tcPr>
          <w:p w:rsidR="006D1075" w:rsidRPr="006D1075">
            <w:pPr>
              <w:pStyle w:val="ConsPlusNormal"/>
              <w:jc w:val="center"/>
            </w:pPr>
            <w:r w:rsidRPr="006D1075">
              <w:t>0,25</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vAlign w:val="center"/>
          </w:tcPr>
          <w:p w:rsidR="006D1075" w:rsidRPr="006D1075">
            <w:pPr>
              <w:pStyle w:val="ConsPlusNormal"/>
              <w:jc w:val="center"/>
            </w:pPr>
            <w:r w:rsidRPr="006D1075">
              <w:t>Sv-07J25N13</w:t>
            </w:r>
          </w:p>
        </w:tc>
        <w:tc>
          <w:tcPr>
            <w:tcW w:w="1303" w:type="dxa"/>
            <w:vAlign w:val="center"/>
          </w:tcPr>
          <w:p w:rsidR="006D1075" w:rsidRPr="006D1075">
            <w:pPr>
              <w:pStyle w:val="ConsPlusNormal"/>
              <w:jc w:val="center"/>
            </w:pPr>
            <w:r w:rsidRPr="006D1075">
              <w:t>OF-10, OF-40</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70" name="Рисунок 170" descr="base_1_314293_32917"/>
                  <wp:cNvGraphicFramePr/>
                  <a:graphic xmlns:a="http://schemas.openxmlformats.org/drawingml/2006/main">
                    <a:graphicData uri="http://schemas.openxmlformats.org/drawingml/2006/picture">
                      <pic:pic xmlns:pic="http://schemas.openxmlformats.org/drawingml/2006/picture">
                        <pic:nvPicPr>
                          <pic:cNvPr id="0" name="Picture 170" descr="base_1_314293_32917"/>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w:t>
            </w:r>
          </w:p>
        </w:tc>
        <w:tc>
          <w:tcPr>
            <w:tcW w:w="1077" w:type="dxa"/>
            <w:vAlign w:val="center"/>
          </w:tcPr>
          <w:p w:rsidR="006D1075" w:rsidRPr="006D1075">
            <w:pPr>
              <w:pStyle w:val="ConsPlusNormal"/>
              <w:jc w:val="center"/>
            </w:pPr>
            <w:r w:rsidRPr="006D1075">
              <w:t>0,30 - 1,20</w:t>
            </w:r>
          </w:p>
        </w:tc>
        <w:tc>
          <w:tcPr>
            <w:tcW w:w="907" w:type="dxa"/>
            <w:vAlign w:val="center"/>
          </w:tcPr>
          <w:p w:rsidR="006D1075" w:rsidRPr="006D1075">
            <w:pPr>
              <w:pStyle w:val="ConsPlusNormal"/>
              <w:jc w:val="center"/>
            </w:pPr>
            <w:r w:rsidRPr="006D1075">
              <w:t>0,80 - 2,00</w:t>
            </w:r>
          </w:p>
        </w:tc>
        <w:tc>
          <w:tcPr>
            <w:tcW w:w="963" w:type="dxa"/>
            <w:vAlign w:val="center"/>
          </w:tcPr>
          <w:p w:rsidR="006D1075" w:rsidRPr="006D1075">
            <w:pPr>
              <w:pStyle w:val="ConsPlusNormal"/>
              <w:jc w:val="center"/>
            </w:pPr>
            <w:r w:rsidRPr="006D1075">
              <w:t>22,00 - 26,50</w:t>
            </w:r>
          </w:p>
        </w:tc>
        <w:tc>
          <w:tcPr>
            <w:tcW w:w="907" w:type="dxa"/>
            <w:vAlign w:val="center"/>
          </w:tcPr>
          <w:p w:rsidR="006D1075" w:rsidRPr="006D1075">
            <w:pPr>
              <w:pStyle w:val="ConsPlusNormal"/>
              <w:jc w:val="center"/>
            </w:pPr>
            <w:r w:rsidRPr="006D1075">
              <w:t>11,00 - 14,00</w:t>
            </w:r>
          </w:p>
        </w:tc>
        <w:tc>
          <w:tcPr>
            <w:tcW w:w="963"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0,020</w:t>
            </w:r>
          </w:p>
        </w:tc>
        <w:tc>
          <w:tcPr>
            <w:tcW w:w="1190" w:type="dxa"/>
            <w:vAlign w:val="center"/>
          </w:tcPr>
          <w:p w:rsidR="006D1075" w:rsidRPr="006D1075">
            <w:pPr>
              <w:pStyle w:val="ConsPlusNormal"/>
              <w:jc w:val="center"/>
            </w:pPr>
            <w:r w:rsidRPr="006D1075">
              <w:t>0,030</w:t>
            </w:r>
          </w:p>
        </w:tc>
        <w:tc>
          <w:tcPr>
            <w:tcW w:w="850" w:type="dxa"/>
            <w:vAlign w:val="center"/>
          </w:tcPr>
          <w:p w:rsidR="006D1075" w:rsidRPr="006D1075">
            <w:pPr>
              <w:pStyle w:val="ConsPlusNormal"/>
              <w:jc w:val="center"/>
            </w:pPr>
            <w:r w:rsidRPr="006D1075">
              <w:t>-</w:t>
            </w:r>
          </w:p>
        </w:tc>
        <w:tc>
          <w:tcPr>
            <w:tcW w:w="1133"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3" w:type="dxa"/>
            <w:vAlign w:val="center"/>
          </w:tcPr>
          <w:p w:rsidR="006D1075" w:rsidRPr="006D1075">
            <w:pPr>
              <w:pStyle w:val="ConsPlusNormal"/>
              <w:jc w:val="center"/>
            </w:pPr>
            <w:r w:rsidRPr="006D1075">
              <w:t>FTs-18</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71" name="Рисунок 171" descr="base_1_314293_32918"/>
                  <wp:cNvGraphicFramePr/>
                  <a:graphic xmlns:a="http://schemas.openxmlformats.org/drawingml/2006/main">
                    <a:graphicData uri="http://schemas.openxmlformats.org/drawingml/2006/picture">
                      <pic:pic xmlns:pic="http://schemas.openxmlformats.org/drawingml/2006/picture">
                        <pic:nvPicPr>
                          <pic:cNvPr id="0" name="Picture 171" descr="base_1_314293_32918"/>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w:t>
            </w:r>
          </w:p>
        </w:tc>
        <w:tc>
          <w:tcPr>
            <w:tcW w:w="1077" w:type="dxa"/>
            <w:vAlign w:val="center"/>
          </w:tcPr>
          <w:p w:rsidR="006D1075" w:rsidRPr="006D1075">
            <w:pPr>
              <w:pStyle w:val="ConsPlusNormal"/>
              <w:jc w:val="center"/>
            </w:pPr>
            <w:r w:rsidRPr="006D1075">
              <w:t>0,50 - 1,40</w:t>
            </w:r>
          </w:p>
        </w:tc>
        <w:tc>
          <w:tcPr>
            <w:tcW w:w="907" w:type="dxa"/>
            <w:vAlign w:val="center"/>
          </w:tcPr>
          <w:p w:rsidR="006D1075" w:rsidRPr="006D1075">
            <w:pPr>
              <w:pStyle w:val="ConsPlusNormal"/>
              <w:jc w:val="center"/>
            </w:pPr>
            <w:r w:rsidRPr="006D1075">
              <w:t>0,80 - 1,70</w:t>
            </w:r>
          </w:p>
        </w:tc>
        <w:tc>
          <w:tcPr>
            <w:tcW w:w="963" w:type="dxa"/>
            <w:vAlign w:val="center"/>
          </w:tcPr>
          <w:p w:rsidR="006D1075" w:rsidRPr="006D1075">
            <w:pPr>
              <w:pStyle w:val="ConsPlusNormal"/>
              <w:jc w:val="center"/>
            </w:pPr>
            <w:r w:rsidRPr="006D1075">
              <w:t>22,00 - 26,00</w:t>
            </w:r>
          </w:p>
        </w:tc>
        <w:tc>
          <w:tcPr>
            <w:tcW w:w="907" w:type="dxa"/>
            <w:vAlign w:val="center"/>
          </w:tcPr>
          <w:p w:rsidR="006D1075" w:rsidRPr="006D1075">
            <w:pPr>
              <w:pStyle w:val="ConsPlusNormal"/>
              <w:jc w:val="center"/>
            </w:pPr>
            <w:r w:rsidRPr="006D1075">
              <w:t>11,00 - 14,00</w:t>
            </w:r>
          </w:p>
        </w:tc>
        <w:tc>
          <w:tcPr>
            <w:tcW w:w="963"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0,020</w:t>
            </w:r>
          </w:p>
        </w:tc>
        <w:tc>
          <w:tcPr>
            <w:tcW w:w="1190" w:type="dxa"/>
            <w:vAlign w:val="center"/>
          </w:tcPr>
          <w:p w:rsidR="006D1075" w:rsidRPr="006D1075">
            <w:pPr>
              <w:pStyle w:val="ConsPlusNormal"/>
              <w:jc w:val="center"/>
            </w:pPr>
            <w:r w:rsidRPr="006D1075">
              <w:t>0,030</w:t>
            </w:r>
          </w:p>
        </w:tc>
        <w:tc>
          <w:tcPr>
            <w:tcW w:w="850" w:type="dxa"/>
            <w:vAlign w:val="center"/>
          </w:tcPr>
          <w:p w:rsidR="006D1075" w:rsidRPr="006D1075">
            <w:pPr>
              <w:pStyle w:val="ConsPlusNormal"/>
              <w:jc w:val="center"/>
            </w:pPr>
            <w:r w:rsidRPr="006D1075">
              <w:t>0,25</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Sv-07J25N13А</w:t>
            </w:r>
          </w:p>
        </w:tc>
        <w:tc>
          <w:tcPr>
            <w:tcW w:w="1303" w:type="dxa"/>
            <w:vAlign w:val="center"/>
          </w:tcPr>
          <w:p w:rsidR="006D1075" w:rsidRPr="006D1075">
            <w:pPr>
              <w:pStyle w:val="ConsPlusNormal"/>
              <w:jc w:val="center"/>
            </w:pPr>
            <w:r w:rsidRPr="006D1075">
              <w:t>OF-10, OF-40</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1" name="Рисунок 11" descr="base_1_314293_32919"/>
                  <wp:cNvGraphicFramePr/>
                  <a:graphic xmlns:a="http://schemas.openxmlformats.org/drawingml/2006/main">
                    <a:graphicData uri="http://schemas.openxmlformats.org/drawingml/2006/picture">
                      <pic:pic xmlns:pic="http://schemas.openxmlformats.org/drawingml/2006/picture">
                        <pic:nvPicPr>
                          <pic:cNvPr id="0" name="Picture 11" descr="base_1_314293_32919"/>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w:t>
            </w:r>
          </w:p>
        </w:tc>
        <w:tc>
          <w:tcPr>
            <w:tcW w:w="1077" w:type="dxa"/>
            <w:vAlign w:val="center"/>
          </w:tcPr>
          <w:p w:rsidR="006D1075" w:rsidRPr="006D1075">
            <w:pPr>
              <w:pStyle w:val="ConsPlusNormal"/>
              <w:jc w:val="center"/>
            </w:pPr>
            <w:r w:rsidRPr="006D1075">
              <w:t>0,30 - 1,20</w:t>
            </w:r>
          </w:p>
        </w:tc>
        <w:tc>
          <w:tcPr>
            <w:tcW w:w="907" w:type="dxa"/>
            <w:vAlign w:val="center"/>
          </w:tcPr>
          <w:p w:rsidR="006D1075" w:rsidRPr="006D1075">
            <w:pPr>
              <w:pStyle w:val="ConsPlusNormal"/>
              <w:jc w:val="center"/>
            </w:pPr>
            <w:r w:rsidRPr="006D1075">
              <w:t>0,80 - 2,00</w:t>
            </w:r>
          </w:p>
        </w:tc>
        <w:tc>
          <w:tcPr>
            <w:tcW w:w="963" w:type="dxa"/>
            <w:vAlign w:val="center"/>
          </w:tcPr>
          <w:p w:rsidR="006D1075" w:rsidRPr="006D1075">
            <w:pPr>
              <w:pStyle w:val="ConsPlusNormal"/>
              <w:jc w:val="center"/>
            </w:pPr>
            <w:r w:rsidRPr="006D1075">
              <w:t>22,00 - 26,00</w:t>
            </w:r>
          </w:p>
        </w:tc>
        <w:tc>
          <w:tcPr>
            <w:tcW w:w="907" w:type="dxa"/>
            <w:vAlign w:val="center"/>
          </w:tcPr>
          <w:p w:rsidR="006D1075" w:rsidRPr="006D1075">
            <w:pPr>
              <w:pStyle w:val="ConsPlusNormal"/>
              <w:jc w:val="center"/>
            </w:pPr>
            <w:r w:rsidRPr="006D1075">
              <w:t>12,00 - 14,00</w:t>
            </w:r>
          </w:p>
        </w:tc>
        <w:tc>
          <w:tcPr>
            <w:tcW w:w="963"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0,015</w:t>
            </w:r>
          </w:p>
        </w:tc>
        <w:tc>
          <w:tcPr>
            <w:tcW w:w="1190" w:type="dxa"/>
            <w:vAlign w:val="center"/>
          </w:tcPr>
          <w:p w:rsidR="006D1075" w:rsidRPr="006D1075">
            <w:pPr>
              <w:pStyle w:val="ConsPlusNormal"/>
              <w:jc w:val="center"/>
            </w:pPr>
            <w:r w:rsidRPr="006D1075">
              <w:t>0,020</w:t>
            </w:r>
          </w:p>
        </w:tc>
        <w:tc>
          <w:tcPr>
            <w:tcW w:w="850" w:type="dxa"/>
            <w:vAlign w:val="center"/>
          </w:tcPr>
          <w:p w:rsidR="006D1075" w:rsidRPr="006D1075">
            <w:pPr>
              <w:pStyle w:val="ConsPlusNormal"/>
              <w:jc w:val="center"/>
            </w:pPr>
            <w:r w:rsidRPr="006D1075">
              <w:t>0,12</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Sv-02J23N15</w:t>
            </w:r>
          </w:p>
        </w:tc>
        <w:tc>
          <w:tcPr>
            <w:tcW w:w="1303" w:type="dxa"/>
            <w:vAlign w:val="center"/>
          </w:tcPr>
          <w:p w:rsidR="006D1075" w:rsidRPr="006D1075">
            <w:pPr>
              <w:pStyle w:val="ConsPlusNormal"/>
              <w:jc w:val="center"/>
            </w:pPr>
            <w:r w:rsidRPr="006D1075">
              <w:t>OF-40</w:t>
            </w:r>
          </w:p>
        </w:tc>
        <w:tc>
          <w:tcPr>
            <w:tcW w:w="1190" w:type="dxa"/>
            <w:vAlign w:val="center"/>
          </w:tcPr>
          <w:p w:rsidR="006D1075" w:rsidRPr="006D1075">
            <w:pPr>
              <w:pStyle w:val="ConsPlusNormal"/>
              <w:jc w:val="center"/>
            </w:pPr>
            <w:r>
              <w:rPr>
                <w:noProof/>
                <w:position w:val="-2"/>
              </w:rPr>
              <w:drawing>
                <wp:inline distT="0" distB="0" distL="0" distR="0">
                  <wp:extent cx="142875" cy="171450"/>
                  <wp:effectExtent l="0" t="0" r="0" b="0"/>
                  <wp:docPr id="12" name="Рисунок 12" descr="base_1_314293_32920"/>
                  <wp:cNvGraphicFramePr/>
                  <a:graphic xmlns:a="http://schemas.openxmlformats.org/drawingml/2006/main">
                    <a:graphicData uri="http://schemas.openxmlformats.org/drawingml/2006/picture">
                      <pic:pic xmlns:pic="http://schemas.openxmlformats.org/drawingml/2006/picture">
                        <pic:nvPicPr>
                          <pic:cNvPr id="0" name="Picture 12" descr="base_1_314293_32920"/>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3" name="Рисунок 13" descr="base_1_314293_32921"/>
                  <wp:cNvGraphicFramePr/>
                  <a:graphic xmlns:a="http://schemas.openxmlformats.org/drawingml/2006/main">
                    <a:graphicData uri="http://schemas.openxmlformats.org/drawingml/2006/picture">
                      <pic:pic xmlns:pic="http://schemas.openxmlformats.org/drawingml/2006/picture">
                        <pic:nvPicPr>
                          <pic:cNvPr id="0" name="Picture 13" descr="base_1_314293_32921"/>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0,80</w:t>
            </w:r>
          </w:p>
        </w:tc>
        <w:tc>
          <w:tcPr>
            <w:tcW w:w="907" w:type="dxa"/>
            <w:vAlign w:val="center"/>
          </w:tcPr>
          <w:p w:rsidR="006D1075" w:rsidRPr="006D1075">
            <w:pPr>
              <w:pStyle w:val="ConsPlusNormal"/>
              <w:jc w:val="center"/>
            </w:pPr>
            <w:r w:rsidRPr="006D1075">
              <w:t>0,80 - 2,00</w:t>
            </w:r>
          </w:p>
        </w:tc>
        <w:tc>
          <w:tcPr>
            <w:tcW w:w="963" w:type="dxa"/>
            <w:vAlign w:val="center"/>
          </w:tcPr>
          <w:p w:rsidR="006D1075" w:rsidRPr="006D1075">
            <w:pPr>
              <w:pStyle w:val="ConsPlusNormal"/>
              <w:jc w:val="center"/>
            </w:pPr>
            <w:r w:rsidRPr="006D1075">
              <w:t>22,00 - 24,00</w:t>
            </w:r>
          </w:p>
        </w:tc>
        <w:tc>
          <w:tcPr>
            <w:tcW w:w="907" w:type="dxa"/>
            <w:vAlign w:val="center"/>
          </w:tcPr>
          <w:p w:rsidR="006D1075" w:rsidRPr="006D1075">
            <w:pPr>
              <w:pStyle w:val="ConsPlusNormal"/>
              <w:jc w:val="center"/>
            </w:pPr>
            <w:r w:rsidRPr="006D1075">
              <w:t>13,00 - 16,00</w:t>
            </w:r>
          </w:p>
        </w:tc>
        <w:tc>
          <w:tcPr>
            <w:tcW w:w="963"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0,015</w:t>
            </w:r>
          </w:p>
        </w:tc>
        <w:tc>
          <w:tcPr>
            <w:tcW w:w="1190" w:type="dxa"/>
            <w:vAlign w:val="center"/>
          </w:tcPr>
          <w:p w:rsidR="006D1075" w:rsidRPr="006D1075">
            <w:pPr>
              <w:pStyle w:val="ConsPlusNormal"/>
              <w:jc w:val="center"/>
            </w:pPr>
            <w:r w:rsidRPr="006D1075">
              <w:t>0,020</w:t>
            </w:r>
          </w:p>
        </w:tc>
        <w:tc>
          <w:tcPr>
            <w:tcW w:w="850" w:type="dxa"/>
            <w:vAlign w:val="center"/>
          </w:tcPr>
          <w:p w:rsidR="006D1075" w:rsidRPr="006D1075">
            <w:pPr>
              <w:pStyle w:val="ConsPlusNormal"/>
              <w:jc w:val="center"/>
            </w:pPr>
            <w:r w:rsidRPr="006D1075">
              <w:t>0,10</w:t>
            </w:r>
          </w:p>
        </w:tc>
        <w:tc>
          <w:tcPr>
            <w:tcW w:w="1133" w:type="dxa"/>
            <w:vAlign w:val="center"/>
          </w:tcPr>
          <w:p w:rsidR="006D1075" w:rsidRPr="006D1075">
            <w:pPr>
              <w:pStyle w:val="ConsPlusNormal"/>
              <w:jc w:val="center"/>
            </w:pPr>
            <w:r w:rsidRPr="006D1075">
              <w:t>0,05</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Sv-10J16N25AM6</w:t>
            </w:r>
          </w:p>
        </w:tc>
        <w:tc>
          <w:tcPr>
            <w:tcW w:w="1303" w:type="dxa"/>
            <w:vAlign w:val="center"/>
          </w:tcPr>
          <w:p w:rsidR="006D1075" w:rsidRPr="006D1075">
            <w:pPr>
              <w:pStyle w:val="ConsPlusNormal"/>
              <w:jc w:val="center"/>
            </w:pPr>
            <w:r w:rsidRPr="006D1075">
              <w:t>OF-10, OF-40</w:t>
            </w:r>
          </w:p>
        </w:tc>
        <w:tc>
          <w:tcPr>
            <w:tcW w:w="1190" w:type="dxa"/>
            <w:vAlign w:val="center"/>
          </w:tcPr>
          <w:p w:rsidR="006D1075" w:rsidRPr="006D1075">
            <w:pPr>
              <w:pStyle w:val="ConsPlusNormal"/>
              <w:jc w:val="center"/>
            </w:pPr>
            <w:r w:rsidRPr="006D1075">
              <w:t>0,05 - 0,12</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72" name="Рисунок 172" descr="base_1_314293_32922"/>
                  <wp:cNvGraphicFramePr/>
                  <a:graphic xmlns:a="http://schemas.openxmlformats.org/drawingml/2006/main">
                    <a:graphicData uri="http://schemas.openxmlformats.org/drawingml/2006/picture">
                      <pic:pic xmlns:pic="http://schemas.openxmlformats.org/drawingml/2006/picture">
                        <pic:nvPicPr>
                          <pic:cNvPr id="0" name="Picture 172" descr="base_1_314293_32922"/>
                          <pic:cNvPicPr>
                            <a:picLocks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0,80 - 2,00</w:t>
            </w:r>
          </w:p>
        </w:tc>
        <w:tc>
          <w:tcPr>
            <w:tcW w:w="963" w:type="dxa"/>
            <w:vAlign w:val="center"/>
          </w:tcPr>
          <w:p w:rsidR="006D1075" w:rsidRPr="006D1075">
            <w:pPr>
              <w:pStyle w:val="ConsPlusNormal"/>
              <w:jc w:val="center"/>
            </w:pPr>
            <w:r w:rsidRPr="006D1075">
              <w:t>14,00 - 17,00</w:t>
            </w:r>
          </w:p>
        </w:tc>
        <w:tc>
          <w:tcPr>
            <w:tcW w:w="907" w:type="dxa"/>
            <w:vAlign w:val="center"/>
          </w:tcPr>
          <w:p w:rsidR="006D1075" w:rsidRPr="006D1075">
            <w:pPr>
              <w:pStyle w:val="ConsPlusNormal"/>
              <w:jc w:val="center"/>
            </w:pPr>
            <w:r w:rsidRPr="006D1075">
              <w:t>23,00 - 27,00</w:t>
            </w:r>
          </w:p>
        </w:tc>
        <w:tc>
          <w:tcPr>
            <w:tcW w:w="963" w:type="dxa"/>
            <w:vAlign w:val="center"/>
          </w:tcPr>
          <w:p w:rsidR="006D1075" w:rsidRPr="006D1075">
            <w:pPr>
              <w:pStyle w:val="ConsPlusNormal"/>
              <w:jc w:val="center"/>
            </w:pPr>
            <w:r w:rsidRPr="006D1075">
              <w:t>5,00 - 7,00</w:t>
            </w:r>
          </w:p>
        </w:tc>
        <w:tc>
          <w:tcPr>
            <w:tcW w:w="850" w:type="dxa"/>
            <w:vAlign w:val="center"/>
          </w:tcPr>
          <w:p w:rsidR="006D1075" w:rsidRPr="006D1075">
            <w:pPr>
              <w:pStyle w:val="ConsPlusNormal"/>
              <w:jc w:val="center"/>
            </w:pPr>
            <w:r w:rsidRPr="006D1075">
              <w:t>-</w:t>
            </w:r>
          </w:p>
        </w:tc>
        <w:tc>
          <w:tcPr>
            <w:tcW w:w="793" w:type="dxa"/>
            <w:vAlign w:val="center"/>
          </w:tcPr>
          <w:p w:rsidR="006D1075" w:rsidRPr="006D1075">
            <w:pPr>
              <w:pStyle w:val="ConsPlusNormal"/>
              <w:jc w:val="center"/>
            </w:pPr>
            <w:r w:rsidRPr="006D1075">
              <w:t>0,020</w:t>
            </w:r>
          </w:p>
        </w:tc>
        <w:tc>
          <w:tcPr>
            <w:tcW w:w="1190" w:type="dxa"/>
            <w:vAlign w:val="center"/>
          </w:tcPr>
          <w:p w:rsidR="006D1075" w:rsidRPr="006D1075">
            <w:pPr>
              <w:pStyle w:val="ConsPlusNormal"/>
              <w:jc w:val="center"/>
            </w:pPr>
            <w:r w:rsidRPr="006D1075">
              <w:t>0,030</w:t>
            </w:r>
          </w:p>
        </w:tc>
        <w:tc>
          <w:tcPr>
            <w:tcW w:w="850" w:type="dxa"/>
            <w:vAlign w:val="center"/>
          </w:tcPr>
          <w:p w:rsidR="006D1075" w:rsidRPr="006D1075">
            <w:pPr>
              <w:pStyle w:val="ConsPlusNormal"/>
              <w:jc w:val="center"/>
            </w:pPr>
            <w:r w:rsidRPr="006D1075">
              <w:t>-</w:t>
            </w:r>
          </w:p>
        </w:tc>
        <w:tc>
          <w:tcPr>
            <w:tcW w:w="1133"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3600" w:type="dxa"/>
            <w:gridSpan w:val="13"/>
            <w:vAlign w:val="center"/>
          </w:tcPr>
          <w:p w:rsidR="006D1075" w:rsidRPr="006D1075">
            <w:pPr>
              <w:pStyle w:val="ConsPlusNormal"/>
            </w:pPr>
            <w:r w:rsidRPr="006D1075">
              <w:t>Notas.</w:t>
            </w:r>
          </w:p>
          <w:p w:rsidR="006D1075" w:rsidRPr="006D1075">
            <w:pPr>
              <w:pStyle w:val="ConsPlusNormal"/>
            </w:pPr>
            <w:r w:rsidRPr="006D1075">
              <w:t>El contenido de Cu y Co en el metal depositado se controla si hay requisitos en la documentación de diseño.</w:t>
            </w:r>
          </w:p>
          <w:p w:rsidR="006D1075" w:rsidRPr="006D1075">
            <w:pPr>
              <w:pStyle w:val="ConsPlusNormal"/>
            </w:pPr>
            <w:bookmarkStart w:id="64" w:name="P4342"/>
            <w:bookmarkEnd w:id="64"/>
            <w:r w:rsidRPr="006D1075">
              <w:t>&lt;1&gt; En el metal del revestimiento anticorrosivo homogéneo de una capa, depositado por revestimiento automático con escoria conductora, con cinta de Sv-02J21N11G2B, la relación del contenido de Nb a C (Nb/C) en el metal depositado del revestimiento anticorrosivo homogéneo no debe ser inferior a 12. El contenido de la fase ferrítica en el metal depositado del revestimiento anticorrosivo homogéneo debe ser entre el 2% y el 8%.</w:t>
            </w:r>
          </w:p>
        </w:tc>
      </w:tr>
    </w:tbl>
    <w:p w:rsidR="006D1075" w:rsidRPr="006D1075">
      <w:pPr>
        <w:pStyle w:val="ConsPlusNormal"/>
        <w:jc w:val="both"/>
      </w:pPr>
    </w:p>
    <w:p w:rsidR="006D1075" w:rsidRPr="006D1075">
      <w:pPr>
        <w:pStyle w:val="ConsPlusNormal"/>
        <w:ind w:firstLine="540"/>
        <w:jc w:val="both"/>
      </w:pPr>
      <w:r w:rsidRPr="006D1075">
        <w:t>6. El contenido de los elementos químicos en el metal de la costura para la soldadura con escoria conductora se indican en la tabla No. 5.3 de este anexo.</w:t>
      </w:r>
    </w:p>
    <w:p w:rsidR="006D1075" w:rsidRPr="006D1075">
      <w:pPr>
        <w:pStyle w:val="ConsPlusNormal"/>
        <w:jc w:val="both"/>
      </w:pPr>
    </w:p>
    <w:p w:rsidR="006D1075" w:rsidRPr="006D1075">
      <w:pPr>
        <w:pStyle w:val="ConsPlusNormal"/>
        <w:jc w:val="right"/>
        <w:outlineLvl w:val="2"/>
      </w:pPr>
      <w:r w:rsidRPr="006D1075">
        <w:t>Tabla No. 5.3</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304"/>
        <w:gridCol w:w="1189"/>
        <w:gridCol w:w="1077"/>
        <w:gridCol w:w="850"/>
        <w:gridCol w:w="964"/>
        <w:gridCol w:w="964"/>
        <w:gridCol w:w="964"/>
        <w:gridCol w:w="794"/>
        <w:gridCol w:w="850"/>
        <w:gridCol w:w="1191"/>
        <w:gridCol w:w="964"/>
        <w:gridCol w:w="101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778" w:type="dxa"/>
            <w:gridSpan w:val="2"/>
          </w:tcPr>
          <w:p w:rsidR="006D1075" w:rsidRPr="006D1075">
            <w:pPr>
              <w:pStyle w:val="ConsPlusNormal"/>
              <w:jc w:val="center"/>
            </w:pPr>
            <w:r w:rsidRPr="006D1075">
              <w:t>Marca del material de soldadura</w:t>
            </w:r>
          </w:p>
        </w:tc>
        <w:tc>
          <w:tcPr>
            <w:tcW w:w="10821" w:type="dxa"/>
            <w:gridSpan w:val="11"/>
          </w:tcPr>
          <w:p w:rsidR="006D1075" w:rsidRPr="006D1075">
            <w:pPr>
              <w:pStyle w:val="ConsPlusNormal"/>
              <w:jc w:val="center"/>
            </w:pPr>
            <w:r w:rsidRPr="006D1075">
              <w:t>Contenido de elementos, %</w:t>
            </w:r>
          </w:p>
        </w:tc>
      </w:tr>
      <w:tr>
        <w:tblPrEx>
          <w:tblW w:w="0" w:type="auto"/>
          <w:tblInd w:w="62" w:type="dxa"/>
          <w:tblLayout w:type="fixed"/>
          <w:tblCellMar>
            <w:top w:w="102" w:type="dxa"/>
            <w:left w:w="62" w:type="dxa"/>
            <w:bottom w:w="102" w:type="dxa"/>
            <w:right w:w="62" w:type="dxa"/>
          </w:tblCellMar>
          <w:tblLook w:val="04A0"/>
        </w:tblPrEx>
        <w:tc>
          <w:tcPr>
            <w:tcW w:w="1474" w:type="dxa"/>
            <w:vMerge w:val="restart"/>
          </w:tcPr>
          <w:p w:rsidR="006D1075" w:rsidRPr="006D1075">
            <w:pPr>
              <w:pStyle w:val="ConsPlusNormal"/>
              <w:jc w:val="center"/>
            </w:pPr>
            <w:r w:rsidRPr="006D1075">
              <w:t>alambre de aportación</w:t>
            </w:r>
          </w:p>
        </w:tc>
        <w:tc>
          <w:tcPr>
            <w:tcW w:w="1304" w:type="dxa"/>
            <w:vMerge w:val="restart"/>
          </w:tcPr>
          <w:p w:rsidR="006D1075" w:rsidRPr="006D1075">
            <w:pPr>
              <w:pStyle w:val="ConsPlusNormal"/>
              <w:jc w:val="center"/>
            </w:pPr>
            <w:r w:rsidRPr="006D1075">
              <w:t>fundente</w:t>
            </w:r>
          </w:p>
        </w:tc>
        <w:tc>
          <w:tcPr>
            <w:tcW w:w="1189" w:type="dxa"/>
            <w:vMerge w:val="restart"/>
          </w:tcPr>
          <w:p w:rsidR="006D1075" w:rsidRPr="006D1075">
            <w:pPr>
              <w:pStyle w:val="ConsPlusNormal"/>
              <w:jc w:val="center"/>
            </w:pPr>
            <w:r w:rsidRPr="006D1075">
              <w:t>C</w:t>
            </w:r>
          </w:p>
        </w:tc>
        <w:tc>
          <w:tcPr>
            <w:tcW w:w="1077" w:type="dxa"/>
            <w:vMerge w:val="restart"/>
          </w:tcPr>
          <w:p w:rsidR="006D1075" w:rsidRPr="006D1075">
            <w:pPr>
              <w:pStyle w:val="ConsPlusNormal"/>
              <w:jc w:val="center"/>
            </w:pPr>
            <w:r w:rsidRPr="006D1075">
              <w:t>Si</w:t>
            </w:r>
          </w:p>
        </w:tc>
        <w:tc>
          <w:tcPr>
            <w:tcW w:w="850" w:type="dxa"/>
            <w:vMerge w:val="restart"/>
          </w:tcPr>
          <w:p w:rsidR="006D1075" w:rsidRPr="006D1075">
            <w:pPr>
              <w:pStyle w:val="ConsPlusNormal"/>
              <w:jc w:val="center"/>
            </w:pPr>
            <w:r w:rsidRPr="006D1075">
              <w:t>Mn</w:t>
            </w:r>
          </w:p>
        </w:tc>
        <w:tc>
          <w:tcPr>
            <w:tcW w:w="964" w:type="dxa"/>
            <w:vMerge w:val="restart"/>
          </w:tcPr>
          <w:p w:rsidR="006D1075" w:rsidRPr="006D1075">
            <w:pPr>
              <w:pStyle w:val="ConsPlusNormal"/>
              <w:jc w:val="center"/>
            </w:pPr>
            <w:r w:rsidRPr="006D1075">
              <w:t>Cr</w:t>
            </w:r>
          </w:p>
        </w:tc>
        <w:tc>
          <w:tcPr>
            <w:tcW w:w="964" w:type="dxa"/>
            <w:vMerge w:val="restart"/>
          </w:tcPr>
          <w:p w:rsidR="006D1075" w:rsidRPr="006D1075">
            <w:pPr>
              <w:pStyle w:val="ConsPlusNormal"/>
              <w:jc w:val="center"/>
            </w:pPr>
            <w:r w:rsidRPr="006D1075">
              <w:t>Ni</w:t>
            </w:r>
          </w:p>
        </w:tc>
        <w:tc>
          <w:tcPr>
            <w:tcW w:w="964" w:type="dxa"/>
            <w:vMerge w:val="restart"/>
          </w:tcPr>
          <w:p w:rsidR="006D1075" w:rsidRPr="006D1075">
            <w:pPr>
              <w:pStyle w:val="ConsPlusNormal"/>
              <w:jc w:val="center"/>
            </w:pPr>
            <w:r w:rsidRPr="006D1075">
              <w:t>Mo</w:t>
            </w:r>
          </w:p>
        </w:tc>
        <w:tc>
          <w:tcPr>
            <w:tcW w:w="794" w:type="dxa"/>
            <w:vMerge w:val="restart"/>
          </w:tcPr>
          <w:p w:rsidR="006D1075" w:rsidRPr="006D1075">
            <w:pPr>
              <w:pStyle w:val="ConsPlusNormal"/>
              <w:jc w:val="center"/>
            </w:pPr>
            <w:r w:rsidRPr="006D1075">
              <w:t>V</w:t>
            </w:r>
          </w:p>
        </w:tc>
        <w:tc>
          <w:tcPr>
            <w:tcW w:w="850" w:type="dxa"/>
            <w:vMerge w:val="restart"/>
          </w:tcPr>
          <w:p w:rsidR="006D1075" w:rsidRPr="006D1075">
            <w:pPr>
              <w:pStyle w:val="ConsPlusNormal"/>
              <w:jc w:val="center"/>
            </w:pPr>
            <w:r w:rsidRPr="006D1075">
              <w:t>Ti</w:t>
            </w:r>
          </w:p>
        </w:tc>
        <w:tc>
          <w:tcPr>
            <w:tcW w:w="1191" w:type="dxa"/>
          </w:tcPr>
          <w:p w:rsidR="006D1075" w:rsidRPr="006D1075">
            <w:pPr>
              <w:pStyle w:val="ConsPlusNormal"/>
              <w:jc w:val="center"/>
            </w:pPr>
            <w:r w:rsidRPr="006D1075">
              <w:t>S</w:t>
            </w:r>
          </w:p>
        </w:tc>
        <w:tc>
          <w:tcPr>
            <w:tcW w:w="964" w:type="dxa"/>
          </w:tcPr>
          <w:p w:rsidR="006D1075" w:rsidRPr="006D1075">
            <w:pPr>
              <w:pStyle w:val="ConsPlusNormal"/>
              <w:jc w:val="center"/>
            </w:pPr>
            <w:r w:rsidRPr="006D1075">
              <w:t>P</w:t>
            </w:r>
          </w:p>
        </w:tc>
        <w:tc>
          <w:tcPr>
            <w:tcW w:w="1014" w:type="dxa"/>
          </w:tcPr>
          <w:p w:rsidR="006D1075" w:rsidRPr="006D1075">
            <w:pPr>
              <w:pStyle w:val="ConsPlusNormal"/>
              <w:jc w:val="center"/>
            </w:pPr>
            <w:r w:rsidRPr="006D1075">
              <w:t>Cu</w:t>
            </w:r>
          </w:p>
        </w:tc>
      </w:tr>
      <w:tr>
        <w:tblPrEx>
          <w:tblW w:w="0" w:type="auto"/>
          <w:tblInd w:w="62" w:type="dxa"/>
          <w:tblLayout w:type="fixed"/>
          <w:tblCellMar>
            <w:top w:w="102" w:type="dxa"/>
            <w:left w:w="62" w:type="dxa"/>
            <w:bottom w:w="102" w:type="dxa"/>
            <w:right w:w="62" w:type="dxa"/>
          </w:tblCellMar>
          <w:tblLook w:val="04A0"/>
        </w:tblPrEx>
        <w:tc>
          <w:tcPr>
            <w:tcW w:w="1474" w:type="dxa"/>
            <w:vMerge/>
          </w:tcPr>
          <w:p w:rsidR="006D1075" w:rsidRPr="006D1075"/>
        </w:tc>
        <w:tc>
          <w:tcPr>
            <w:tcW w:w="1304" w:type="dxa"/>
            <w:vMerge/>
          </w:tcPr>
          <w:p w:rsidR="006D1075" w:rsidRPr="006D1075"/>
        </w:tc>
        <w:tc>
          <w:tcPr>
            <w:tcW w:w="1189" w:type="dxa"/>
            <w:vMerge/>
          </w:tcPr>
          <w:p w:rsidR="006D1075" w:rsidRPr="006D1075"/>
        </w:tc>
        <w:tc>
          <w:tcPr>
            <w:tcW w:w="1077" w:type="dxa"/>
            <w:vMerge/>
          </w:tcPr>
          <w:p w:rsidR="006D1075" w:rsidRPr="006D1075"/>
        </w:tc>
        <w:tc>
          <w:tcPr>
            <w:tcW w:w="850" w:type="dxa"/>
            <w:vMerge/>
          </w:tcPr>
          <w:p w:rsidR="006D1075" w:rsidRPr="006D1075"/>
        </w:tc>
        <w:tc>
          <w:tcPr>
            <w:tcW w:w="964" w:type="dxa"/>
            <w:vMerge/>
          </w:tcPr>
          <w:p w:rsidR="006D1075" w:rsidRPr="006D1075"/>
        </w:tc>
        <w:tc>
          <w:tcPr>
            <w:tcW w:w="964" w:type="dxa"/>
            <w:vMerge/>
          </w:tcPr>
          <w:p w:rsidR="006D1075" w:rsidRPr="006D1075"/>
        </w:tc>
        <w:tc>
          <w:tcPr>
            <w:tcW w:w="964" w:type="dxa"/>
            <w:vMerge/>
          </w:tcPr>
          <w:p w:rsidR="006D1075" w:rsidRPr="006D1075"/>
        </w:tc>
        <w:tc>
          <w:tcPr>
            <w:tcW w:w="794" w:type="dxa"/>
            <w:vMerge/>
          </w:tcPr>
          <w:p w:rsidR="006D1075" w:rsidRPr="006D1075"/>
        </w:tc>
        <w:tc>
          <w:tcPr>
            <w:tcW w:w="850" w:type="dxa"/>
            <w:vMerge/>
          </w:tcPr>
          <w:p w:rsidR="006D1075" w:rsidRPr="006D1075"/>
        </w:tc>
        <w:tc>
          <w:tcPr>
            <w:tcW w:w="3169" w:type="dxa"/>
            <w:gridSpan w:val="3"/>
          </w:tcPr>
          <w:p w:rsidR="006D1075" w:rsidRPr="006D1075">
            <w:pPr>
              <w:pStyle w:val="ConsPlusNormal"/>
              <w:jc w:val="center"/>
            </w:pPr>
            <w:r w:rsidRPr="006D1075">
              <w:t>máximo</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Sv-10GN2MFA</w:t>
            </w:r>
          </w:p>
        </w:tc>
        <w:tc>
          <w:tcPr>
            <w:tcW w:w="1304" w:type="dxa"/>
            <w:vAlign w:val="center"/>
          </w:tcPr>
          <w:p w:rsidR="006D1075" w:rsidRPr="006D1075">
            <w:pPr>
              <w:pStyle w:val="ConsPlusNormal"/>
            </w:pPr>
            <w:r w:rsidRPr="006D1075">
              <w:t>OF-6, FTs-21</w:t>
            </w:r>
          </w:p>
        </w:tc>
        <w:tc>
          <w:tcPr>
            <w:tcW w:w="1189" w:type="dxa"/>
            <w:vAlign w:val="center"/>
          </w:tcPr>
          <w:p w:rsidR="006D1075" w:rsidRPr="006D1075">
            <w:pPr>
              <w:pStyle w:val="ConsPlusNormal"/>
              <w:jc w:val="center"/>
            </w:pPr>
            <w:r w:rsidRPr="006D1075">
              <w:t>0,07 - 0,12</w:t>
            </w:r>
          </w:p>
        </w:tc>
        <w:tc>
          <w:tcPr>
            <w:tcW w:w="1077" w:type="dxa"/>
            <w:vAlign w:val="center"/>
          </w:tcPr>
          <w:p w:rsidR="006D1075" w:rsidRPr="006D1075">
            <w:pPr>
              <w:pStyle w:val="ConsPlusNormal"/>
              <w:jc w:val="center"/>
            </w:pPr>
            <w:r w:rsidRPr="006D1075">
              <w:t>0,15 - 0,45</w:t>
            </w:r>
          </w:p>
        </w:tc>
        <w:tc>
          <w:tcPr>
            <w:tcW w:w="850" w:type="dxa"/>
            <w:vAlign w:val="center"/>
          </w:tcPr>
          <w:p w:rsidR="006D1075" w:rsidRPr="006D1075">
            <w:pPr>
              <w:pStyle w:val="ConsPlusNormal"/>
              <w:jc w:val="center"/>
            </w:pPr>
            <w:r w:rsidRPr="006D1075">
              <w:t>0,50 - 1,10</w:t>
            </w:r>
          </w:p>
        </w:tc>
        <w:tc>
          <w:tcPr>
            <w:tcW w:w="964" w:type="dxa"/>
            <w:vAlign w:val="center"/>
          </w:tcPr>
          <w:p w:rsidR="006D1075" w:rsidRPr="006D1075">
            <w:pPr>
              <w:pStyle w:val="ConsPlusNormal"/>
              <w:jc w:val="center"/>
            </w:pPr>
            <w:r>
              <w:rPr>
                <w:noProof/>
                <w:position w:val="-2"/>
              </w:rPr>
              <w:drawing>
                <wp:inline distT="0" distB="0" distL="0" distR="0">
                  <wp:extent cx="142875" cy="171450"/>
                  <wp:effectExtent l="0" t="0" r="0" b="0"/>
                  <wp:docPr id="173" name="Рисунок 173" descr="base_1_314293_32923"/>
                  <wp:cNvGraphicFramePr/>
                  <a:graphic xmlns:a="http://schemas.openxmlformats.org/drawingml/2006/main">
                    <a:graphicData uri="http://schemas.openxmlformats.org/drawingml/2006/picture">
                      <pic:pic xmlns:pic="http://schemas.openxmlformats.org/drawingml/2006/picture">
                        <pic:nvPicPr>
                          <pic:cNvPr id="0" name="Picture 173" descr="base_1_314293_3292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64" w:type="dxa"/>
            <w:vAlign w:val="center"/>
          </w:tcPr>
          <w:p w:rsidR="006D1075" w:rsidRPr="006D1075">
            <w:pPr>
              <w:pStyle w:val="ConsPlusNormal"/>
              <w:jc w:val="center"/>
            </w:pPr>
            <w:r w:rsidRPr="006D1075">
              <w:t>1,90 - 2,80</w:t>
            </w:r>
          </w:p>
        </w:tc>
        <w:tc>
          <w:tcPr>
            <w:tcW w:w="964"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0,02 - 0,08</w:t>
            </w:r>
          </w:p>
        </w:tc>
        <w:tc>
          <w:tcPr>
            <w:tcW w:w="850" w:type="dxa"/>
            <w:vAlign w:val="center"/>
          </w:tcPr>
          <w:p w:rsidR="006D1075" w:rsidRPr="006D1075">
            <w:pPr>
              <w:pStyle w:val="ConsPlusNormal"/>
              <w:jc w:val="center"/>
            </w:pPr>
            <w:r w:rsidRPr="006D1075">
              <w:t>-</w:t>
            </w:r>
          </w:p>
        </w:tc>
        <w:tc>
          <w:tcPr>
            <w:tcW w:w="1191" w:type="dxa"/>
            <w:vAlign w:val="center"/>
          </w:tcPr>
          <w:p w:rsidR="006D1075" w:rsidRPr="006D1075">
            <w:pPr>
              <w:pStyle w:val="ConsPlusNormal"/>
              <w:jc w:val="center"/>
            </w:pPr>
            <w:r w:rsidRPr="006D1075">
              <w:t>0,020</w:t>
            </w:r>
          </w:p>
        </w:tc>
        <w:tc>
          <w:tcPr>
            <w:tcW w:w="964" w:type="dxa"/>
            <w:vAlign w:val="center"/>
          </w:tcPr>
          <w:p w:rsidR="006D1075" w:rsidRPr="006D1075">
            <w:pPr>
              <w:pStyle w:val="ConsPlusNormal"/>
              <w:jc w:val="center"/>
            </w:pPr>
            <w:r w:rsidRPr="006D1075">
              <w:t>0,025</w:t>
            </w:r>
          </w:p>
        </w:tc>
        <w:tc>
          <w:tcPr>
            <w:tcW w:w="1014" w:type="dxa"/>
            <w:vAlign w:val="center"/>
          </w:tcPr>
          <w:p w:rsidR="006D1075" w:rsidRPr="006D1075">
            <w:pPr>
              <w:pStyle w:val="ConsPlusNormal"/>
              <w:jc w:val="center"/>
            </w:pPr>
            <w:r w:rsidRPr="006D1075">
              <w:t>0,30</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Sv-08GSMT</w:t>
            </w:r>
          </w:p>
        </w:tc>
        <w:tc>
          <w:tcPr>
            <w:tcW w:w="1304" w:type="dxa"/>
            <w:vAlign w:val="center"/>
          </w:tcPr>
          <w:p w:rsidR="006D1075" w:rsidRPr="006D1075">
            <w:pPr>
              <w:pStyle w:val="ConsPlusNormal"/>
            </w:pPr>
            <w:r w:rsidRPr="006D1075">
              <w:t>AN-8</w:t>
            </w:r>
          </w:p>
        </w:tc>
        <w:tc>
          <w:tcPr>
            <w:tcW w:w="1189" w:type="dxa"/>
            <w:vAlign w:val="center"/>
          </w:tcPr>
          <w:p w:rsidR="006D1075" w:rsidRPr="006D1075">
            <w:pPr>
              <w:pStyle w:val="ConsPlusNormal"/>
              <w:jc w:val="center"/>
            </w:pPr>
            <w:r>
              <w:rPr>
                <w:noProof/>
                <w:position w:val="-2"/>
              </w:rPr>
              <w:drawing>
                <wp:inline distT="0" distB="0" distL="0" distR="0">
                  <wp:extent cx="142875" cy="171450"/>
                  <wp:effectExtent l="0" t="0" r="0" b="0"/>
                  <wp:docPr id="174" name="Рисунок 174" descr="base_1_314293_32924"/>
                  <wp:cNvGraphicFramePr/>
                  <a:graphic xmlns:a="http://schemas.openxmlformats.org/drawingml/2006/main">
                    <a:graphicData uri="http://schemas.openxmlformats.org/drawingml/2006/picture">
                      <pic:pic xmlns:pic="http://schemas.openxmlformats.org/drawingml/2006/picture">
                        <pic:nvPicPr>
                          <pic:cNvPr id="0" name="Picture 174" descr="base_1_314293_3292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0,14</w:t>
            </w:r>
          </w:p>
        </w:tc>
        <w:tc>
          <w:tcPr>
            <w:tcW w:w="1077" w:type="dxa"/>
            <w:vAlign w:val="center"/>
          </w:tcPr>
          <w:p w:rsidR="006D1075" w:rsidRPr="006D1075">
            <w:pPr>
              <w:pStyle w:val="ConsPlusNormal"/>
              <w:jc w:val="center"/>
            </w:pPr>
            <w:r w:rsidRPr="006D1075">
              <w:t>0,15 - 0,45</w:t>
            </w:r>
          </w:p>
        </w:tc>
        <w:tc>
          <w:tcPr>
            <w:tcW w:w="850" w:type="dxa"/>
            <w:vAlign w:val="center"/>
          </w:tcPr>
          <w:p w:rsidR="006D1075" w:rsidRPr="006D1075">
            <w:pPr>
              <w:pStyle w:val="ConsPlusNormal"/>
              <w:jc w:val="center"/>
            </w:pPr>
            <w:r w:rsidRPr="006D1075">
              <w:t>0,40 - 1,20</w:t>
            </w:r>
          </w:p>
        </w:tc>
        <w:tc>
          <w:tcPr>
            <w:tcW w:w="964" w:type="dxa"/>
            <w:vAlign w:val="center"/>
          </w:tcPr>
          <w:p w:rsidR="006D1075" w:rsidRPr="006D1075">
            <w:pPr>
              <w:pStyle w:val="ConsPlusNormal"/>
              <w:jc w:val="center"/>
            </w:pPr>
            <w:r>
              <w:rPr>
                <w:noProof/>
                <w:position w:val="-2"/>
              </w:rPr>
              <w:drawing>
                <wp:inline distT="0" distB="0" distL="0" distR="0">
                  <wp:extent cx="142875" cy="171450"/>
                  <wp:effectExtent l="0" t="0" r="0" b="0"/>
                  <wp:docPr id="175" name="Рисунок 175" descr="base_1_314293_32925"/>
                  <wp:cNvGraphicFramePr/>
                  <a:graphic xmlns:a="http://schemas.openxmlformats.org/drawingml/2006/main">
                    <a:graphicData uri="http://schemas.openxmlformats.org/drawingml/2006/picture">
                      <pic:pic xmlns:pic="http://schemas.openxmlformats.org/drawingml/2006/picture">
                        <pic:nvPicPr>
                          <pic:cNvPr id="0" name="Picture 175" descr="base_1_314293_3292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64" w:type="dxa"/>
            <w:vAlign w:val="center"/>
          </w:tcPr>
          <w:p w:rsidR="006D1075" w:rsidRPr="006D1075">
            <w:pPr>
              <w:pStyle w:val="ConsPlusNormal"/>
              <w:jc w:val="center"/>
            </w:pPr>
            <w:r>
              <w:rPr>
                <w:noProof/>
                <w:position w:val="-2"/>
              </w:rPr>
              <w:drawing>
                <wp:inline distT="0" distB="0" distL="0" distR="0">
                  <wp:extent cx="142875" cy="171450"/>
                  <wp:effectExtent l="0" t="0" r="0" b="0"/>
                  <wp:docPr id="176" name="Рисунок 176" descr="base_1_314293_32926"/>
                  <wp:cNvGraphicFramePr/>
                  <a:graphic xmlns:a="http://schemas.openxmlformats.org/drawingml/2006/main">
                    <a:graphicData uri="http://schemas.openxmlformats.org/drawingml/2006/picture">
                      <pic:pic xmlns:pic="http://schemas.openxmlformats.org/drawingml/2006/picture">
                        <pic:nvPicPr>
                          <pic:cNvPr id="0" name="Picture 176" descr="base_1_314293_3292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0,35</w:t>
            </w:r>
          </w:p>
        </w:tc>
        <w:tc>
          <w:tcPr>
            <w:tcW w:w="964" w:type="dxa"/>
            <w:vAlign w:val="center"/>
          </w:tcPr>
          <w:p w:rsidR="006D1075" w:rsidRPr="006D1075">
            <w:pPr>
              <w:pStyle w:val="ConsPlusNormal"/>
              <w:jc w:val="center"/>
            </w:pPr>
            <w:r w:rsidRPr="006D1075">
              <w:t>0,15 - 0,40</w:t>
            </w:r>
          </w:p>
        </w:tc>
        <w:tc>
          <w:tcPr>
            <w:tcW w:w="794"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Pr>
                <w:noProof/>
                <w:position w:val="-2"/>
              </w:rPr>
              <w:drawing>
                <wp:inline distT="0" distB="0" distL="0" distR="0">
                  <wp:extent cx="142875" cy="171450"/>
                  <wp:effectExtent l="0" t="0" r="0" b="0"/>
                  <wp:docPr id="177" name="Рисунок 177" descr="base_1_314293_32927"/>
                  <wp:cNvGraphicFramePr/>
                  <a:graphic xmlns:a="http://schemas.openxmlformats.org/drawingml/2006/main">
                    <a:graphicData uri="http://schemas.openxmlformats.org/drawingml/2006/picture">
                      <pic:pic xmlns:pic="http://schemas.openxmlformats.org/drawingml/2006/picture">
                        <pic:nvPicPr>
                          <pic:cNvPr id="0" name="Picture 177" descr="base_1_314293_3292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w:t>
            </w:r>
          </w:p>
        </w:tc>
        <w:tc>
          <w:tcPr>
            <w:tcW w:w="1191" w:type="dxa"/>
            <w:vAlign w:val="center"/>
          </w:tcPr>
          <w:p w:rsidR="006D1075" w:rsidRPr="006D1075">
            <w:pPr>
              <w:pStyle w:val="ConsPlusNormal"/>
              <w:jc w:val="center"/>
            </w:pPr>
            <w:r w:rsidRPr="006D1075">
              <w:t>0,025</w:t>
            </w:r>
          </w:p>
        </w:tc>
        <w:tc>
          <w:tcPr>
            <w:tcW w:w="964" w:type="dxa"/>
            <w:vAlign w:val="center"/>
          </w:tcPr>
          <w:p w:rsidR="006D1075" w:rsidRPr="006D1075">
            <w:pPr>
              <w:pStyle w:val="ConsPlusNormal"/>
              <w:jc w:val="center"/>
            </w:pPr>
            <w:r w:rsidRPr="006D1075">
              <w:t>0,035</w:t>
            </w:r>
          </w:p>
        </w:tc>
        <w:tc>
          <w:tcPr>
            <w:tcW w:w="101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Sv-16J2NMFTA</w:t>
            </w:r>
          </w:p>
        </w:tc>
        <w:tc>
          <w:tcPr>
            <w:tcW w:w="1304" w:type="dxa"/>
            <w:vAlign w:val="center"/>
          </w:tcPr>
          <w:p w:rsidR="006D1075" w:rsidRPr="006D1075">
            <w:pPr>
              <w:pStyle w:val="ConsPlusNormal"/>
            </w:pPr>
            <w:r w:rsidRPr="006D1075">
              <w:t>OF-6, FTs-21</w:t>
            </w:r>
          </w:p>
        </w:tc>
        <w:tc>
          <w:tcPr>
            <w:tcW w:w="1189" w:type="dxa"/>
            <w:vAlign w:val="center"/>
          </w:tcPr>
          <w:p w:rsidR="006D1075" w:rsidRPr="006D1075">
            <w:pPr>
              <w:pStyle w:val="ConsPlusNormal"/>
              <w:jc w:val="center"/>
            </w:pPr>
            <w:r w:rsidRPr="006D1075">
              <w:t>0,12 - 0,18</w:t>
            </w:r>
          </w:p>
        </w:tc>
        <w:tc>
          <w:tcPr>
            <w:tcW w:w="1077" w:type="dxa"/>
            <w:vAlign w:val="center"/>
          </w:tcPr>
          <w:p w:rsidR="006D1075" w:rsidRPr="006D1075">
            <w:pPr>
              <w:pStyle w:val="ConsPlusNormal"/>
              <w:jc w:val="center"/>
            </w:pPr>
            <w:r w:rsidRPr="006D1075">
              <w:t>0,15 - 0,45</w:t>
            </w:r>
          </w:p>
        </w:tc>
        <w:tc>
          <w:tcPr>
            <w:tcW w:w="850" w:type="dxa"/>
            <w:vAlign w:val="center"/>
          </w:tcPr>
          <w:p w:rsidR="006D1075" w:rsidRPr="006D1075">
            <w:pPr>
              <w:pStyle w:val="ConsPlusNormal"/>
              <w:jc w:val="center"/>
            </w:pPr>
            <w:r w:rsidRPr="006D1075">
              <w:t>0,40 - 1,00</w:t>
            </w:r>
          </w:p>
        </w:tc>
        <w:tc>
          <w:tcPr>
            <w:tcW w:w="964" w:type="dxa"/>
            <w:vAlign w:val="center"/>
          </w:tcPr>
          <w:p w:rsidR="006D1075" w:rsidRPr="006D1075">
            <w:pPr>
              <w:pStyle w:val="ConsPlusNormal"/>
              <w:jc w:val="center"/>
            </w:pPr>
            <w:r w:rsidRPr="006D1075">
              <w:t>1,60 - 2,30</w:t>
            </w:r>
          </w:p>
        </w:tc>
        <w:tc>
          <w:tcPr>
            <w:tcW w:w="964" w:type="dxa"/>
            <w:vAlign w:val="center"/>
          </w:tcPr>
          <w:p w:rsidR="006D1075" w:rsidRPr="006D1075">
            <w:pPr>
              <w:pStyle w:val="ConsPlusNormal"/>
              <w:jc w:val="center"/>
            </w:pPr>
            <w:r w:rsidRPr="006D1075">
              <w:t>1,00 - 1,50</w:t>
            </w:r>
          </w:p>
        </w:tc>
        <w:tc>
          <w:tcPr>
            <w:tcW w:w="964"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0,03 - 0,12</w:t>
            </w:r>
          </w:p>
        </w:tc>
        <w:tc>
          <w:tcPr>
            <w:tcW w:w="850" w:type="dxa"/>
            <w:vAlign w:val="center"/>
          </w:tcPr>
          <w:p w:rsidR="006D1075" w:rsidRPr="006D1075">
            <w:pPr>
              <w:pStyle w:val="ConsPlusNormal"/>
              <w:jc w:val="center"/>
            </w:pPr>
            <w:r w:rsidRPr="006D1075">
              <w:t>0,02 - 0,10</w:t>
            </w:r>
          </w:p>
        </w:tc>
        <w:tc>
          <w:tcPr>
            <w:tcW w:w="1191" w:type="dxa"/>
            <w:vAlign w:val="center"/>
          </w:tcPr>
          <w:p w:rsidR="006D1075" w:rsidRPr="006D1075">
            <w:pPr>
              <w:pStyle w:val="ConsPlusNormal"/>
              <w:jc w:val="center"/>
            </w:pPr>
            <w:r w:rsidRPr="006D1075">
              <w:t>0,020</w:t>
            </w:r>
          </w:p>
        </w:tc>
        <w:tc>
          <w:tcPr>
            <w:tcW w:w="964" w:type="dxa"/>
            <w:vAlign w:val="center"/>
          </w:tcPr>
          <w:p w:rsidR="006D1075" w:rsidRPr="006D1075">
            <w:pPr>
              <w:pStyle w:val="ConsPlusNormal"/>
              <w:jc w:val="center"/>
            </w:pPr>
            <w:r w:rsidRPr="006D1075">
              <w:t>0,020</w:t>
            </w:r>
          </w:p>
        </w:tc>
        <w:tc>
          <w:tcPr>
            <w:tcW w:w="1014" w:type="dxa"/>
            <w:vAlign w:val="center"/>
          </w:tcPr>
          <w:p w:rsidR="006D1075" w:rsidRPr="006D1075">
            <w:pPr>
              <w:pStyle w:val="ConsPlusNormal"/>
              <w:jc w:val="center"/>
            </w:pPr>
            <w:r w:rsidRPr="006D1075">
              <w:t>0,25</w:t>
            </w:r>
          </w:p>
        </w:tc>
      </w:tr>
      <w:tr>
        <w:tblPrEx>
          <w:tblW w:w="0" w:type="auto"/>
          <w:tblInd w:w="62" w:type="dxa"/>
          <w:tblLayout w:type="fixed"/>
          <w:tblCellMar>
            <w:top w:w="102" w:type="dxa"/>
            <w:left w:w="62" w:type="dxa"/>
            <w:bottom w:w="102" w:type="dxa"/>
            <w:right w:w="62" w:type="dxa"/>
          </w:tblCellMar>
          <w:tblLook w:val="04A0"/>
        </w:tblPrEx>
        <w:tc>
          <w:tcPr>
            <w:tcW w:w="1474" w:type="dxa"/>
            <w:vAlign w:val="center"/>
          </w:tcPr>
          <w:p w:rsidR="006D1075" w:rsidRPr="006D1075">
            <w:pPr>
              <w:pStyle w:val="ConsPlusNormal"/>
              <w:jc w:val="center"/>
            </w:pPr>
            <w:r w:rsidRPr="006D1075">
              <w:t>Sv-04J19N11M3</w:t>
            </w:r>
          </w:p>
        </w:tc>
        <w:tc>
          <w:tcPr>
            <w:tcW w:w="1304" w:type="dxa"/>
            <w:vAlign w:val="center"/>
          </w:tcPr>
          <w:p w:rsidR="006D1075" w:rsidRPr="006D1075">
            <w:pPr>
              <w:pStyle w:val="ConsPlusNormal"/>
            </w:pPr>
            <w:r w:rsidRPr="006D1075">
              <w:t>OF-6</w:t>
            </w:r>
          </w:p>
        </w:tc>
        <w:tc>
          <w:tcPr>
            <w:tcW w:w="1189" w:type="dxa"/>
            <w:vAlign w:val="center"/>
          </w:tcPr>
          <w:p w:rsidR="006D1075" w:rsidRPr="006D1075">
            <w:pPr>
              <w:pStyle w:val="ConsPlusNormal"/>
              <w:jc w:val="center"/>
            </w:pPr>
            <w:r>
              <w:rPr>
                <w:noProof/>
                <w:position w:val="-2"/>
              </w:rPr>
              <w:drawing>
                <wp:inline distT="0" distB="0" distL="0" distR="0">
                  <wp:extent cx="142875" cy="171450"/>
                  <wp:effectExtent l="0" t="0" r="0" b="0"/>
                  <wp:docPr id="178" name="Рисунок 178" descr="base_1_314293_32928"/>
                  <wp:cNvGraphicFramePr/>
                  <a:graphic xmlns:a="http://schemas.openxmlformats.org/drawingml/2006/main">
                    <a:graphicData uri="http://schemas.openxmlformats.org/drawingml/2006/picture">
                      <pic:pic xmlns:pic="http://schemas.openxmlformats.org/drawingml/2006/picture">
                        <pic:nvPicPr>
                          <pic:cNvPr id="0" name="Picture 178" descr="base_1_314293_3292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79" name="Рисунок 179" descr="base_1_314293_32929"/>
                  <wp:cNvGraphicFramePr/>
                  <a:graphic xmlns:a="http://schemas.openxmlformats.org/drawingml/2006/main">
                    <a:graphicData uri="http://schemas.openxmlformats.org/drawingml/2006/picture">
                      <pic:pic xmlns:pic="http://schemas.openxmlformats.org/drawingml/2006/picture">
                        <pic:nvPicPr>
                          <pic:cNvPr id="0" name="Picture 179" descr="base_1_314293_3292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0,60</w:t>
            </w:r>
          </w:p>
        </w:tc>
        <w:tc>
          <w:tcPr>
            <w:tcW w:w="850" w:type="dxa"/>
            <w:vAlign w:val="center"/>
          </w:tcPr>
          <w:p w:rsidR="006D1075" w:rsidRPr="006D1075">
            <w:pPr>
              <w:pStyle w:val="ConsPlusNormal"/>
              <w:jc w:val="center"/>
            </w:pPr>
            <w:r w:rsidRPr="006D1075">
              <w:t>0,80 - 2,00</w:t>
            </w:r>
          </w:p>
        </w:tc>
        <w:tc>
          <w:tcPr>
            <w:tcW w:w="964" w:type="dxa"/>
            <w:vAlign w:val="center"/>
          </w:tcPr>
          <w:p w:rsidR="006D1075" w:rsidRPr="006D1075">
            <w:pPr>
              <w:pStyle w:val="ConsPlusNormal"/>
              <w:jc w:val="center"/>
            </w:pPr>
            <w:r w:rsidRPr="006D1075">
              <w:t>18,0 - 20,0</w:t>
            </w:r>
          </w:p>
        </w:tc>
        <w:tc>
          <w:tcPr>
            <w:tcW w:w="964" w:type="dxa"/>
            <w:vAlign w:val="center"/>
          </w:tcPr>
          <w:p w:rsidR="006D1075" w:rsidRPr="006D1075">
            <w:pPr>
              <w:pStyle w:val="ConsPlusNormal"/>
              <w:jc w:val="center"/>
            </w:pPr>
            <w:r w:rsidRPr="006D1075">
              <w:t>10,0 - 12,0</w:t>
            </w:r>
          </w:p>
        </w:tc>
        <w:tc>
          <w:tcPr>
            <w:tcW w:w="964" w:type="dxa"/>
            <w:vAlign w:val="center"/>
          </w:tcPr>
          <w:p w:rsidR="006D1075" w:rsidRPr="006D1075">
            <w:pPr>
              <w:pStyle w:val="ConsPlusNormal"/>
              <w:jc w:val="center"/>
            </w:pPr>
            <w:r w:rsidRPr="006D1075">
              <w:t>0,60 - 3,00</w:t>
            </w:r>
          </w:p>
        </w:tc>
        <w:tc>
          <w:tcPr>
            <w:tcW w:w="794" w:type="dxa"/>
            <w:vAlign w:val="center"/>
          </w:tcPr>
          <w:p w:rsidR="006D1075" w:rsidRPr="006D1075">
            <w:pPr>
              <w:pStyle w:val="ConsPlusNormal"/>
              <w:jc w:val="center"/>
            </w:pPr>
            <w:r w:rsidRPr="006D1075">
              <w:t>-</w:t>
            </w:r>
          </w:p>
        </w:tc>
        <w:tc>
          <w:tcPr>
            <w:tcW w:w="850" w:type="dxa"/>
            <w:vAlign w:val="center"/>
          </w:tcPr>
          <w:p w:rsidR="006D1075" w:rsidRPr="006D1075">
            <w:pPr>
              <w:pStyle w:val="ConsPlusNormal"/>
              <w:jc w:val="center"/>
            </w:pPr>
            <w:r w:rsidRPr="006D1075">
              <w:t>-</w:t>
            </w:r>
          </w:p>
        </w:tc>
        <w:tc>
          <w:tcPr>
            <w:tcW w:w="1191" w:type="dxa"/>
            <w:vAlign w:val="center"/>
          </w:tcPr>
          <w:p w:rsidR="006D1075" w:rsidRPr="006D1075">
            <w:pPr>
              <w:pStyle w:val="ConsPlusNormal"/>
              <w:jc w:val="center"/>
            </w:pPr>
            <w:r w:rsidRPr="006D1075">
              <w:t>0,018</w:t>
            </w:r>
          </w:p>
        </w:tc>
        <w:tc>
          <w:tcPr>
            <w:tcW w:w="964" w:type="dxa"/>
            <w:vAlign w:val="center"/>
          </w:tcPr>
          <w:p w:rsidR="006D1075" w:rsidRPr="006D1075">
            <w:pPr>
              <w:pStyle w:val="ConsPlusNormal"/>
              <w:jc w:val="center"/>
            </w:pPr>
            <w:r w:rsidRPr="006D1075">
              <w:t>0,025</w:t>
            </w:r>
          </w:p>
        </w:tc>
        <w:tc>
          <w:tcPr>
            <w:tcW w:w="1014" w:type="dxa"/>
            <w:vAlign w:val="center"/>
          </w:tcPr>
          <w:p w:rsidR="006D1075" w:rsidRPr="006D1075">
            <w:pPr>
              <w:pStyle w:val="ConsPlusNormal"/>
              <w:jc w:val="center"/>
            </w:pPr>
            <w:r w:rsidRPr="006D1075">
              <w:t>-</w:t>
            </w:r>
          </w:p>
        </w:tc>
      </w:tr>
    </w:tbl>
    <w:p w:rsidR="006D1075" w:rsidRPr="006D1075">
      <w:pPr>
        <w:pStyle w:val="ConsPlusNormal"/>
        <w:jc w:val="both"/>
      </w:pPr>
    </w:p>
    <w:p w:rsidR="006D1075" w:rsidRPr="006D1075">
      <w:pPr>
        <w:pStyle w:val="ConsPlusNormal"/>
        <w:ind w:firstLine="540"/>
        <w:jc w:val="both"/>
      </w:pPr>
      <w:r w:rsidRPr="006D1075">
        <w:t>7. El contenido de los elementos químicos en el metal depositado (metal de la costura) para la soldadura al arco en argón se indican en la tabla No. 5.4 de este anexo.</w:t>
      </w:r>
    </w:p>
    <w:p w:rsidR="006D1075" w:rsidRPr="006D1075">
      <w:pPr>
        <w:pStyle w:val="ConsPlusNormal"/>
        <w:jc w:val="both"/>
      </w:pPr>
    </w:p>
    <w:p w:rsidR="006D1075" w:rsidRPr="006D1075">
      <w:pPr>
        <w:pStyle w:val="ConsPlusNormal"/>
        <w:jc w:val="right"/>
        <w:outlineLvl w:val="2"/>
      </w:pPr>
      <w:r w:rsidRPr="006D1075">
        <w:t>Tabla No. 5.4</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1134"/>
        <w:gridCol w:w="1077"/>
        <w:gridCol w:w="907"/>
        <w:gridCol w:w="907"/>
        <w:gridCol w:w="964"/>
        <w:gridCol w:w="1020"/>
        <w:gridCol w:w="794"/>
        <w:gridCol w:w="794"/>
        <w:gridCol w:w="510"/>
        <w:gridCol w:w="510"/>
        <w:gridCol w:w="567"/>
        <w:gridCol w:w="617"/>
        <w:gridCol w:w="1020"/>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778" w:type="dxa"/>
          </w:tcPr>
          <w:p w:rsidR="006D1075" w:rsidRPr="006D1075">
            <w:pPr>
              <w:pStyle w:val="ConsPlusNormal"/>
              <w:jc w:val="center"/>
            </w:pPr>
            <w:r w:rsidRPr="006D1075">
              <w:t>Marca del material de soldadura</w:t>
            </w:r>
          </w:p>
        </w:tc>
        <w:tc>
          <w:tcPr>
            <w:tcW w:w="10821" w:type="dxa"/>
            <w:gridSpan w:val="13"/>
          </w:tcPr>
          <w:p w:rsidR="006D1075" w:rsidRPr="006D1075">
            <w:pPr>
              <w:pStyle w:val="ConsPlusNormal"/>
              <w:jc w:val="center"/>
            </w:pPr>
            <w:r w:rsidRPr="006D1075">
              <w:t>Contenido de elementos, %</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tcPr>
          <w:p w:rsidR="006D1075" w:rsidRPr="006D1075">
            <w:pPr>
              <w:pStyle w:val="ConsPlusNormal"/>
              <w:jc w:val="center"/>
            </w:pPr>
            <w:r w:rsidRPr="006D1075">
              <w:t>alambre de aportación</w:t>
            </w:r>
          </w:p>
        </w:tc>
        <w:tc>
          <w:tcPr>
            <w:tcW w:w="1134" w:type="dxa"/>
            <w:vMerge w:val="restart"/>
          </w:tcPr>
          <w:p w:rsidR="006D1075" w:rsidRPr="006D1075">
            <w:pPr>
              <w:pStyle w:val="ConsPlusNormal"/>
              <w:jc w:val="center"/>
            </w:pPr>
            <w:r w:rsidRPr="006D1075">
              <w:t>C</w:t>
            </w:r>
          </w:p>
        </w:tc>
        <w:tc>
          <w:tcPr>
            <w:tcW w:w="1077" w:type="dxa"/>
            <w:vMerge w:val="restart"/>
          </w:tcPr>
          <w:p w:rsidR="006D1075" w:rsidRPr="006D1075">
            <w:pPr>
              <w:pStyle w:val="ConsPlusNormal"/>
              <w:jc w:val="center"/>
            </w:pPr>
            <w:r w:rsidRPr="006D1075">
              <w:t>Si</w:t>
            </w:r>
          </w:p>
        </w:tc>
        <w:tc>
          <w:tcPr>
            <w:tcW w:w="907" w:type="dxa"/>
            <w:vMerge w:val="restart"/>
          </w:tcPr>
          <w:p w:rsidR="006D1075" w:rsidRPr="006D1075">
            <w:pPr>
              <w:pStyle w:val="ConsPlusNormal"/>
              <w:jc w:val="center"/>
            </w:pPr>
            <w:r w:rsidRPr="006D1075">
              <w:t>Mn</w:t>
            </w:r>
          </w:p>
        </w:tc>
        <w:tc>
          <w:tcPr>
            <w:tcW w:w="907" w:type="dxa"/>
            <w:vMerge w:val="restart"/>
          </w:tcPr>
          <w:p w:rsidR="006D1075" w:rsidRPr="006D1075">
            <w:pPr>
              <w:pStyle w:val="ConsPlusNormal"/>
              <w:jc w:val="center"/>
            </w:pPr>
            <w:r w:rsidRPr="006D1075">
              <w:t>Cr</w:t>
            </w:r>
          </w:p>
        </w:tc>
        <w:tc>
          <w:tcPr>
            <w:tcW w:w="964" w:type="dxa"/>
            <w:vMerge w:val="restart"/>
          </w:tcPr>
          <w:p w:rsidR="006D1075" w:rsidRPr="006D1075">
            <w:pPr>
              <w:pStyle w:val="ConsPlusNormal"/>
              <w:jc w:val="center"/>
            </w:pPr>
            <w:r w:rsidRPr="006D1075">
              <w:t>Ni</w:t>
            </w:r>
          </w:p>
        </w:tc>
        <w:tc>
          <w:tcPr>
            <w:tcW w:w="1020" w:type="dxa"/>
            <w:vMerge w:val="restart"/>
          </w:tcPr>
          <w:p w:rsidR="006D1075" w:rsidRPr="006D1075">
            <w:pPr>
              <w:pStyle w:val="ConsPlusNormal"/>
              <w:jc w:val="center"/>
            </w:pPr>
            <w:r w:rsidRPr="006D1075">
              <w:t>Mo</w:t>
            </w:r>
          </w:p>
        </w:tc>
        <w:tc>
          <w:tcPr>
            <w:tcW w:w="794" w:type="dxa"/>
            <w:vMerge w:val="restart"/>
          </w:tcPr>
          <w:p w:rsidR="006D1075" w:rsidRPr="006D1075">
            <w:pPr>
              <w:pStyle w:val="ConsPlusNormal"/>
              <w:jc w:val="center"/>
            </w:pPr>
            <w:r w:rsidRPr="006D1075">
              <w:t>Ti</w:t>
            </w:r>
          </w:p>
        </w:tc>
        <w:tc>
          <w:tcPr>
            <w:tcW w:w="794" w:type="dxa"/>
            <w:vMerge w:val="restart"/>
          </w:tcPr>
          <w:p w:rsidR="006D1075" w:rsidRPr="006D1075">
            <w:pPr>
              <w:pStyle w:val="ConsPlusNormal"/>
              <w:jc w:val="center"/>
            </w:pPr>
            <w:r w:rsidRPr="006D1075">
              <w:t>Nb</w:t>
            </w:r>
          </w:p>
        </w:tc>
        <w:tc>
          <w:tcPr>
            <w:tcW w:w="510" w:type="dxa"/>
          </w:tcPr>
          <w:p w:rsidR="006D1075" w:rsidRPr="006D1075">
            <w:pPr>
              <w:pStyle w:val="ConsPlusNormal"/>
              <w:jc w:val="center"/>
            </w:pPr>
            <w:r w:rsidRPr="006D1075">
              <w:t>S</w:t>
            </w:r>
          </w:p>
        </w:tc>
        <w:tc>
          <w:tcPr>
            <w:tcW w:w="510" w:type="dxa"/>
          </w:tcPr>
          <w:p w:rsidR="006D1075" w:rsidRPr="006D1075">
            <w:pPr>
              <w:pStyle w:val="ConsPlusNormal"/>
              <w:jc w:val="center"/>
            </w:pPr>
            <w:r w:rsidRPr="006D1075">
              <w:t>P</w:t>
            </w:r>
          </w:p>
        </w:tc>
        <w:tc>
          <w:tcPr>
            <w:tcW w:w="567" w:type="dxa"/>
          </w:tcPr>
          <w:p w:rsidR="006D1075" w:rsidRPr="006D1075">
            <w:pPr>
              <w:pStyle w:val="ConsPlusNormal"/>
              <w:jc w:val="center"/>
            </w:pPr>
            <w:r w:rsidRPr="006D1075">
              <w:t>Cu</w:t>
            </w:r>
          </w:p>
        </w:tc>
        <w:tc>
          <w:tcPr>
            <w:tcW w:w="617" w:type="dxa"/>
          </w:tcPr>
          <w:p w:rsidR="006D1075" w:rsidRPr="006D1075">
            <w:pPr>
              <w:pStyle w:val="ConsPlusNormal"/>
              <w:jc w:val="center"/>
            </w:pPr>
            <w:r w:rsidRPr="006D1075">
              <w:t>Co</w:t>
            </w:r>
          </w:p>
        </w:tc>
        <w:tc>
          <w:tcPr>
            <w:tcW w:w="1020" w:type="dxa"/>
          </w:tcPr>
          <w:p w:rsidR="006D1075" w:rsidRPr="006D1075">
            <w:pPr>
              <w:pStyle w:val="ConsPlusNormal"/>
              <w:jc w:val="center"/>
            </w:pPr>
            <w:r w:rsidRPr="006D1075">
              <w:t>otros</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907" w:type="dxa"/>
            <w:vMerge/>
          </w:tcPr>
          <w:p w:rsidR="006D1075" w:rsidRPr="006D1075"/>
        </w:tc>
        <w:tc>
          <w:tcPr>
            <w:tcW w:w="964" w:type="dxa"/>
            <w:vMerge/>
          </w:tcPr>
          <w:p w:rsidR="006D1075" w:rsidRPr="006D1075"/>
        </w:tc>
        <w:tc>
          <w:tcPr>
            <w:tcW w:w="1020" w:type="dxa"/>
            <w:vMerge/>
          </w:tcPr>
          <w:p w:rsidR="006D1075" w:rsidRPr="006D1075"/>
        </w:tc>
        <w:tc>
          <w:tcPr>
            <w:tcW w:w="794" w:type="dxa"/>
            <w:vMerge/>
          </w:tcPr>
          <w:p w:rsidR="006D1075" w:rsidRPr="006D1075"/>
        </w:tc>
        <w:tc>
          <w:tcPr>
            <w:tcW w:w="794" w:type="dxa"/>
            <w:vMerge/>
          </w:tcPr>
          <w:p w:rsidR="006D1075" w:rsidRPr="006D1075"/>
        </w:tc>
        <w:tc>
          <w:tcPr>
            <w:tcW w:w="3224" w:type="dxa"/>
            <w:gridSpan w:val="5"/>
          </w:tcPr>
          <w:p w:rsidR="006D1075" w:rsidRPr="006D1075">
            <w:pPr>
              <w:pStyle w:val="ConsPlusNormal"/>
              <w:jc w:val="center"/>
            </w:pPr>
            <w:r w:rsidRPr="006D1075">
              <w:t>máximo</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Sv-06А</w:t>
            </w:r>
          </w:p>
        </w:tc>
        <w:tc>
          <w:tcPr>
            <w:tcW w:w="1134" w:type="dxa"/>
            <w:vAlign w:val="center"/>
          </w:tcPr>
          <w:p w:rsidR="006D1075" w:rsidRPr="006D1075">
            <w:pPr>
              <w:pStyle w:val="ConsPlusNormal"/>
              <w:jc w:val="center"/>
            </w:pPr>
            <w:r w:rsidRPr="006D1075">
              <w:t>0,040 - 0,100</w:t>
            </w:r>
          </w:p>
        </w:tc>
        <w:tc>
          <w:tcPr>
            <w:tcW w:w="1077" w:type="dxa"/>
            <w:vAlign w:val="center"/>
          </w:tcPr>
          <w:p w:rsidR="006D1075" w:rsidRPr="006D1075">
            <w:pPr>
              <w:pStyle w:val="ConsPlusNormal"/>
              <w:jc w:val="center"/>
            </w:pPr>
            <w:r w:rsidRPr="006D1075">
              <w:t>0,15 - 0,50</w:t>
            </w:r>
          </w:p>
        </w:tc>
        <w:tc>
          <w:tcPr>
            <w:tcW w:w="907" w:type="dxa"/>
            <w:vAlign w:val="center"/>
          </w:tcPr>
          <w:p w:rsidR="006D1075" w:rsidRPr="006D1075">
            <w:pPr>
              <w:pStyle w:val="ConsPlusNormal"/>
              <w:jc w:val="center"/>
            </w:pPr>
            <w:r w:rsidRPr="006D1075">
              <w:t>0,40 - 0,70</w:t>
            </w:r>
          </w:p>
        </w:tc>
        <w:tc>
          <w:tcPr>
            <w:tcW w:w="907"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0,025</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Sv-08GSMT</w:t>
            </w:r>
          </w:p>
        </w:tc>
        <w:tc>
          <w:tcPr>
            <w:tcW w:w="1134" w:type="dxa"/>
            <w:vAlign w:val="center"/>
          </w:tcPr>
          <w:p w:rsidR="006D1075" w:rsidRPr="006D1075">
            <w:pPr>
              <w:pStyle w:val="ConsPlusNormal"/>
              <w:jc w:val="center"/>
            </w:pPr>
            <w:r w:rsidRPr="006D1075">
              <w:t>0,040 - 0,120</w:t>
            </w:r>
          </w:p>
        </w:tc>
        <w:tc>
          <w:tcPr>
            <w:tcW w:w="1077" w:type="dxa"/>
            <w:vAlign w:val="center"/>
          </w:tcPr>
          <w:p w:rsidR="006D1075" w:rsidRPr="006D1075">
            <w:pPr>
              <w:pStyle w:val="ConsPlusNormal"/>
              <w:jc w:val="center"/>
            </w:pPr>
            <w:r w:rsidRPr="006D1075">
              <w:t>0,25 - 0,70</w:t>
            </w:r>
          </w:p>
        </w:tc>
        <w:tc>
          <w:tcPr>
            <w:tcW w:w="907" w:type="dxa"/>
            <w:vAlign w:val="center"/>
          </w:tcPr>
          <w:p w:rsidR="006D1075" w:rsidRPr="006D1075">
            <w:pPr>
              <w:pStyle w:val="ConsPlusNormal"/>
              <w:jc w:val="center"/>
            </w:pPr>
            <w:r w:rsidRPr="006D1075">
              <w:t>0,80 - 1,30</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180" name="Рисунок 180" descr="base_1_314293_32930"/>
                  <wp:cNvGraphicFramePr/>
                  <a:graphic xmlns:a="http://schemas.openxmlformats.org/drawingml/2006/main">
                    <a:graphicData uri="http://schemas.openxmlformats.org/drawingml/2006/picture">
                      <pic:pic xmlns:pic="http://schemas.openxmlformats.org/drawingml/2006/picture">
                        <pic:nvPicPr>
                          <pic:cNvPr id="0" name="Picture 180" descr="base_1_314293_32930"/>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64" w:type="dxa"/>
            <w:vAlign w:val="center"/>
          </w:tcPr>
          <w:p w:rsidR="006D1075" w:rsidRPr="006D1075">
            <w:pPr>
              <w:pStyle w:val="ConsPlusNormal"/>
              <w:jc w:val="center"/>
            </w:pPr>
            <w:r>
              <w:rPr>
                <w:noProof/>
                <w:position w:val="-2"/>
              </w:rPr>
              <w:drawing>
                <wp:inline distT="0" distB="0" distL="0" distR="0">
                  <wp:extent cx="142875" cy="171450"/>
                  <wp:effectExtent l="0" t="0" r="0" b="0"/>
                  <wp:docPr id="181" name="Рисунок 181" descr="base_1_314293_32931"/>
                  <wp:cNvGraphicFramePr/>
                  <a:graphic xmlns:a="http://schemas.openxmlformats.org/drawingml/2006/main">
                    <a:graphicData uri="http://schemas.openxmlformats.org/drawingml/2006/picture">
                      <pic:pic xmlns:pic="http://schemas.openxmlformats.org/drawingml/2006/picture">
                        <pic:nvPicPr>
                          <pic:cNvPr id="0" name="Picture 181" descr="base_1_314293_32931"/>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1020" w:type="dxa"/>
            <w:vAlign w:val="center"/>
          </w:tcPr>
          <w:p w:rsidR="006D1075" w:rsidRPr="006D1075">
            <w:pPr>
              <w:pStyle w:val="ConsPlusNormal"/>
              <w:jc w:val="center"/>
            </w:pPr>
            <w:r w:rsidRPr="006D1075">
              <w:t>0,15 - 0,40</w:t>
            </w:r>
          </w:p>
        </w:tc>
        <w:tc>
          <w:tcPr>
            <w:tcW w:w="794" w:type="dxa"/>
            <w:vAlign w:val="center"/>
          </w:tcPr>
          <w:p w:rsidR="006D1075" w:rsidRPr="006D1075">
            <w:pPr>
              <w:pStyle w:val="ConsPlusNormal"/>
              <w:jc w:val="center"/>
            </w:pPr>
            <w:r>
              <w:rPr>
                <w:noProof/>
                <w:position w:val="-2"/>
              </w:rPr>
              <w:drawing>
                <wp:inline distT="0" distB="0" distL="0" distR="0">
                  <wp:extent cx="142875" cy="171450"/>
                  <wp:effectExtent l="0" t="0" r="0" b="0"/>
                  <wp:docPr id="182" name="Рисунок 182" descr="base_1_314293_32932"/>
                  <wp:cNvGraphicFramePr/>
                  <a:graphic xmlns:a="http://schemas.openxmlformats.org/drawingml/2006/main">
                    <a:graphicData uri="http://schemas.openxmlformats.org/drawingml/2006/picture">
                      <pic:pic xmlns:pic="http://schemas.openxmlformats.org/drawingml/2006/picture">
                        <pic:nvPicPr>
                          <pic:cNvPr id="0" name="Picture 182" descr="base_1_314293_32932"/>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0,030</w:t>
            </w:r>
          </w:p>
        </w:tc>
        <w:tc>
          <w:tcPr>
            <w:tcW w:w="567" w:type="dxa"/>
            <w:vAlign w:val="center"/>
          </w:tcPr>
          <w:p w:rsidR="006D1075" w:rsidRPr="006D1075">
            <w:pPr>
              <w:pStyle w:val="ConsPlusNormal"/>
              <w:jc w:val="center"/>
            </w:pPr>
            <w:r w:rsidRPr="006D1075">
              <w:t>0,25</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Sv-08GS</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183" name="Рисунок 183" descr="base_1_314293_32933"/>
                  <wp:cNvGraphicFramePr/>
                  <a:graphic xmlns:a="http://schemas.openxmlformats.org/drawingml/2006/main">
                    <a:graphicData uri="http://schemas.openxmlformats.org/drawingml/2006/picture">
                      <pic:pic xmlns:pic="http://schemas.openxmlformats.org/drawingml/2006/picture">
                        <pic:nvPicPr>
                          <pic:cNvPr id="0" name="Picture 183" descr="base_1_314293_32933"/>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0,100</w:t>
            </w:r>
          </w:p>
        </w:tc>
        <w:tc>
          <w:tcPr>
            <w:tcW w:w="1077" w:type="dxa"/>
            <w:vAlign w:val="center"/>
          </w:tcPr>
          <w:p w:rsidR="006D1075" w:rsidRPr="006D1075">
            <w:pPr>
              <w:pStyle w:val="ConsPlusNormal"/>
              <w:jc w:val="center"/>
            </w:pPr>
            <w:r w:rsidRPr="006D1075">
              <w:t>0,40 - 0,80</w:t>
            </w:r>
          </w:p>
        </w:tc>
        <w:tc>
          <w:tcPr>
            <w:tcW w:w="907" w:type="dxa"/>
            <w:vAlign w:val="center"/>
          </w:tcPr>
          <w:p w:rsidR="006D1075" w:rsidRPr="006D1075">
            <w:pPr>
              <w:pStyle w:val="ConsPlusNormal"/>
              <w:jc w:val="center"/>
            </w:pPr>
            <w:r w:rsidRPr="006D1075">
              <w:t>1,10 - 1,70</w:t>
            </w:r>
          </w:p>
        </w:tc>
        <w:tc>
          <w:tcPr>
            <w:tcW w:w="907"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0,030</w:t>
            </w:r>
          </w:p>
        </w:tc>
        <w:tc>
          <w:tcPr>
            <w:tcW w:w="567" w:type="dxa"/>
            <w:vAlign w:val="center"/>
          </w:tcPr>
          <w:p w:rsidR="006D1075" w:rsidRPr="006D1075">
            <w:pPr>
              <w:pStyle w:val="ConsPlusNormal"/>
              <w:jc w:val="center"/>
            </w:pPr>
            <w:r w:rsidRPr="006D1075">
              <w:t>0,25</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Sv-08G2S</w:t>
            </w:r>
          </w:p>
        </w:tc>
        <w:tc>
          <w:tcPr>
            <w:tcW w:w="1134" w:type="dxa"/>
            <w:vMerge w:val="restart"/>
            <w:vAlign w:val="center"/>
          </w:tcPr>
          <w:p w:rsidR="006D1075" w:rsidRPr="006D1075">
            <w:pPr>
              <w:pStyle w:val="ConsPlusNormal"/>
              <w:jc w:val="center"/>
            </w:pPr>
            <w:r w:rsidRPr="006D1075">
              <w:t>0,040 - 0,110</w:t>
            </w:r>
          </w:p>
        </w:tc>
        <w:tc>
          <w:tcPr>
            <w:tcW w:w="1077" w:type="dxa"/>
            <w:vAlign w:val="center"/>
          </w:tcPr>
          <w:p w:rsidR="006D1075" w:rsidRPr="006D1075">
            <w:pPr>
              <w:pStyle w:val="ConsPlusNormal"/>
              <w:jc w:val="center"/>
            </w:pPr>
            <w:r w:rsidRPr="006D1075">
              <w:t>0,60 - 0,95</w:t>
            </w:r>
          </w:p>
        </w:tc>
        <w:tc>
          <w:tcPr>
            <w:tcW w:w="907" w:type="dxa"/>
            <w:vAlign w:val="center"/>
          </w:tcPr>
          <w:p w:rsidR="006D1075" w:rsidRPr="006D1075">
            <w:pPr>
              <w:pStyle w:val="ConsPlusNormal"/>
              <w:jc w:val="center"/>
            </w:pPr>
            <w:r w:rsidRPr="006D1075">
              <w:t>1,70 - 2,10</w:t>
            </w:r>
          </w:p>
        </w:tc>
        <w:tc>
          <w:tcPr>
            <w:tcW w:w="907"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w:t>
            </w:r>
          </w:p>
        </w:tc>
        <w:tc>
          <w:tcPr>
            <w:tcW w:w="1020" w:type="dxa"/>
            <w:vMerge w:val="restart"/>
            <w:vAlign w:val="center"/>
          </w:tcPr>
          <w:p w:rsidR="006D1075" w:rsidRPr="006D1075">
            <w:pPr>
              <w:pStyle w:val="ConsPlusNormal"/>
              <w:jc w:val="center"/>
            </w:pPr>
            <w:r w:rsidRPr="006D1075">
              <w:t>-</w:t>
            </w:r>
          </w:p>
        </w:tc>
        <w:tc>
          <w:tcPr>
            <w:tcW w:w="794" w:type="dxa"/>
            <w:vMerge w:val="restart"/>
            <w:vAlign w:val="center"/>
          </w:tcPr>
          <w:p w:rsidR="006D1075" w:rsidRPr="006D1075">
            <w:pPr>
              <w:pStyle w:val="ConsPlusNormal"/>
              <w:jc w:val="center"/>
            </w:pPr>
            <w:r w:rsidRPr="006D1075">
              <w:t>-</w:t>
            </w:r>
          </w:p>
        </w:tc>
        <w:tc>
          <w:tcPr>
            <w:tcW w:w="794" w:type="dxa"/>
            <w:vMerge w:val="restart"/>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0,030</w:t>
            </w:r>
          </w:p>
        </w:tc>
        <w:tc>
          <w:tcPr>
            <w:tcW w:w="567" w:type="dxa"/>
            <w:vMerge w:val="restart"/>
            <w:vAlign w:val="center"/>
          </w:tcPr>
          <w:p w:rsidR="006D1075" w:rsidRPr="006D1075">
            <w:pPr>
              <w:pStyle w:val="ConsPlusNormal"/>
              <w:jc w:val="center"/>
            </w:pPr>
            <w:r w:rsidRPr="006D1075">
              <w:t>0,25</w:t>
            </w:r>
          </w:p>
        </w:tc>
        <w:tc>
          <w:tcPr>
            <w:tcW w:w="617" w:type="dxa"/>
            <w:vMerge w:val="restart"/>
            <w:vAlign w:val="center"/>
          </w:tcPr>
          <w:p w:rsidR="006D1075" w:rsidRPr="006D1075">
            <w:pPr>
              <w:pStyle w:val="ConsPlusNormal"/>
              <w:jc w:val="center"/>
            </w:pPr>
            <w:r w:rsidRPr="006D1075">
              <w:t>-</w:t>
            </w:r>
          </w:p>
        </w:tc>
        <w:tc>
          <w:tcPr>
            <w:tcW w:w="1020"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Align w:val="center"/>
          </w:tcPr>
          <w:p w:rsidR="006D1075" w:rsidRPr="006D1075">
            <w:pPr>
              <w:pStyle w:val="ConsPlusNormal"/>
              <w:jc w:val="center"/>
            </w:pPr>
            <w:r w:rsidRPr="006D1075">
              <w:t>0,40 - 0,95 &lt;1&gt;</w:t>
            </w:r>
          </w:p>
        </w:tc>
        <w:tc>
          <w:tcPr>
            <w:tcW w:w="907" w:type="dxa"/>
            <w:vAlign w:val="center"/>
          </w:tcPr>
          <w:p w:rsidR="006D1075" w:rsidRPr="006D1075">
            <w:pPr>
              <w:pStyle w:val="ConsPlusNormal"/>
              <w:jc w:val="center"/>
            </w:pPr>
            <w:r w:rsidRPr="006D1075">
              <w:t>1,20 - 2,10 &lt;1&gt;</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184" name="Рисунок 184" descr="base_1_314293_32934"/>
                  <wp:cNvGraphicFramePr/>
                  <a:graphic xmlns:a="http://schemas.openxmlformats.org/drawingml/2006/main">
                    <a:graphicData uri="http://schemas.openxmlformats.org/drawingml/2006/picture">
                      <pic:pic xmlns:pic="http://schemas.openxmlformats.org/drawingml/2006/picture">
                        <pic:nvPicPr>
                          <pic:cNvPr id="0" name="Picture 184" descr="base_1_314293_3293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 &lt;1&gt;</w:t>
            </w:r>
          </w:p>
        </w:tc>
        <w:tc>
          <w:tcPr>
            <w:tcW w:w="964" w:type="dxa"/>
            <w:vAlign w:val="center"/>
          </w:tcPr>
          <w:p w:rsidR="006D1075" w:rsidRPr="006D1075">
            <w:pPr>
              <w:pStyle w:val="ConsPlusNormal"/>
              <w:jc w:val="center"/>
            </w:pPr>
            <w:r>
              <w:rPr>
                <w:noProof/>
                <w:position w:val="-2"/>
              </w:rPr>
              <w:drawing>
                <wp:inline distT="0" distB="0" distL="0" distR="0">
                  <wp:extent cx="142875" cy="171450"/>
                  <wp:effectExtent l="0" t="0" r="0" b="0"/>
                  <wp:docPr id="185" name="Рисунок 185" descr="base_1_314293_32935"/>
                  <wp:cNvGraphicFramePr/>
                  <a:graphic xmlns:a="http://schemas.openxmlformats.org/drawingml/2006/main">
                    <a:graphicData uri="http://schemas.openxmlformats.org/drawingml/2006/picture">
                      <pic:pic xmlns:pic="http://schemas.openxmlformats.org/drawingml/2006/picture">
                        <pic:nvPicPr>
                          <pic:cNvPr id="0" name="Picture 185" descr="base_1_314293_3293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 &lt;1&gt;</w:t>
            </w:r>
          </w:p>
        </w:tc>
        <w:tc>
          <w:tcPr>
            <w:tcW w:w="1020" w:type="dxa"/>
            <w:vMerge/>
          </w:tcPr>
          <w:p w:rsidR="006D1075" w:rsidRPr="006D1075"/>
        </w:tc>
        <w:tc>
          <w:tcPr>
            <w:tcW w:w="794" w:type="dxa"/>
            <w:vMerge/>
          </w:tcPr>
          <w:p w:rsidR="006D1075" w:rsidRPr="006D1075"/>
        </w:tc>
        <w:tc>
          <w:tcPr>
            <w:tcW w:w="794" w:type="dxa"/>
            <w:vMerge/>
          </w:tcPr>
          <w:p w:rsidR="006D1075" w:rsidRPr="006D1075"/>
        </w:tc>
        <w:tc>
          <w:tcPr>
            <w:tcW w:w="510" w:type="dxa"/>
            <w:vAlign w:val="center"/>
          </w:tcPr>
          <w:p w:rsidR="006D1075" w:rsidRPr="006D1075">
            <w:pPr>
              <w:pStyle w:val="ConsPlusNormal"/>
              <w:jc w:val="center"/>
            </w:pPr>
            <w:r w:rsidRPr="006D1075">
              <w:t>0,012 &lt;1&gt;</w:t>
            </w:r>
          </w:p>
        </w:tc>
        <w:tc>
          <w:tcPr>
            <w:tcW w:w="510" w:type="dxa"/>
            <w:vAlign w:val="center"/>
          </w:tcPr>
          <w:p w:rsidR="006D1075" w:rsidRPr="006D1075">
            <w:pPr>
              <w:pStyle w:val="ConsPlusNormal"/>
              <w:jc w:val="center"/>
            </w:pPr>
            <w:r w:rsidRPr="006D1075">
              <w:t>0,013 &lt;1&gt;</w:t>
            </w:r>
          </w:p>
        </w:tc>
        <w:tc>
          <w:tcPr>
            <w:tcW w:w="567" w:type="dxa"/>
            <w:vMerge/>
          </w:tcPr>
          <w:p w:rsidR="006D1075" w:rsidRPr="006D1075"/>
        </w:tc>
        <w:tc>
          <w:tcPr>
            <w:tcW w:w="617" w:type="dxa"/>
            <w:vMerge/>
          </w:tcPr>
          <w:p w:rsidR="006D1075" w:rsidRPr="006D1075"/>
        </w:tc>
        <w:tc>
          <w:tcPr>
            <w:tcW w:w="102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Sv-08G2S</w:t>
            </w:r>
          </w:p>
          <w:p w:rsidR="006D1075" w:rsidRPr="006D1075">
            <w:pPr>
              <w:pStyle w:val="ConsPlusNormal"/>
              <w:jc w:val="center"/>
            </w:pPr>
            <w:r w:rsidRPr="006D1075">
              <w:t>(Ar + hasta 25% CO</w:t>
            </w:r>
            <w:r w:rsidRPr="006D1075">
              <w:rPr>
                <w:vertAlign w:val="subscript"/>
              </w:rPr>
              <w:t>2</w:t>
            </w:r>
            <w:r w:rsidRPr="006D1075">
              <w:t>)</w:t>
            </w:r>
          </w:p>
        </w:tc>
        <w:tc>
          <w:tcPr>
            <w:tcW w:w="1134" w:type="dxa"/>
            <w:vAlign w:val="center"/>
          </w:tcPr>
          <w:p w:rsidR="006D1075" w:rsidRPr="006D1075">
            <w:pPr>
              <w:pStyle w:val="ConsPlusNormal"/>
              <w:jc w:val="center"/>
            </w:pPr>
            <w:r w:rsidRPr="006D1075">
              <w:t>0,040 - 0,110</w:t>
            </w:r>
          </w:p>
        </w:tc>
        <w:tc>
          <w:tcPr>
            <w:tcW w:w="1077" w:type="dxa"/>
            <w:vAlign w:val="center"/>
          </w:tcPr>
          <w:p w:rsidR="006D1075" w:rsidRPr="006D1075">
            <w:pPr>
              <w:pStyle w:val="ConsPlusNormal"/>
              <w:jc w:val="center"/>
            </w:pPr>
            <w:r w:rsidRPr="006D1075">
              <w:t>0,40 - 0,85</w:t>
            </w:r>
          </w:p>
        </w:tc>
        <w:tc>
          <w:tcPr>
            <w:tcW w:w="907" w:type="dxa"/>
            <w:vAlign w:val="center"/>
          </w:tcPr>
          <w:p w:rsidR="006D1075" w:rsidRPr="006D1075">
            <w:pPr>
              <w:pStyle w:val="ConsPlusNormal"/>
              <w:jc w:val="center"/>
            </w:pPr>
            <w:r w:rsidRPr="006D1075">
              <w:t>1,00 - 1,80</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186" name="Рисунок 186" descr="base_1_314293_32936"/>
                  <wp:cNvGraphicFramePr/>
                  <a:graphic xmlns:a="http://schemas.openxmlformats.org/drawingml/2006/main">
                    <a:graphicData uri="http://schemas.openxmlformats.org/drawingml/2006/picture">
                      <pic:pic xmlns:pic="http://schemas.openxmlformats.org/drawingml/2006/picture">
                        <pic:nvPicPr>
                          <pic:cNvPr id="0" name="Picture 186" descr="base_1_314293_3293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4" w:type="dxa"/>
            <w:vAlign w:val="center"/>
          </w:tcPr>
          <w:p w:rsidR="006D1075" w:rsidRPr="006D1075">
            <w:pPr>
              <w:pStyle w:val="ConsPlusNormal"/>
              <w:jc w:val="center"/>
            </w:pPr>
            <w:r>
              <w:rPr>
                <w:noProof/>
                <w:position w:val="-2"/>
              </w:rPr>
              <w:drawing>
                <wp:inline distT="0" distB="0" distL="0" distR="0">
                  <wp:extent cx="142875" cy="171450"/>
                  <wp:effectExtent l="0" t="0" r="0" b="0"/>
                  <wp:docPr id="187" name="Рисунок 187" descr="base_1_314293_32937"/>
                  <wp:cNvGraphicFramePr/>
                  <a:graphic xmlns:a="http://schemas.openxmlformats.org/drawingml/2006/main">
                    <a:graphicData uri="http://schemas.openxmlformats.org/drawingml/2006/picture">
                      <pic:pic xmlns:pic="http://schemas.openxmlformats.org/drawingml/2006/picture">
                        <pic:nvPicPr>
                          <pic:cNvPr id="0" name="Picture 187" descr="base_1_314293_3293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0,030</w:t>
            </w:r>
          </w:p>
        </w:tc>
        <w:tc>
          <w:tcPr>
            <w:tcW w:w="567" w:type="dxa"/>
            <w:vAlign w:val="center"/>
          </w:tcPr>
          <w:p w:rsidR="006D1075" w:rsidRPr="006D1075">
            <w:pPr>
              <w:pStyle w:val="ConsPlusNormal"/>
              <w:jc w:val="center"/>
            </w:pPr>
            <w:r w:rsidRPr="006D1075">
              <w:t>0,25</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Sv-08G2SА-А</w:t>
            </w:r>
          </w:p>
        </w:tc>
        <w:tc>
          <w:tcPr>
            <w:tcW w:w="1134" w:type="dxa"/>
            <w:vAlign w:val="center"/>
          </w:tcPr>
          <w:p w:rsidR="006D1075" w:rsidRPr="006D1075">
            <w:pPr>
              <w:pStyle w:val="ConsPlusNormal"/>
              <w:jc w:val="center"/>
            </w:pPr>
            <w:r w:rsidRPr="006D1075">
              <w:t>0,040 - 0,110</w:t>
            </w:r>
          </w:p>
        </w:tc>
        <w:tc>
          <w:tcPr>
            <w:tcW w:w="1077" w:type="dxa"/>
            <w:vAlign w:val="center"/>
          </w:tcPr>
          <w:p w:rsidR="006D1075" w:rsidRPr="006D1075">
            <w:pPr>
              <w:pStyle w:val="ConsPlusNormal"/>
              <w:jc w:val="center"/>
            </w:pPr>
            <w:r w:rsidRPr="006D1075">
              <w:t>0,40 - 0,95</w:t>
            </w:r>
          </w:p>
        </w:tc>
        <w:tc>
          <w:tcPr>
            <w:tcW w:w="907" w:type="dxa"/>
            <w:vAlign w:val="center"/>
          </w:tcPr>
          <w:p w:rsidR="006D1075" w:rsidRPr="006D1075">
            <w:pPr>
              <w:pStyle w:val="ConsPlusNormal"/>
              <w:jc w:val="center"/>
            </w:pPr>
            <w:r w:rsidRPr="006D1075">
              <w:t>1,20 - 2,10</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188" name="Рисунок 188" descr="base_1_314293_32938"/>
                  <wp:cNvGraphicFramePr/>
                  <a:graphic xmlns:a="http://schemas.openxmlformats.org/drawingml/2006/main">
                    <a:graphicData uri="http://schemas.openxmlformats.org/drawingml/2006/picture">
                      <pic:pic xmlns:pic="http://schemas.openxmlformats.org/drawingml/2006/picture">
                        <pic:nvPicPr>
                          <pic:cNvPr id="0" name="Picture 188" descr="base_1_314293_3293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4" w:type="dxa"/>
            <w:vAlign w:val="center"/>
          </w:tcPr>
          <w:p w:rsidR="006D1075" w:rsidRPr="006D1075">
            <w:pPr>
              <w:pStyle w:val="ConsPlusNormal"/>
              <w:jc w:val="center"/>
            </w:pPr>
            <w:r>
              <w:rPr>
                <w:noProof/>
                <w:position w:val="-2"/>
              </w:rPr>
              <w:drawing>
                <wp:inline distT="0" distB="0" distL="0" distR="0">
                  <wp:extent cx="142875" cy="171450"/>
                  <wp:effectExtent l="0" t="0" r="0" b="0"/>
                  <wp:docPr id="189" name="Рисунок 189" descr="base_1_314293_32939"/>
                  <wp:cNvGraphicFramePr/>
                  <a:graphic xmlns:a="http://schemas.openxmlformats.org/drawingml/2006/main">
                    <a:graphicData uri="http://schemas.openxmlformats.org/drawingml/2006/picture">
                      <pic:pic xmlns:pic="http://schemas.openxmlformats.org/drawingml/2006/picture">
                        <pic:nvPicPr>
                          <pic:cNvPr id="0" name="Picture 189" descr="base_1_314293_3293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0,006</w:t>
            </w:r>
          </w:p>
        </w:tc>
        <w:tc>
          <w:tcPr>
            <w:tcW w:w="510" w:type="dxa"/>
            <w:vAlign w:val="center"/>
          </w:tcPr>
          <w:p w:rsidR="006D1075" w:rsidRPr="006D1075">
            <w:pPr>
              <w:pStyle w:val="ConsPlusNormal"/>
              <w:jc w:val="center"/>
            </w:pPr>
            <w:r w:rsidRPr="006D1075">
              <w:t>0,006</w:t>
            </w:r>
          </w:p>
        </w:tc>
        <w:tc>
          <w:tcPr>
            <w:tcW w:w="567" w:type="dxa"/>
            <w:vAlign w:val="center"/>
          </w:tcPr>
          <w:p w:rsidR="006D1075" w:rsidRPr="006D1075">
            <w:pPr>
              <w:pStyle w:val="ConsPlusNormal"/>
              <w:jc w:val="center"/>
            </w:pPr>
            <w:r w:rsidRPr="006D1075">
              <w:t>0,25</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Sv-10NМА-А,</w:t>
            </w:r>
          </w:p>
          <w:p w:rsidR="006D1075" w:rsidRPr="006D1075">
            <w:pPr>
              <w:pStyle w:val="ConsPlusNormal"/>
              <w:jc w:val="center"/>
            </w:pPr>
            <w:r w:rsidRPr="006D1075">
              <w:t>Sv-10NМА-VI</w:t>
            </w:r>
          </w:p>
        </w:tc>
        <w:tc>
          <w:tcPr>
            <w:tcW w:w="1134" w:type="dxa"/>
            <w:vAlign w:val="center"/>
          </w:tcPr>
          <w:p w:rsidR="006D1075" w:rsidRPr="006D1075">
            <w:pPr>
              <w:pStyle w:val="ConsPlusNormal"/>
              <w:jc w:val="center"/>
            </w:pPr>
            <w:r w:rsidRPr="006D1075">
              <w:t>0,040 - 0,080</w:t>
            </w:r>
          </w:p>
        </w:tc>
        <w:tc>
          <w:tcPr>
            <w:tcW w:w="1077" w:type="dxa"/>
            <w:vAlign w:val="center"/>
          </w:tcPr>
          <w:p w:rsidR="006D1075" w:rsidRPr="006D1075">
            <w:pPr>
              <w:pStyle w:val="ConsPlusNormal"/>
              <w:jc w:val="center"/>
            </w:pPr>
            <w:r w:rsidRPr="006D1075">
              <w:t>0,15 - 0,25</w:t>
            </w:r>
          </w:p>
        </w:tc>
        <w:tc>
          <w:tcPr>
            <w:tcW w:w="907" w:type="dxa"/>
            <w:vAlign w:val="center"/>
          </w:tcPr>
          <w:p w:rsidR="006D1075" w:rsidRPr="006D1075">
            <w:pPr>
              <w:pStyle w:val="ConsPlusNormal"/>
              <w:jc w:val="center"/>
            </w:pPr>
            <w:r w:rsidRPr="006D1075">
              <w:t>0,30 - 0,70</w:t>
            </w:r>
          </w:p>
        </w:tc>
        <w:tc>
          <w:tcPr>
            <w:tcW w:w="907"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1,30 - 1,50</w:t>
            </w:r>
          </w:p>
        </w:tc>
        <w:tc>
          <w:tcPr>
            <w:tcW w:w="1020" w:type="dxa"/>
            <w:vAlign w:val="center"/>
          </w:tcPr>
          <w:p w:rsidR="006D1075" w:rsidRPr="006D1075">
            <w:pPr>
              <w:pStyle w:val="ConsPlusNormal"/>
              <w:jc w:val="center"/>
            </w:pPr>
            <w:r w:rsidRPr="006D1075">
              <w:t>0,40 - 0,45</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0,010</w:t>
            </w:r>
          </w:p>
        </w:tc>
        <w:tc>
          <w:tcPr>
            <w:tcW w:w="510" w:type="dxa"/>
            <w:vAlign w:val="center"/>
          </w:tcPr>
          <w:p w:rsidR="006D1075" w:rsidRPr="006D1075">
            <w:pPr>
              <w:pStyle w:val="ConsPlusNormal"/>
              <w:jc w:val="center"/>
            </w:pPr>
            <w:r w:rsidRPr="006D1075">
              <w:t>0,010</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Sv-08GNA-A,</w:t>
            </w:r>
          </w:p>
          <w:p w:rsidR="006D1075" w:rsidRPr="006D1075">
            <w:pPr>
              <w:pStyle w:val="ConsPlusNormal"/>
              <w:jc w:val="center"/>
            </w:pPr>
            <w:r w:rsidRPr="006D1075">
              <w:t>Sv-08GNA-VI</w:t>
            </w:r>
          </w:p>
        </w:tc>
        <w:tc>
          <w:tcPr>
            <w:tcW w:w="1134" w:type="dxa"/>
            <w:vAlign w:val="center"/>
          </w:tcPr>
          <w:p w:rsidR="006D1075" w:rsidRPr="006D1075">
            <w:pPr>
              <w:pStyle w:val="ConsPlusNormal"/>
              <w:jc w:val="center"/>
            </w:pPr>
            <w:r w:rsidRPr="006D1075">
              <w:t>0,040 - 0,090</w:t>
            </w:r>
          </w:p>
        </w:tc>
        <w:tc>
          <w:tcPr>
            <w:tcW w:w="1077" w:type="dxa"/>
            <w:vAlign w:val="center"/>
          </w:tcPr>
          <w:p w:rsidR="006D1075" w:rsidRPr="006D1075">
            <w:pPr>
              <w:pStyle w:val="ConsPlusNormal"/>
              <w:jc w:val="center"/>
            </w:pPr>
            <w:r w:rsidRPr="006D1075">
              <w:t>0,15 - 0,25</w:t>
            </w:r>
          </w:p>
        </w:tc>
        <w:tc>
          <w:tcPr>
            <w:tcW w:w="907" w:type="dxa"/>
            <w:vAlign w:val="center"/>
          </w:tcPr>
          <w:p w:rsidR="006D1075" w:rsidRPr="006D1075">
            <w:pPr>
              <w:pStyle w:val="ConsPlusNormal"/>
              <w:jc w:val="center"/>
            </w:pPr>
            <w:r w:rsidRPr="006D1075">
              <w:t>0,70 - 1,30</w:t>
            </w:r>
          </w:p>
        </w:tc>
        <w:tc>
          <w:tcPr>
            <w:tcW w:w="907"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0,90 - 1,10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Pr>
                <w:noProof/>
                <w:position w:val="-2"/>
              </w:rPr>
              <w:drawing>
                <wp:inline distT="0" distB="0" distL="0" distR="0">
                  <wp:extent cx="142875" cy="171450"/>
                  <wp:effectExtent l="0" t="0" r="0" b="0"/>
                  <wp:docPr id="190" name="Рисунок 190" descr="base_1_314293_32940"/>
                  <wp:cNvGraphicFramePr/>
                  <a:graphic xmlns:a="http://schemas.openxmlformats.org/drawingml/2006/main">
                    <a:graphicData uri="http://schemas.openxmlformats.org/drawingml/2006/picture">
                      <pic:pic xmlns:pic="http://schemas.openxmlformats.org/drawingml/2006/picture">
                        <pic:nvPicPr>
                          <pic:cNvPr id="0" name="Picture 190" descr="base_1_314293_3294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0,010</w:t>
            </w:r>
          </w:p>
        </w:tc>
        <w:tc>
          <w:tcPr>
            <w:tcW w:w="510" w:type="dxa"/>
            <w:vAlign w:val="center"/>
          </w:tcPr>
          <w:p w:rsidR="006D1075" w:rsidRPr="006D1075">
            <w:pPr>
              <w:pStyle w:val="ConsPlusNormal"/>
              <w:jc w:val="center"/>
            </w:pPr>
            <w:r w:rsidRPr="006D1075">
              <w:t>0,010</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Sv-10GNА</w:t>
            </w:r>
          </w:p>
        </w:tc>
        <w:tc>
          <w:tcPr>
            <w:tcW w:w="1134" w:type="dxa"/>
            <w:vAlign w:val="center"/>
          </w:tcPr>
          <w:p w:rsidR="006D1075" w:rsidRPr="006D1075">
            <w:pPr>
              <w:pStyle w:val="ConsPlusNormal"/>
              <w:jc w:val="center"/>
            </w:pPr>
            <w:r w:rsidRPr="006D1075">
              <w:t>0,040 - 0,090</w:t>
            </w:r>
          </w:p>
        </w:tc>
        <w:tc>
          <w:tcPr>
            <w:tcW w:w="1077" w:type="dxa"/>
            <w:vAlign w:val="center"/>
          </w:tcPr>
          <w:p w:rsidR="006D1075" w:rsidRPr="006D1075">
            <w:pPr>
              <w:pStyle w:val="ConsPlusNormal"/>
              <w:jc w:val="center"/>
            </w:pPr>
            <w:r w:rsidRPr="006D1075">
              <w:t>0,15 - 0,25</w:t>
            </w:r>
          </w:p>
        </w:tc>
        <w:tc>
          <w:tcPr>
            <w:tcW w:w="907" w:type="dxa"/>
            <w:vAlign w:val="center"/>
          </w:tcPr>
          <w:p w:rsidR="006D1075" w:rsidRPr="006D1075">
            <w:pPr>
              <w:pStyle w:val="ConsPlusNormal"/>
              <w:jc w:val="center"/>
            </w:pPr>
            <w:r w:rsidRPr="006D1075">
              <w:t>1,10 - 1,30</w:t>
            </w:r>
          </w:p>
        </w:tc>
        <w:tc>
          <w:tcPr>
            <w:tcW w:w="907"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0,90 - 1,10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0,013</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Sv-10GNMА</w:t>
            </w:r>
          </w:p>
        </w:tc>
        <w:tc>
          <w:tcPr>
            <w:tcW w:w="1134" w:type="dxa"/>
            <w:vAlign w:val="center"/>
          </w:tcPr>
          <w:p w:rsidR="006D1075" w:rsidRPr="006D1075">
            <w:pPr>
              <w:pStyle w:val="ConsPlusNormal"/>
              <w:jc w:val="center"/>
            </w:pPr>
            <w:r w:rsidRPr="006D1075">
              <w:t>0,050 - 0,120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91" name="Рисунок 191" descr="base_1_314293_32941"/>
                  <wp:cNvGraphicFramePr/>
                  <a:graphic xmlns:a="http://schemas.openxmlformats.org/drawingml/2006/main">
                    <a:graphicData uri="http://schemas.openxmlformats.org/drawingml/2006/picture">
                      <pic:pic xmlns:pic="http://schemas.openxmlformats.org/drawingml/2006/picture">
                        <pic:nvPicPr>
                          <pic:cNvPr id="0" name="Picture 191" descr="base_1_314293_3294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0,50 - 1,10</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192" name="Рисунок 192" descr="base_1_314293_32942"/>
                  <wp:cNvGraphicFramePr/>
                  <a:graphic xmlns:a="http://schemas.openxmlformats.org/drawingml/2006/main">
                    <a:graphicData uri="http://schemas.openxmlformats.org/drawingml/2006/picture">
                      <pic:pic xmlns:pic="http://schemas.openxmlformats.org/drawingml/2006/picture">
                        <pic:nvPicPr>
                          <pic:cNvPr id="0" name="Picture 192" descr="base_1_314293_3294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64" w:type="dxa"/>
            <w:vAlign w:val="center"/>
          </w:tcPr>
          <w:p w:rsidR="006D1075" w:rsidRPr="006D1075">
            <w:pPr>
              <w:pStyle w:val="ConsPlusNormal"/>
              <w:jc w:val="center"/>
            </w:pPr>
            <w:r w:rsidRPr="006D1075">
              <w:t>1,40 - 1,80</w:t>
            </w:r>
          </w:p>
        </w:tc>
        <w:tc>
          <w:tcPr>
            <w:tcW w:w="1020" w:type="dxa"/>
            <w:vAlign w:val="center"/>
          </w:tcPr>
          <w:p w:rsidR="006D1075" w:rsidRPr="006D1075">
            <w:pPr>
              <w:pStyle w:val="ConsPlusNormal"/>
              <w:jc w:val="center"/>
            </w:pPr>
            <w:r w:rsidRPr="006D1075">
              <w:t>0,45 - 0,70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0,015</w:t>
            </w:r>
          </w:p>
        </w:tc>
        <w:tc>
          <w:tcPr>
            <w:tcW w:w="510" w:type="dxa"/>
            <w:vAlign w:val="center"/>
          </w:tcPr>
          <w:p w:rsidR="006D1075" w:rsidRPr="006D1075">
            <w:pPr>
              <w:pStyle w:val="ConsPlusNormal"/>
              <w:jc w:val="center"/>
            </w:pPr>
            <w:r w:rsidRPr="006D1075">
              <w:t>0,020</w:t>
            </w:r>
          </w:p>
        </w:tc>
        <w:tc>
          <w:tcPr>
            <w:tcW w:w="567" w:type="dxa"/>
            <w:vAlign w:val="center"/>
          </w:tcPr>
          <w:p w:rsidR="006D1075" w:rsidRPr="006D1075">
            <w:pPr>
              <w:pStyle w:val="ConsPlusNormal"/>
              <w:jc w:val="center"/>
            </w:pPr>
            <w:r w:rsidRPr="006D1075">
              <w:t>0,25</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Sv-10GN1МА,</w:t>
            </w:r>
          </w:p>
          <w:p w:rsidR="006D1075" w:rsidRPr="006D1075">
            <w:pPr>
              <w:pStyle w:val="ConsPlusNormal"/>
              <w:jc w:val="center"/>
            </w:pPr>
            <w:r w:rsidRPr="006D1075">
              <w:t>Sv-10GN1МА-VI</w:t>
            </w:r>
          </w:p>
        </w:tc>
        <w:tc>
          <w:tcPr>
            <w:tcW w:w="1134" w:type="dxa"/>
            <w:vAlign w:val="center"/>
          </w:tcPr>
          <w:p w:rsidR="006D1075" w:rsidRPr="006D1075">
            <w:pPr>
              <w:pStyle w:val="ConsPlusNormal"/>
              <w:jc w:val="center"/>
            </w:pPr>
            <w:r w:rsidRPr="006D1075">
              <w:t>0,050 - 0,120</w:t>
            </w:r>
          </w:p>
        </w:tc>
        <w:tc>
          <w:tcPr>
            <w:tcW w:w="1077" w:type="dxa"/>
            <w:vAlign w:val="center"/>
          </w:tcPr>
          <w:p w:rsidR="006D1075" w:rsidRPr="006D1075">
            <w:pPr>
              <w:pStyle w:val="ConsPlusNormal"/>
              <w:jc w:val="center"/>
            </w:pPr>
            <w:r w:rsidRPr="006D1075">
              <w:t>0,10 - 0,40</w:t>
            </w:r>
          </w:p>
        </w:tc>
        <w:tc>
          <w:tcPr>
            <w:tcW w:w="907" w:type="dxa"/>
            <w:vAlign w:val="center"/>
          </w:tcPr>
          <w:p w:rsidR="006D1075" w:rsidRPr="006D1075">
            <w:pPr>
              <w:pStyle w:val="ConsPlusNormal"/>
              <w:jc w:val="center"/>
            </w:pPr>
            <w:r w:rsidRPr="006D1075">
              <w:t>0,90 - 1,50</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193" name="Рисунок 193" descr="base_1_314293_32943"/>
                  <wp:cNvGraphicFramePr/>
                  <a:graphic xmlns:a="http://schemas.openxmlformats.org/drawingml/2006/main">
                    <a:graphicData uri="http://schemas.openxmlformats.org/drawingml/2006/picture">
                      <pic:pic xmlns:pic="http://schemas.openxmlformats.org/drawingml/2006/picture">
                        <pic:nvPicPr>
                          <pic:cNvPr id="0" name="Picture 193" descr="base_1_314293_3294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64" w:type="dxa"/>
            <w:vAlign w:val="center"/>
          </w:tcPr>
          <w:p w:rsidR="006D1075" w:rsidRPr="006D1075">
            <w:pPr>
              <w:pStyle w:val="ConsPlusNormal"/>
              <w:jc w:val="center"/>
            </w:pPr>
            <w:r w:rsidRPr="006D1075">
              <w:t>1,40 - 1,80</w:t>
            </w:r>
          </w:p>
        </w:tc>
        <w:tc>
          <w:tcPr>
            <w:tcW w:w="1020" w:type="dxa"/>
            <w:vAlign w:val="center"/>
          </w:tcPr>
          <w:p w:rsidR="006D1075" w:rsidRPr="006D1075">
            <w:pPr>
              <w:pStyle w:val="ConsPlusNormal"/>
              <w:jc w:val="center"/>
            </w:pPr>
            <w:r w:rsidRPr="006D1075">
              <w:t>0,50 - 075</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0,020</w:t>
            </w:r>
          </w:p>
        </w:tc>
        <w:tc>
          <w:tcPr>
            <w:tcW w:w="567" w:type="dxa"/>
            <w:vAlign w:val="center"/>
          </w:tcPr>
          <w:p w:rsidR="006D1075" w:rsidRPr="006D1075">
            <w:pPr>
              <w:pStyle w:val="ConsPlusNormal"/>
              <w:jc w:val="center"/>
            </w:pPr>
            <w:r w:rsidRPr="006D1075">
              <w:t>0,25</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Sv-10G1SN1МА</w:t>
            </w:r>
          </w:p>
        </w:tc>
        <w:tc>
          <w:tcPr>
            <w:tcW w:w="1134" w:type="dxa"/>
            <w:vMerge w:val="restart"/>
            <w:vAlign w:val="center"/>
          </w:tcPr>
          <w:p w:rsidR="006D1075" w:rsidRPr="006D1075">
            <w:pPr>
              <w:pStyle w:val="ConsPlusNormal"/>
              <w:jc w:val="center"/>
            </w:pPr>
            <w:r w:rsidRPr="006D1075">
              <w:t>0,080 - 0,120</w:t>
            </w:r>
          </w:p>
        </w:tc>
        <w:tc>
          <w:tcPr>
            <w:tcW w:w="1077" w:type="dxa"/>
            <w:vMerge w:val="restart"/>
            <w:vAlign w:val="center"/>
          </w:tcPr>
          <w:p w:rsidR="006D1075" w:rsidRPr="006D1075">
            <w:pPr>
              <w:pStyle w:val="ConsPlusNormal"/>
              <w:jc w:val="center"/>
            </w:pPr>
            <w:r w:rsidRPr="006D1075">
              <w:t>0,45 - 0,70</w:t>
            </w:r>
          </w:p>
        </w:tc>
        <w:tc>
          <w:tcPr>
            <w:tcW w:w="907" w:type="dxa"/>
            <w:vMerge w:val="restart"/>
            <w:vAlign w:val="center"/>
          </w:tcPr>
          <w:p w:rsidR="006D1075" w:rsidRPr="006D1075">
            <w:pPr>
              <w:pStyle w:val="ConsPlusNormal"/>
              <w:jc w:val="center"/>
            </w:pPr>
            <w:r w:rsidRPr="006D1075">
              <w:t>1,35 - 1,65</w:t>
            </w:r>
          </w:p>
        </w:tc>
        <w:tc>
          <w:tcPr>
            <w:tcW w:w="907"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194" name="Рисунок 194" descr="base_1_314293_32944"/>
                  <wp:cNvGraphicFramePr/>
                  <a:graphic xmlns:a="http://schemas.openxmlformats.org/drawingml/2006/main">
                    <a:graphicData uri="http://schemas.openxmlformats.org/drawingml/2006/picture">
                      <pic:pic xmlns:pic="http://schemas.openxmlformats.org/drawingml/2006/picture">
                        <pic:nvPicPr>
                          <pic:cNvPr id="0" name="Picture 194" descr="base_1_314293_3294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64" w:type="dxa"/>
            <w:vMerge w:val="restart"/>
            <w:vAlign w:val="center"/>
          </w:tcPr>
          <w:p w:rsidR="006D1075" w:rsidRPr="006D1075">
            <w:pPr>
              <w:pStyle w:val="ConsPlusNormal"/>
              <w:jc w:val="center"/>
            </w:pPr>
            <w:r w:rsidRPr="006D1075">
              <w:t>1,50 - 1,80</w:t>
            </w:r>
          </w:p>
        </w:tc>
        <w:tc>
          <w:tcPr>
            <w:tcW w:w="1020" w:type="dxa"/>
            <w:vMerge w:val="restart"/>
            <w:vAlign w:val="center"/>
          </w:tcPr>
          <w:p w:rsidR="006D1075" w:rsidRPr="006D1075">
            <w:pPr>
              <w:pStyle w:val="ConsPlusNormal"/>
              <w:jc w:val="center"/>
            </w:pPr>
            <w:r w:rsidRPr="006D1075">
              <w:t>0,50 - 0,70</w:t>
            </w:r>
          </w:p>
        </w:tc>
        <w:tc>
          <w:tcPr>
            <w:tcW w:w="794" w:type="dxa"/>
            <w:vMerge w:val="restart"/>
            <w:vAlign w:val="center"/>
          </w:tcPr>
          <w:p w:rsidR="006D1075" w:rsidRPr="006D1075">
            <w:pPr>
              <w:pStyle w:val="ConsPlusNormal"/>
              <w:jc w:val="center"/>
            </w:pPr>
            <w:r w:rsidRPr="006D1075">
              <w:t>-</w:t>
            </w:r>
          </w:p>
        </w:tc>
        <w:tc>
          <w:tcPr>
            <w:tcW w:w="794" w:type="dxa"/>
            <w:vMerge w:val="restart"/>
            <w:vAlign w:val="center"/>
          </w:tcPr>
          <w:p w:rsidR="006D1075" w:rsidRPr="006D1075">
            <w:pPr>
              <w:pStyle w:val="ConsPlusNormal"/>
              <w:jc w:val="center"/>
            </w:pPr>
            <w:r w:rsidRPr="006D1075">
              <w:t>-</w:t>
            </w:r>
          </w:p>
        </w:tc>
        <w:tc>
          <w:tcPr>
            <w:tcW w:w="510" w:type="dxa"/>
            <w:vMerge w:val="restart"/>
            <w:vAlign w:val="center"/>
          </w:tcPr>
          <w:p w:rsidR="006D1075" w:rsidRPr="006D1075">
            <w:pPr>
              <w:pStyle w:val="ConsPlusNormal"/>
              <w:jc w:val="center"/>
            </w:pPr>
            <w:r w:rsidRPr="006D1075">
              <w:t>0,020</w:t>
            </w:r>
          </w:p>
        </w:tc>
        <w:tc>
          <w:tcPr>
            <w:tcW w:w="510" w:type="dxa"/>
            <w:vMerge w:val="restart"/>
            <w:vAlign w:val="center"/>
          </w:tcPr>
          <w:p w:rsidR="006D1075" w:rsidRPr="006D1075">
            <w:pPr>
              <w:pStyle w:val="ConsPlusNormal"/>
              <w:jc w:val="center"/>
            </w:pPr>
            <w:r w:rsidRPr="006D1075">
              <w:t>0,020</w:t>
            </w:r>
          </w:p>
        </w:tc>
        <w:tc>
          <w:tcPr>
            <w:tcW w:w="567" w:type="dxa"/>
            <w:vMerge w:val="restart"/>
            <w:vAlign w:val="center"/>
          </w:tcPr>
          <w:p w:rsidR="006D1075" w:rsidRPr="006D1075">
            <w:pPr>
              <w:pStyle w:val="ConsPlusNormal"/>
              <w:jc w:val="center"/>
            </w:pPr>
            <w:r w:rsidRPr="006D1075">
              <w:t>-</w:t>
            </w:r>
          </w:p>
        </w:tc>
        <w:tc>
          <w:tcPr>
            <w:tcW w:w="617" w:type="dxa"/>
            <w:vMerge w:val="restart"/>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Al: 0,050</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907" w:type="dxa"/>
            <w:vMerge/>
          </w:tcPr>
          <w:p w:rsidR="006D1075" w:rsidRPr="006D1075"/>
        </w:tc>
        <w:tc>
          <w:tcPr>
            <w:tcW w:w="964" w:type="dxa"/>
            <w:vMerge/>
          </w:tcPr>
          <w:p w:rsidR="006D1075" w:rsidRPr="006D1075"/>
        </w:tc>
        <w:tc>
          <w:tcPr>
            <w:tcW w:w="1020" w:type="dxa"/>
            <w:vMerge/>
          </w:tcPr>
          <w:p w:rsidR="006D1075" w:rsidRPr="006D1075"/>
        </w:tc>
        <w:tc>
          <w:tcPr>
            <w:tcW w:w="794" w:type="dxa"/>
            <w:vMerge/>
          </w:tcPr>
          <w:p w:rsidR="006D1075" w:rsidRPr="006D1075"/>
        </w:tc>
        <w:tc>
          <w:tcPr>
            <w:tcW w:w="794" w:type="dxa"/>
            <w:vMerge/>
          </w:tcPr>
          <w:p w:rsidR="006D1075" w:rsidRPr="006D1075"/>
        </w:tc>
        <w:tc>
          <w:tcPr>
            <w:tcW w:w="510" w:type="dxa"/>
            <w:vMerge/>
          </w:tcPr>
          <w:p w:rsidR="006D1075" w:rsidRPr="006D1075"/>
        </w:tc>
        <w:tc>
          <w:tcPr>
            <w:tcW w:w="510" w:type="dxa"/>
            <w:vMerge/>
          </w:tcPr>
          <w:p w:rsidR="006D1075" w:rsidRPr="006D1075"/>
        </w:tc>
        <w:tc>
          <w:tcPr>
            <w:tcW w:w="567" w:type="dxa"/>
            <w:vMerge/>
          </w:tcPr>
          <w:p w:rsidR="006D1075" w:rsidRPr="006D1075"/>
        </w:tc>
        <w:tc>
          <w:tcPr>
            <w:tcW w:w="617" w:type="dxa"/>
            <w:vMerge/>
          </w:tcPr>
          <w:p w:rsidR="006D1075" w:rsidRPr="006D1075"/>
        </w:tc>
        <w:tc>
          <w:tcPr>
            <w:tcW w:w="1020" w:type="dxa"/>
            <w:vAlign w:val="center"/>
          </w:tcPr>
          <w:p w:rsidR="006D1075" w:rsidRPr="006D1075">
            <w:pPr>
              <w:pStyle w:val="ConsPlusNormal"/>
              <w:jc w:val="center"/>
            </w:pPr>
            <w:r w:rsidRPr="006D1075">
              <w:t>V: 0,010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Sv-09JGNМТА</w:t>
            </w:r>
          </w:p>
        </w:tc>
        <w:tc>
          <w:tcPr>
            <w:tcW w:w="1134" w:type="dxa"/>
            <w:vAlign w:val="center"/>
          </w:tcPr>
          <w:p w:rsidR="006D1075" w:rsidRPr="006D1075">
            <w:pPr>
              <w:pStyle w:val="ConsPlusNormal"/>
              <w:jc w:val="center"/>
            </w:pPr>
            <w:r w:rsidRPr="006D1075">
              <w:t>0,050 - 0,120</w:t>
            </w:r>
          </w:p>
        </w:tc>
        <w:tc>
          <w:tcPr>
            <w:tcW w:w="1077" w:type="dxa"/>
            <w:vAlign w:val="center"/>
          </w:tcPr>
          <w:p w:rsidR="006D1075" w:rsidRPr="006D1075">
            <w:pPr>
              <w:pStyle w:val="ConsPlusNormal"/>
              <w:jc w:val="center"/>
            </w:pPr>
            <w:r w:rsidRPr="006D1075">
              <w:t>0,10 - 0,40</w:t>
            </w:r>
          </w:p>
        </w:tc>
        <w:tc>
          <w:tcPr>
            <w:tcW w:w="907" w:type="dxa"/>
            <w:vAlign w:val="center"/>
          </w:tcPr>
          <w:p w:rsidR="006D1075" w:rsidRPr="006D1075">
            <w:pPr>
              <w:pStyle w:val="ConsPlusNormal"/>
              <w:jc w:val="center"/>
            </w:pPr>
            <w:r w:rsidRPr="006D1075">
              <w:t>0,50 - 1,00</w:t>
            </w:r>
          </w:p>
        </w:tc>
        <w:tc>
          <w:tcPr>
            <w:tcW w:w="907" w:type="dxa"/>
            <w:vAlign w:val="center"/>
          </w:tcPr>
          <w:p w:rsidR="006D1075" w:rsidRPr="006D1075">
            <w:pPr>
              <w:pStyle w:val="ConsPlusNormal"/>
              <w:jc w:val="center"/>
            </w:pPr>
            <w:r w:rsidRPr="006D1075">
              <w:t>1,40 - 2,00</w:t>
            </w:r>
          </w:p>
        </w:tc>
        <w:tc>
          <w:tcPr>
            <w:tcW w:w="964" w:type="dxa"/>
            <w:vAlign w:val="center"/>
          </w:tcPr>
          <w:p w:rsidR="006D1075" w:rsidRPr="006D1075">
            <w:pPr>
              <w:pStyle w:val="ConsPlusNormal"/>
              <w:jc w:val="center"/>
            </w:pPr>
            <w:r w:rsidRPr="006D1075">
              <w:t>1,00 - 1,50</w:t>
            </w:r>
          </w:p>
        </w:tc>
        <w:tc>
          <w:tcPr>
            <w:tcW w:w="1020" w:type="dxa"/>
            <w:vAlign w:val="center"/>
          </w:tcPr>
          <w:p w:rsidR="006D1075" w:rsidRPr="006D1075">
            <w:pPr>
              <w:pStyle w:val="ConsPlusNormal"/>
              <w:jc w:val="center"/>
            </w:pPr>
            <w:r w:rsidRPr="006D1075">
              <w:t>0,45 - 0,70</w:t>
            </w:r>
          </w:p>
        </w:tc>
        <w:tc>
          <w:tcPr>
            <w:tcW w:w="794" w:type="dxa"/>
            <w:vAlign w:val="center"/>
          </w:tcPr>
          <w:p w:rsidR="006D1075" w:rsidRPr="006D1075">
            <w:pPr>
              <w:pStyle w:val="ConsPlusNormal"/>
              <w:jc w:val="center"/>
            </w:pPr>
            <w:r w:rsidRPr="006D1075">
              <w:t>0,01 - 0,06</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0,012</w:t>
            </w:r>
          </w:p>
        </w:tc>
        <w:tc>
          <w:tcPr>
            <w:tcW w:w="567" w:type="dxa"/>
            <w:vAlign w:val="center"/>
          </w:tcPr>
          <w:p w:rsidR="006D1075" w:rsidRPr="006D1075">
            <w:pPr>
              <w:pStyle w:val="ConsPlusNormal"/>
              <w:jc w:val="center"/>
            </w:pPr>
            <w:r w:rsidRPr="006D1075">
              <w:t>0,10</w:t>
            </w:r>
          </w:p>
        </w:tc>
        <w:tc>
          <w:tcPr>
            <w:tcW w:w="617" w:type="dxa"/>
            <w:vAlign w:val="center"/>
          </w:tcPr>
          <w:p w:rsidR="006D1075" w:rsidRPr="006D1075">
            <w:pPr>
              <w:pStyle w:val="ConsPlusNormal"/>
              <w:jc w:val="center"/>
            </w:pPr>
            <w:r w:rsidRPr="006D1075">
              <w:t>0,03</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Sv-09JGNMTAA-VI</w:t>
            </w:r>
          </w:p>
        </w:tc>
        <w:tc>
          <w:tcPr>
            <w:tcW w:w="1134" w:type="dxa"/>
            <w:vAlign w:val="center"/>
          </w:tcPr>
          <w:p w:rsidR="006D1075" w:rsidRPr="006D1075">
            <w:pPr>
              <w:pStyle w:val="ConsPlusNormal"/>
              <w:jc w:val="center"/>
            </w:pPr>
            <w:r w:rsidRPr="006D1075">
              <w:t>0,050 - 0,120</w:t>
            </w:r>
          </w:p>
        </w:tc>
        <w:tc>
          <w:tcPr>
            <w:tcW w:w="1077" w:type="dxa"/>
            <w:vAlign w:val="center"/>
          </w:tcPr>
          <w:p w:rsidR="006D1075" w:rsidRPr="006D1075">
            <w:pPr>
              <w:pStyle w:val="ConsPlusNormal"/>
              <w:jc w:val="center"/>
            </w:pPr>
            <w:r w:rsidRPr="006D1075">
              <w:t>0,10 - 0,40</w:t>
            </w:r>
          </w:p>
        </w:tc>
        <w:tc>
          <w:tcPr>
            <w:tcW w:w="907" w:type="dxa"/>
            <w:vAlign w:val="center"/>
          </w:tcPr>
          <w:p w:rsidR="006D1075" w:rsidRPr="006D1075">
            <w:pPr>
              <w:pStyle w:val="ConsPlusNormal"/>
              <w:jc w:val="center"/>
            </w:pPr>
            <w:r w:rsidRPr="006D1075">
              <w:t>0,50 - 1,00</w:t>
            </w:r>
          </w:p>
        </w:tc>
        <w:tc>
          <w:tcPr>
            <w:tcW w:w="907" w:type="dxa"/>
            <w:vAlign w:val="center"/>
          </w:tcPr>
          <w:p w:rsidR="006D1075" w:rsidRPr="006D1075">
            <w:pPr>
              <w:pStyle w:val="ConsPlusNormal"/>
              <w:jc w:val="center"/>
            </w:pPr>
            <w:r w:rsidRPr="006D1075">
              <w:t>1,40 - 2,10</w:t>
            </w:r>
          </w:p>
        </w:tc>
        <w:tc>
          <w:tcPr>
            <w:tcW w:w="964" w:type="dxa"/>
            <w:vAlign w:val="center"/>
          </w:tcPr>
          <w:p w:rsidR="006D1075" w:rsidRPr="006D1075">
            <w:pPr>
              <w:pStyle w:val="ConsPlusNormal"/>
              <w:jc w:val="center"/>
            </w:pPr>
            <w:r w:rsidRPr="006D1075">
              <w:t>1,00 - 1,30</w:t>
            </w:r>
          </w:p>
        </w:tc>
        <w:tc>
          <w:tcPr>
            <w:tcW w:w="1020" w:type="dxa"/>
            <w:vAlign w:val="center"/>
          </w:tcPr>
          <w:p w:rsidR="006D1075" w:rsidRPr="006D1075">
            <w:pPr>
              <w:pStyle w:val="ConsPlusNormal"/>
              <w:jc w:val="center"/>
            </w:pPr>
            <w:r w:rsidRPr="006D1075">
              <w:t>0,45 - 0,70</w:t>
            </w:r>
          </w:p>
        </w:tc>
        <w:tc>
          <w:tcPr>
            <w:tcW w:w="794" w:type="dxa"/>
            <w:vAlign w:val="center"/>
          </w:tcPr>
          <w:p w:rsidR="006D1075" w:rsidRPr="006D1075">
            <w:pPr>
              <w:pStyle w:val="ConsPlusNormal"/>
              <w:jc w:val="center"/>
            </w:pPr>
            <w:r w:rsidRPr="006D1075">
              <w:t>0,01 - 0,06</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0,006</w:t>
            </w:r>
          </w:p>
        </w:tc>
        <w:tc>
          <w:tcPr>
            <w:tcW w:w="510" w:type="dxa"/>
            <w:vAlign w:val="center"/>
          </w:tcPr>
          <w:p w:rsidR="006D1075" w:rsidRPr="006D1075">
            <w:pPr>
              <w:pStyle w:val="ConsPlusNormal"/>
              <w:jc w:val="center"/>
            </w:pPr>
            <w:r w:rsidRPr="006D1075">
              <w:t>0,006</w:t>
            </w:r>
          </w:p>
        </w:tc>
        <w:tc>
          <w:tcPr>
            <w:tcW w:w="567" w:type="dxa"/>
            <w:vAlign w:val="center"/>
          </w:tcPr>
          <w:p w:rsidR="006D1075" w:rsidRPr="006D1075">
            <w:pPr>
              <w:pStyle w:val="ConsPlusNormal"/>
              <w:jc w:val="center"/>
            </w:pPr>
            <w:r w:rsidRPr="006D1075">
              <w:t>0,06</w:t>
            </w:r>
          </w:p>
        </w:tc>
        <w:tc>
          <w:tcPr>
            <w:tcW w:w="617" w:type="dxa"/>
            <w:vAlign w:val="center"/>
          </w:tcPr>
          <w:p w:rsidR="006D1075" w:rsidRPr="006D1075">
            <w:pPr>
              <w:pStyle w:val="ConsPlusNormal"/>
              <w:jc w:val="center"/>
            </w:pPr>
            <w:r w:rsidRPr="006D1075">
              <w:t>0,02</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Sv-12J2N2МА</w:t>
            </w:r>
          </w:p>
        </w:tc>
        <w:tc>
          <w:tcPr>
            <w:tcW w:w="1134" w:type="dxa"/>
            <w:vAlign w:val="center"/>
          </w:tcPr>
          <w:p w:rsidR="006D1075" w:rsidRPr="006D1075">
            <w:pPr>
              <w:pStyle w:val="ConsPlusNormal"/>
              <w:jc w:val="center"/>
            </w:pPr>
            <w:r w:rsidRPr="006D1075">
              <w:t>0,060 - 0,140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95" name="Рисунок 195" descr="base_1_314293_32945"/>
                  <wp:cNvGraphicFramePr/>
                  <a:graphic xmlns:a="http://schemas.openxmlformats.org/drawingml/2006/main">
                    <a:graphicData uri="http://schemas.openxmlformats.org/drawingml/2006/picture">
                      <pic:pic xmlns:pic="http://schemas.openxmlformats.org/drawingml/2006/picture">
                        <pic:nvPicPr>
                          <pic:cNvPr id="0" name="Picture 195" descr="base_1_314293_3294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0,60 - 1,20</w:t>
            </w:r>
          </w:p>
        </w:tc>
        <w:tc>
          <w:tcPr>
            <w:tcW w:w="907" w:type="dxa"/>
            <w:vAlign w:val="center"/>
          </w:tcPr>
          <w:p w:rsidR="006D1075" w:rsidRPr="006D1075">
            <w:pPr>
              <w:pStyle w:val="ConsPlusNormal"/>
              <w:jc w:val="center"/>
            </w:pPr>
            <w:r w:rsidRPr="006D1075">
              <w:t>1,40 - 2,10</w:t>
            </w:r>
          </w:p>
        </w:tc>
        <w:tc>
          <w:tcPr>
            <w:tcW w:w="964" w:type="dxa"/>
            <w:vAlign w:val="center"/>
          </w:tcPr>
          <w:p w:rsidR="006D1075" w:rsidRPr="006D1075">
            <w:pPr>
              <w:pStyle w:val="ConsPlusNormal"/>
              <w:jc w:val="center"/>
            </w:pPr>
            <w:r w:rsidRPr="006D1075">
              <w:t>1,00 - 1,30</w:t>
            </w:r>
          </w:p>
        </w:tc>
        <w:tc>
          <w:tcPr>
            <w:tcW w:w="1020"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0,015</w:t>
            </w:r>
          </w:p>
        </w:tc>
        <w:tc>
          <w:tcPr>
            <w:tcW w:w="510" w:type="dxa"/>
            <w:vAlign w:val="center"/>
          </w:tcPr>
          <w:p w:rsidR="006D1075" w:rsidRPr="006D1075">
            <w:pPr>
              <w:pStyle w:val="ConsPlusNormal"/>
              <w:jc w:val="center"/>
            </w:pPr>
            <w:r w:rsidRPr="006D1075">
              <w:t>0,012</w:t>
            </w:r>
          </w:p>
        </w:tc>
        <w:tc>
          <w:tcPr>
            <w:tcW w:w="567" w:type="dxa"/>
            <w:vAlign w:val="center"/>
          </w:tcPr>
          <w:p w:rsidR="006D1075" w:rsidRPr="006D1075">
            <w:pPr>
              <w:pStyle w:val="ConsPlusNormal"/>
              <w:jc w:val="center"/>
            </w:pPr>
            <w:r w:rsidRPr="006D1075">
              <w:t>0,10</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Sv-12J2N2МАА,</w:t>
            </w:r>
          </w:p>
          <w:p w:rsidR="006D1075" w:rsidRPr="006D1075">
            <w:pPr>
              <w:pStyle w:val="ConsPlusNormal"/>
              <w:jc w:val="center"/>
            </w:pPr>
            <w:r w:rsidRPr="006D1075">
              <w:t>Sv-12J2N2МАА-VI,</w:t>
            </w:r>
          </w:p>
          <w:p w:rsidR="006D1075" w:rsidRPr="006D1075">
            <w:pPr>
              <w:pStyle w:val="ConsPlusNormal"/>
              <w:jc w:val="center"/>
            </w:pPr>
            <w:r w:rsidRPr="006D1075">
              <w:t>Sv-12J2N2МАА-VD</w:t>
            </w:r>
          </w:p>
        </w:tc>
        <w:tc>
          <w:tcPr>
            <w:tcW w:w="1134" w:type="dxa"/>
            <w:vAlign w:val="center"/>
          </w:tcPr>
          <w:p w:rsidR="006D1075" w:rsidRPr="006D1075">
            <w:pPr>
              <w:pStyle w:val="ConsPlusNormal"/>
              <w:jc w:val="center"/>
            </w:pPr>
            <w:r w:rsidRPr="006D1075">
              <w:t>0,060 - 0,130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96" name="Рисунок 196" descr="base_1_314293_32946"/>
                  <wp:cNvGraphicFramePr/>
                  <a:graphic xmlns:a="http://schemas.openxmlformats.org/drawingml/2006/main">
                    <a:graphicData uri="http://schemas.openxmlformats.org/drawingml/2006/picture">
                      <pic:pic xmlns:pic="http://schemas.openxmlformats.org/drawingml/2006/picture">
                        <pic:nvPicPr>
                          <pic:cNvPr id="0" name="Picture 196" descr="base_1_314293_3294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0,60 - 1,20</w:t>
            </w:r>
          </w:p>
        </w:tc>
        <w:tc>
          <w:tcPr>
            <w:tcW w:w="907" w:type="dxa"/>
            <w:vAlign w:val="center"/>
          </w:tcPr>
          <w:p w:rsidR="006D1075" w:rsidRPr="006D1075">
            <w:pPr>
              <w:pStyle w:val="ConsPlusNormal"/>
              <w:jc w:val="center"/>
            </w:pPr>
            <w:r w:rsidRPr="006D1075">
              <w:t>1,40 - 2,10</w:t>
            </w:r>
          </w:p>
        </w:tc>
        <w:tc>
          <w:tcPr>
            <w:tcW w:w="964" w:type="dxa"/>
            <w:vAlign w:val="center"/>
          </w:tcPr>
          <w:p w:rsidR="006D1075" w:rsidRPr="006D1075">
            <w:pPr>
              <w:pStyle w:val="ConsPlusNormal"/>
              <w:jc w:val="center"/>
            </w:pPr>
            <w:r w:rsidRPr="006D1075">
              <w:t>1,00 - 1,30</w:t>
            </w:r>
          </w:p>
        </w:tc>
        <w:tc>
          <w:tcPr>
            <w:tcW w:w="1020"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0,012</w:t>
            </w:r>
          </w:p>
        </w:tc>
        <w:tc>
          <w:tcPr>
            <w:tcW w:w="510" w:type="dxa"/>
            <w:vAlign w:val="center"/>
          </w:tcPr>
          <w:p w:rsidR="006D1075" w:rsidRPr="006D1075">
            <w:pPr>
              <w:pStyle w:val="ConsPlusNormal"/>
              <w:jc w:val="center"/>
            </w:pPr>
            <w:r w:rsidRPr="006D1075">
              <w:t>0,010</w:t>
            </w:r>
          </w:p>
        </w:tc>
        <w:tc>
          <w:tcPr>
            <w:tcW w:w="567" w:type="dxa"/>
            <w:vAlign w:val="center"/>
          </w:tcPr>
          <w:p w:rsidR="006D1075" w:rsidRPr="006D1075">
            <w:pPr>
              <w:pStyle w:val="ConsPlusNormal"/>
              <w:jc w:val="center"/>
            </w:pPr>
            <w:r w:rsidRPr="006D1075">
              <w:t>0,08</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Sv-04J19N11M3</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197" name="Рисунок 197" descr="base_1_314293_32947"/>
                  <wp:cNvGraphicFramePr/>
                  <a:graphic xmlns:a="http://schemas.openxmlformats.org/drawingml/2006/main">
                    <a:graphicData uri="http://schemas.openxmlformats.org/drawingml/2006/picture">
                      <pic:pic xmlns:pic="http://schemas.openxmlformats.org/drawingml/2006/picture">
                        <pic:nvPicPr>
                          <pic:cNvPr id="0" name="Picture 197" descr="base_1_314293_3294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198" name="Рисунок 198" descr="base_1_314293_32948"/>
                  <wp:cNvGraphicFramePr/>
                  <a:graphic xmlns:a="http://schemas.openxmlformats.org/drawingml/2006/main">
                    <a:graphicData uri="http://schemas.openxmlformats.org/drawingml/2006/picture">
                      <pic:pic xmlns:pic="http://schemas.openxmlformats.org/drawingml/2006/picture">
                        <pic:nvPicPr>
                          <pic:cNvPr id="0" name="Picture 198" descr="base_1_314293_3294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0,60</w:t>
            </w:r>
          </w:p>
        </w:tc>
        <w:tc>
          <w:tcPr>
            <w:tcW w:w="907" w:type="dxa"/>
            <w:vAlign w:val="center"/>
          </w:tcPr>
          <w:p w:rsidR="006D1075" w:rsidRPr="006D1075">
            <w:pPr>
              <w:pStyle w:val="ConsPlusNormal"/>
              <w:jc w:val="center"/>
            </w:pPr>
            <w:r w:rsidRPr="006D1075">
              <w:t>0,90 - 2,00</w:t>
            </w:r>
          </w:p>
        </w:tc>
        <w:tc>
          <w:tcPr>
            <w:tcW w:w="907" w:type="dxa"/>
            <w:vAlign w:val="center"/>
          </w:tcPr>
          <w:p w:rsidR="006D1075" w:rsidRPr="006D1075">
            <w:pPr>
              <w:pStyle w:val="ConsPlusNormal"/>
              <w:jc w:val="center"/>
            </w:pPr>
            <w:r w:rsidRPr="006D1075">
              <w:t>17,80 - 20,00</w:t>
            </w:r>
          </w:p>
        </w:tc>
        <w:tc>
          <w:tcPr>
            <w:tcW w:w="964" w:type="dxa"/>
            <w:vAlign w:val="center"/>
          </w:tcPr>
          <w:p w:rsidR="006D1075" w:rsidRPr="006D1075">
            <w:pPr>
              <w:pStyle w:val="ConsPlusNormal"/>
              <w:jc w:val="center"/>
            </w:pPr>
            <w:r w:rsidRPr="006D1075">
              <w:t>9,80 - 12,00</w:t>
            </w:r>
          </w:p>
        </w:tc>
        <w:tc>
          <w:tcPr>
            <w:tcW w:w="1020" w:type="dxa"/>
            <w:vAlign w:val="center"/>
          </w:tcPr>
          <w:p w:rsidR="006D1075" w:rsidRPr="006D1075">
            <w:pPr>
              <w:pStyle w:val="ConsPlusNormal"/>
              <w:jc w:val="center"/>
            </w:pPr>
            <w:r w:rsidRPr="006D1075">
              <w:t>1,80 - 3,00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0,018</w:t>
            </w:r>
          </w:p>
        </w:tc>
        <w:tc>
          <w:tcPr>
            <w:tcW w:w="510" w:type="dxa"/>
            <w:vAlign w:val="center"/>
          </w:tcPr>
          <w:p w:rsidR="006D1075" w:rsidRPr="006D1075">
            <w:pPr>
              <w:pStyle w:val="ConsPlusNormal"/>
              <w:jc w:val="center"/>
            </w:pPr>
            <w:r w:rsidRPr="006D1075">
              <w:t>0,025</w:t>
            </w:r>
          </w:p>
        </w:tc>
        <w:tc>
          <w:tcPr>
            <w:tcW w:w="567" w:type="dxa"/>
            <w:vAlign w:val="center"/>
          </w:tcPr>
          <w:p w:rsidR="006D1075" w:rsidRPr="006D1075">
            <w:pPr>
              <w:pStyle w:val="ConsPlusNormal"/>
              <w:jc w:val="center"/>
            </w:pPr>
            <w:r w:rsidRPr="006D1075">
              <w:t>0,25 &lt;2&gt;</w:t>
            </w:r>
          </w:p>
        </w:tc>
        <w:tc>
          <w:tcPr>
            <w:tcW w:w="617" w:type="dxa"/>
            <w:vAlign w:val="center"/>
          </w:tcPr>
          <w:p w:rsidR="006D1075" w:rsidRPr="006D1075">
            <w:pPr>
              <w:pStyle w:val="ConsPlusNormal"/>
              <w:jc w:val="center"/>
            </w:pPr>
            <w:r w:rsidRPr="006D1075">
              <w:t>0,05 &lt;2&gt;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Sv-03J16N9M2</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199" name="Рисунок 199" descr="base_1_314293_32949"/>
                  <wp:cNvGraphicFramePr/>
                  <a:graphic xmlns:a="http://schemas.openxmlformats.org/drawingml/2006/main">
                    <a:graphicData uri="http://schemas.openxmlformats.org/drawingml/2006/picture">
                      <pic:pic xmlns:pic="http://schemas.openxmlformats.org/drawingml/2006/picture">
                        <pic:nvPicPr>
                          <pic:cNvPr id="0" name="Picture 199" descr="base_1_314293_32949"/>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077" w:type="dxa"/>
            <w:vAlign w:val="center"/>
          </w:tcPr>
          <w:p w:rsidR="006D1075" w:rsidRPr="006D1075">
            <w:pPr>
              <w:pStyle w:val="ConsPlusNormal"/>
              <w:jc w:val="center"/>
            </w:pPr>
            <w:r w:rsidRPr="006D1075">
              <w:t>0,15 - 0,35</w:t>
            </w:r>
          </w:p>
        </w:tc>
        <w:tc>
          <w:tcPr>
            <w:tcW w:w="907" w:type="dxa"/>
            <w:vAlign w:val="center"/>
          </w:tcPr>
          <w:p w:rsidR="006D1075" w:rsidRPr="006D1075">
            <w:pPr>
              <w:pStyle w:val="ConsPlusNormal"/>
              <w:jc w:val="center"/>
            </w:pPr>
            <w:r w:rsidRPr="006D1075">
              <w:t>1,00 - 2,00</w:t>
            </w:r>
          </w:p>
        </w:tc>
        <w:tc>
          <w:tcPr>
            <w:tcW w:w="907" w:type="dxa"/>
            <w:vAlign w:val="center"/>
          </w:tcPr>
          <w:p w:rsidR="006D1075" w:rsidRPr="006D1075">
            <w:pPr>
              <w:pStyle w:val="ConsPlusNormal"/>
              <w:jc w:val="center"/>
            </w:pPr>
            <w:r w:rsidRPr="006D1075">
              <w:t>16,00 - 17,50</w:t>
            </w:r>
          </w:p>
        </w:tc>
        <w:tc>
          <w:tcPr>
            <w:tcW w:w="964" w:type="dxa"/>
            <w:vAlign w:val="center"/>
          </w:tcPr>
          <w:p w:rsidR="006D1075" w:rsidRPr="006D1075">
            <w:pPr>
              <w:pStyle w:val="ConsPlusNormal"/>
              <w:jc w:val="center"/>
            </w:pPr>
            <w:r w:rsidRPr="006D1075">
              <w:t>8,00 - 10,00</w:t>
            </w:r>
          </w:p>
        </w:tc>
        <w:tc>
          <w:tcPr>
            <w:tcW w:w="1020" w:type="dxa"/>
            <w:vAlign w:val="center"/>
          </w:tcPr>
          <w:p w:rsidR="006D1075" w:rsidRPr="006D1075">
            <w:pPr>
              <w:pStyle w:val="ConsPlusNormal"/>
              <w:jc w:val="center"/>
            </w:pPr>
            <w:r w:rsidRPr="006D1075">
              <w:t>1,50 - 2,50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0,015</w:t>
            </w:r>
          </w:p>
        </w:tc>
        <w:tc>
          <w:tcPr>
            <w:tcW w:w="510" w:type="dxa"/>
            <w:vAlign w:val="center"/>
          </w:tcPr>
          <w:p w:rsidR="006D1075" w:rsidRPr="006D1075">
            <w:pPr>
              <w:pStyle w:val="ConsPlusNormal"/>
              <w:jc w:val="center"/>
            </w:pPr>
            <w:r w:rsidRPr="006D1075">
              <w:t>0,015</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Sv-08J19N10G2B</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00" name="Рисунок 200" descr="base_1_314293_32950"/>
                  <wp:cNvGraphicFramePr/>
                  <a:graphic xmlns:a="http://schemas.openxmlformats.org/drawingml/2006/main">
                    <a:graphicData uri="http://schemas.openxmlformats.org/drawingml/2006/picture">
                      <pic:pic xmlns:pic="http://schemas.openxmlformats.org/drawingml/2006/picture">
                        <pic:nvPicPr>
                          <pic:cNvPr id="0" name="Picture 200" descr="base_1_314293_3295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01" name="Рисунок 201" descr="base_1_314293_32951"/>
                  <wp:cNvGraphicFramePr/>
                  <a:graphic xmlns:a="http://schemas.openxmlformats.org/drawingml/2006/main">
                    <a:graphicData uri="http://schemas.openxmlformats.org/drawingml/2006/picture">
                      <pic:pic xmlns:pic="http://schemas.openxmlformats.org/drawingml/2006/picture">
                        <pic:nvPicPr>
                          <pic:cNvPr id="0" name="Picture 201" descr="base_1_314293_3295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0,60</w:t>
            </w:r>
          </w:p>
        </w:tc>
        <w:tc>
          <w:tcPr>
            <w:tcW w:w="907" w:type="dxa"/>
            <w:vAlign w:val="center"/>
          </w:tcPr>
          <w:p w:rsidR="006D1075" w:rsidRPr="006D1075">
            <w:pPr>
              <w:pStyle w:val="ConsPlusNormal"/>
              <w:jc w:val="center"/>
            </w:pPr>
            <w:r w:rsidRPr="006D1075">
              <w:t>1,50 - 2,20</w:t>
            </w:r>
          </w:p>
        </w:tc>
        <w:tc>
          <w:tcPr>
            <w:tcW w:w="907" w:type="dxa"/>
            <w:vAlign w:val="center"/>
          </w:tcPr>
          <w:p w:rsidR="006D1075" w:rsidRPr="006D1075">
            <w:pPr>
              <w:pStyle w:val="ConsPlusNormal"/>
              <w:jc w:val="center"/>
            </w:pPr>
            <w:r w:rsidRPr="006D1075">
              <w:t>18,00 - 20,50</w:t>
            </w:r>
          </w:p>
        </w:tc>
        <w:tc>
          <w:tcPr>
            <w:tcW w:w="964" w:type="dxa"/>
            <w:vAlign w:val="center"/>
          </w:tcPr>
          <w:p w:rsidR="006D1075" w:rsidRPr="006D1075">
            <w:pPr>
              <w:pStyle w:val="ConsPlusNormal"/>
              <w:jc w:val="center"/>
            </w:pPr>
            <w:r w:rsidRPr="006D1075">
              <w:t>9,00 - 10,50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0,70 - 1,30</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0,030</w:t>
            </w:r>
          </w:p>
        </w:tc>
        <w:tc>
          <w:tcPr>
            <w:tcW w:w="567" w:type="dxa"/>
            <w:vAlign w:val="center"/>
          </w:tcPr>
          <w:p w:rsidR="006D1075" w:rsidRPr="006D1075">
            <w:pPr>
              <w:pStyle w:val="ConsPlusNormal"/>
              <w:jc w:val="center"/>
            </w:pPr>
            <w:r w:rsidRPr="006D1075">
              <w:t>0,25 &lt;2&gt;</w:t>
            </w:r>
          </w:p>
        </w:tc>
        <w:tc>
          <w:tcPr>
            <w:tcW w:w="617" w:type="dxa"/>
            <w:vAlign w:val="center"/>
          </w:tcPr>
          <w:p w:rsidR="006D1075" w:rsidRPr="006D1075">
            <w:pPr>
              <w:pStyle w:val="ConsPlusNormal"/>
              <w:jc w:val="center"/>
            </w:pPr>
            <w:r w:rsidRPr="006D1075">
              <w:t>0,05 &lt;2&gt;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Sv-04J20N10G2B</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02" name="Рисунок 202" descr="base_1_314293_32952"/>
                  <wp:cNvGraphicFramePr/>
                  <a:graphic xmlns:a="http://schemas.openxmlformats.org/drawingml/2006/main">
                    <a:graphicData uri="http://schemas.openxmlformats.org/drawingml/2006/picture">
                      <pic:pic xmlns:pic="http://schemas.openxmlformats.org/drawingml/2006/picture">
                        <pic:nvPicPr>
                          <pic:cNvPr id="0" name="Picture 202" descr="base_1_314293_3295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03" name="Рисунок 203" descr="base_1_314293_32953"/>
                  <wp:cNvGraphicFramePr/>
                  <a:graphic xmlns:a="http://schemas.openxmlformats.org/drawingml/2006/main">
                    <a:graphicData uri="http://schemas.openxmlformats.org/drawingml/2006/picture">
                      <pic:pic xmlns:pic="http://schemas.openxmlformats.org/drawingml/2006/picture">
                        <pic:nvPicPr>
                          <pic:cNvPr id="0" name="Picture 203" descr="base_1_314293_3295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0,60</w:t>
            </w:r>
          </w:p>
        </w:tc>
        <w:tc>
          <w:tcPr>
            <w:tcW w:w="907" w:type="dxa"/>
            <w:vAlign w:val="center"/>
          </w:tcPr>
          <w:p w:rsidR="006D1075" w:rsidRPr="006D1075">
            <w:pPr>
              <w:pStyle w:val="ConsPlusNormal"/>
              <w:jc w:val="center"/>
            </w:pPr>
            <w:r w:rsidRPr="006D1075">
              <w:t>1,50 - 2,20</w:t>
            </w:r>
          </w:p>
        </w:tc>
        <w:tc>
          <w:tcPr>
            <w:tcW w:w="907" w:type="dxa"/>
            <w:vAlign w:val="center"/>
          </w:tcPr>
          <w:p w:rsidR="006D1075" w:rsidRPr="006D1075">
            <w:pPr>
              <w:pStyle w:val="ConsPlusNormal"/>
              <w:jc w:val="center"/>
            </w:pPr>
            <w:r w:rsidRPr="006D1075">
              <w:t>18,00 - 20,50</w:t>
            </w:r>
          </w:p>
        </w:tc>
        <w:tc>
          <w:tcPr>
            <w:tcW w:w="964" w:type="dxa"/>
            <w:vAlign w:val="center"/>
          </w:tcPr>
          <w:p w:rsidR="006D1075" w:rsidRPr="006D1075">
            <w:pPr>
              <w:pStyle w:val="ConsPlusNormal"/>
              <w:jc w:val="center"/>
            </w:pPr>
            <w:r w:rsidRPr="006D1075">
              <w:t>9,00 - 10,50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0,70 - 1,30</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0,030</w:t>
            </w:r>
          </w:p>
        </w:tc>
        <w:tc>
          <w:tcPr>
            <w:tcW w:w="567" w:type="dxa"/>
            <w:vAlign w:val="center"/>
          </w:tcPr>
          <w:p w:rsidR="006D1075" w:rsidRPr="006D1075">
            <w:pPr>
              <w:pStyle w:val="ConsPlusNormal"/>
              <w:jc w:val="center"/>
            </w:pPr>
            <w:r w:rsidRPr="006D1075">
              <w:t>0,25 &lt;2&gt;</w:t>
            </w:r>
          </w:p>
        </w:tc>
        <w:tc>
          <w:tcPr>
            <w:tcW w:w="617" w:type="dxa"/>
            <w:vAlign w:val="center"/>
          </w:tcPr>
          <w:p w:rsidR="006D1075" w:rsidRPr="006D1075">
            <w:pPr>
              <w:pStyle w:val="ConsPlusNormal"/>
              <w:jc w:val="center"/>
            </w:pPr>
            <w:r w:rsidRPr="006D1075">
              <w:t>0,05 &lt;2&gt;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Sv-02J18N10B</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04" name="Рисунок 204" descr="base_1_314293_32954"/>
                  <wp:cNvGraphicFramePr/>
                  <a:graphic xmlns:a="http://schemas.openxmlformats.org/drawingml/2006/main">
                    <a:graphicData uri="http://schemas.openxmlformats.org/drawingml/2006/picture">
                      <pic:pic xmlns:pic="http://schemas.openxmlformats.org/drawingml/2006/picture">
                        <pic:nvPicPr>
                          <pic:cNvPr id="0" name="Picture 204" descr="base_1_314293_3295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05" name="Рисунок 205" descr="base_1_314293_32955"/>
                  <wp:cNvGraphicFramePr/>
                  <a:graphic xmlns:a="http://schemas.openxmlformats.org/drawingml/2006/main">
                    <a:graphicData uri="http://schemas.openxmlformats.org/drawingml/2006/picture">
                      <pic:pic xmlns:pic="http://schemas.openxmlformats.org/drawingml/2006/picture">
                        <pic:nvPicPr>
                          <pic:cNvPr id="0" name="Picture 205" descr="base_1_314293_3295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0,40</w:t>
            </w:r>
          </w:p>
        </w:tc>
        <w:tc>
          <w:tcPr>
            <w:tcW w:w="907" w:type="dxa"/>
            <w:vAlign w:val="center"/>
          </w:tcPr>
          <w:p w:rsidR="006D1075" w:rsidRPr="006D1075">
            <w:pPr>
              <w:pStyle w:val="ConsPlusNormal"/>
              <w:jc w:val="center"/>
            </w:pPr>
            <w:r w:rsidRPr="006D1075">
              <w:t>1,20 - 1,80</w:t>
            </w:r>
          </w:p>
        </w:tc>
        <w:tc>
          <w:tcPr>
            <w:tcW w:w="907" w:type="dxa"/>
            <w:vAlign w:val="center"/>
          </w:tcPr>
          <w:p w:rsidR="006D1075" w:rsidRPr="006D1075">
            <w:pPr>
              <w:pStyle w:val="ConsPlusNormal"/>
              <w:jc w:val="center"/>
            </w:pPr>
            <w:r w:rsidRPr="006D1075">
              <w:t>18,00 - 20,00</w:t>
            </w:r>
          </w:p>
        </w:tc>
        <w:tc>
          <w:tcPr>
            <w:tcW w:w="964" w:type="dxa"/>
            <w:vAlign w:val="center"/>
          </w:tcPr>
          <w:p w:rsidR="006D1075" w:rsidRPr="006D1075">
            <w:pPr>
              <w:pStyle w:val="ConsPlusNormal"/>
              <w:jc w:val="center"/>
            </w:pPr>
            <w:r w:rsidRPr="006D1075">
              <w:t>9,80 - 11,00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0,60 - 0,80</w:t>
            </w:r>
          </w:p>
        </w:tc>
        <w:tc>
          <w:tcPr>
            <w:tcW w:w="510" w:type="dxa"/>
            <w:vAlign w:val="center"/>
          </w:tcPr>
          <w:p w:rsidR="006D1075" w:rsidRPr="006D1075">
            <w:pPr>
              <w:pStyle w:val="ConsPlusNormal"/>
              <w:jc w:val="center"/>
            </w:pPr>
            <w:r w:rsidRPr="006D1075">
              <w:t>0,010</w:t>
            </w:r>
          </w:p>
        </w:tc>
        <w:tc>
          <w:tcPr>
            <w:tcW w:w="510" w:type="dxa"/>
            <w:vAlign w:val="center"/>
          </w:tcPr>
          <w:p w:rsidR="006D1075" w:rsidRPr="006D1075">
            <w:pPr>
              <w:pStyle w:val="ConsPlusNormal"/>
              <w:jc w:val="center"/>
            </w:pPr>
            <w:r w:rsidRPr="006D1075">
              <w:t>0,015</w:t>
            </w:r>
          </w:p>
        </w:tc>
        <w:tc>
          <w:tcPr>
            <w:tcW w:w="567" w:type="dxa"/>
            <w:vAlign w:val="center"/>
          </w:tcPr>
          <w:p w:rsidR="006D1075" w:rsidRPr="006D1075">
            <w:pPr>
              <w:pStyle w:val="ConsPlusNormal"/>
              <w:jc w:val="center"/>
            </w:pPr>
            <w:r w:rsidRPr="006D1075">
              <w:t>0,10</w:t>
            </w:r>
          </w:p>
        </w:tc>
        <w:tc>
          <w:tcPr>
            <w:tcW w:w="617" w:type="dxa"/>
            <w:vAlign w:val="center"/>
          </w:tcPr>
          <w:p w:rsidR="006D1075" w:rsidRPr="006D1075">
            <w:pPr>
              <w:pStyle w:val="ConsPlusNormal"/>
              <w:jc w:val="center"/>
            </w:pPr>
            <w:r w:rsidRPr="006D1075">
              <w:t>0,04</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Sv-07J25N13</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06" name="Рисунок 206" descr="base_1_314293_32956"/>
                  <wp:cNvGraphicFramePr/>
                  <a:graphic xmlns:a="http://schemas.openxmlformats.org/drawingml/2006/main">
                    <a:graphicData uri="http://schemas.openxmlformats.org/drawingml/2006/picture">
                      <pic:pic xmlns:pic="http://schemas.openxmlformats.org/drawingml/2006/picture">
                        <pic:nvPicPr>
                          <pic:cNvPr id="0" name="Picture 206" descr="base_1_314293_3295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0,090</w:t>
            </w:r>
          </w:p>
        </w:tc>
        <w:tc>
          <w:tcPr>
            <w:tcW w:w="1077" w:type="dxa"/>
            <w:vAlign w:val="center"/>
          </w:tcPr>
          <w:p w:rsidR="006D1075" w:rsidRPr="006D1075">
            <w:pPr>
              <w:pStyle w:val="ConsPlusNormal"/>
              <w:jc w:val="center"/>
            </w:pPr>
            <w:r w:rsidRPr="006D1075">
              <w:t>0,14 - 1,00</w:t>
            </w:r>
          </w:p>
        </w:tc>
        <w:tc>
          <w:tcPr>
            <w:tcW w:w="907" w:type="dxa"/>
            <w:vAlign w:val="center"/>
          </w:tcPr>
          <w:p w:rsidR="006D1075" w:rsidRPr="006D1075">
            <w:pPr>
              <w:pStyle w:val="ConsPlusNormal"/>
              <w:jc w:val="center"/>
            </w:pPr>
            <w:r w:rsidRPr="006D1075">
              <w:t>0,90 - 2,00</w:t>
            </w:r>
          </w:p>
        </w:tc>
        <w:tc>
          <w:tcPr>
            <w:tcW w:w="907" w:type="dxa"/>
            <w:vAlign w:val="center"/>
          </w:tcPr>
          <w:p w:rsidR="006D1075" w:rsidRPr="006D1075">
            <w:pPr>
              <w:pStyle w:val="ConsPlusNormal"/>
              <w:jc w:val="center"/>
            </w:pPr>
            <w:r w:rsidRPr="006D1075">
              <w:t>22,80 - 26,00</w:t>
            </w:r>
          </w:p>
        </w:tc>
        <w:tc>
          <w:tcPr>
            <w:tcW w:w="964" w:type="dxa"/>
            <w:vAlign w:val="center"/>
          </w:tcPr>
          <w:p w:rsidR="006D1075" w:rsidRPr="006D1075">
            <w:pPr>
              <w:pStyle w:val="ConsPlusNormal"/>
              <w:jc w:val="center"/>
            </w:pPr>
            <w:r w:rsidRPr="006D1075">
              <w:t>11,80 - 14,00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0,018</w:t>
            </w:r>
          </w:p>
        </w:tc>
        <w:tc>
          <w:tcPr>
            <w:tcW w:w="510" w:type="dxa"/>
            <w:vAlign w:val="center"/>
          </w:tcPr>
          <w:p w:rsidR="006D1075" w:rsidRPr="006D1075">
            <w:pPr>
              <w:pStyle w:val="ConsPlusNormal"/>
              <w:jc w:val="center"/>
            </w:pPr>
            <w:r w:rsidRPr="006D1075">
              <w:t>0,025</w:t>
            </w:r>
          </w:p>
        </w:tc>
        <w:tc>
          <w:tcPr>
            <w:tcW w:w="567" w:type="dxa"/>
            <w:vAlign w:val="center"/>
          </w:tcPr>
          <w:p w:rsidR="006D1075" w:rsidRPr="006D1075">
            <w:pPr>
              <w:pStyle w:val="ConsPlusNormal"/>
              <w:jc w:val="center"/>
            </w:pPr>
            <w:r w:rsidRPr="006D1075">
              <w:t>0,25 &lt;2&gt;</w:t>
            </w:r>
          </w:p>
        </w:tc>
        <w:tc>
          <w:tcPr>
            <w:tcW w:w="617" w:type="dxa"/>
            <w:vAlign w:val="center"/>
          </w:tcPr>
          <w:p w:rsidR="006D1075" w:rsidRPr="006D1075">
            <w:pPr>
              <w:pStyle w:val="ConsPlusNormal"/>
              <w:jc w:val="center"/>
            </w:pPr>
            <w:r w:rsidRPr="006D1075">
              <w:t>0,05 &lt;2&gt;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Sv-02J23N15</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07" name="Рисунок 207" descr="base_1_314293_32957"/>
                  <wp:cNvGraphicFramePr/>
                  <a:graphic xmlns:a="http://schemas.openxmlformats.org/drawingml/2006/main">
                    <a:graphicData uri="http://schemas.openxmlformats.org/drawingml/2006/picture">
                      <pic:pic xmlns:pic="http://schemas.openxmlformats.org/drawingml/2006/picture">
                        <pic:nvPicPr>
                          <pic:cNvPr id="0" name="Picture 207" descr="base_1_314293_3295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08" name="Рисунок 208" descr="base_1_314293_32958"/>
                  <wp:cNvGraphicFramePr/>
                  <a:graphic xmlns:a="http://schemas.openxmlformats.org/drawingml/2006/main">
                    <a:graphicData uri="http://schemas.openxmlformats.org/drawingml/2006/picture">
                      <pic:pic xmlns:pic="http://schemas.openxmlformats.org/drawingml/2006/picture">
                        <pic:nvPicPr>
                          <pic:cNvPr id="0" name="Picture 208" descr="base_1_314293_3295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0,40</w:t>
            </w:r>
          </w:p>
        </w:tc>
        <w:tc>
          <w:tcPr>
            <w:tcW w:w="907" w:type="dxa"/>
            <w:vAlign w:val="center"/>
          </w:tcPr>
          <w:p w:rsidR="006D1075" w:rsidRPr="006D1075">
            <w:pPr>
              <w:pStyle w:val="ConsPlusNormal"/>
              <w:jc w:val="center"/>
            </w:pPr>
            <w:r w:rsidRPr="006D1075">
              <w:t>1,20 - 1,80</w:t>
            </w:r>
          </w:p>
        </w:tc>
        <w:tc>
          <w:tcPr>
            <w:tcW w:w="907" w:type="dxa"/>
            <w:vAlign w:val="center"/>
          </w:tcPr>
          <w:p w:rsidR="006D1075" w:rsidRPr="006D1075">
            <w:pPr>
              <w:pStyle w:val="ConsPlusNormal"/>
              <w:jc w:val="center"/>
            </w:pPr>
            <w:r w:rsidRPr="006D1075">
              <w:t>23,00 - 25,00</w:t>
            </w:r>
          </w:p>
        </w:tc>
        <w:tc>
          <w:tcPr>
            <w:tcW w:w="964" w:type="dxa"/>
            <w:vAlign w:val="center"/>
          </w:tcPr>
          <w:p w:rsidR="006D1075" w:rsidRPr="006D1075">
            <w:pPr>
              <w:pStyle w:val="ConsPlusNormal"/>
              <w:jc w:val="center"/>
            </w:pPr>
            <w:r w:rsidRPr="006D1075">
              <w:t>13,80 - 15,00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0,010</w:t>
            </w:r>
          </w:p>
        </w:tc>
        <w:tc>
          <w:tcPr>
            <w:tcW w:w="510" w:type="dxa"/>
            <w:vAlign w:val="center"/>
          </w:tcPr>
          <w:p w:rsidR="006D1075" w:rsidRPr="006D1075">
            <w:pPr>
              <w:pStyle w:val="ConsPlusNormal"/>
              <w:jc w:val="center"/>
            </w:pPr>
            <w:r w:rsidRPr="006D1075">
              <w:t>0,015</w:t>
            </w:r>
          </w:p>
        </w:tc>
        <w:tc>
          <w:tcPr>
            <w:tcW w:w="567" w:type="dxa"/>
            <w:vAlign w:val="center"/>
          </w:tcPr>
          <w:p w:rsidR="006D1075" w:rsidRPr="006D1075">
            <w:pPr>
              <w:pStyle w:val="ConsPlusNormal"/>
              <w:jc w:val="center"/>
            </w:pPr>
            <w:r w:rsidRPr="006D1075">
              <w:t>0,10</w:t>
            </w:r>
          </w:p>
        </w:tc>
        <w:tc>
          <w:tcPr>
            <w:tcW w:w="617" w:type="dxa"/>
            <w:vAlign w:val="center"/>
          </w:tcPr>
          <w:p w:rsidR="006D1075" w:rsidRPr="006D1075">
            <w:pPr>
              <w:pStyle w:val="ConsPlusNormal"/>
              <w:jc w:val="center"/>
            </w:pPr>
            <w:r w:rsidRPr="006D1075">
              <w:t>0,04</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Sv-10J16N25AM6</w:t>
            </w:r>
          </w:p>
        </w:tc>
        <w:tc>
          <w:tcPr>
            <w:tcW w:w="1134" w:type="dxa"/>
            <w:vAlign w:val="center"/>
          </w:tcPr>
          <w:p w:rsidR="006D1075" w:rsidRPr="006D1075">
            <w:pPr>
              <w:pStyle w:val="ConsPlusNormal"/>
              <w:jc w:val="center"/>
            </w:pPr>
            <w:r w:rsidRPr="006D1075">
              <w:t>0,060 - 0,120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09" name="Рисунок 209" descr="base_1_314293_32959"/>
                  <wp:cNvGraphicFramePr/>
                  <a:graphic xmlns:a="http://schemas.openxmlformats.org/drawingml/2006/main">
                    <a:graphicData uri="http://schemas.openxmlformats.org/drawingml/2006/picture">
                      <pic:pic xmlns:pic="http://schemas.openxmlformats.org/drawingml/2006/picture">
                        <pic:nvPicPr>
                          <pic:cNvPr id="0" name="Picture 209" descr="base_1_314293_3295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0,60</w:t>
            </w:r>
          </w:p>
        </w:tc>
        <w:tc>
          <w:tcPr>
            <w:tcW w:w="907" w:type="dxa"/>
            <w:vAlign w:val="center"/>
          </w:tcPr>
          <w:p w:rsidR="006D1075" w:rsidRPr="006D1075">
            <w:pPr>
              <w:pStyle w:val="ConsPlusNormal"/>
              <w:jc w:val="center"/>
            </w:pPr>
            <w:r w:rsidRPr="006D1075">
              <w:t>0,90 - 2,00</w:t>
            </w:r>
          </w:p>
        </w:tc>
        <w:tc>
          <w:tcPr>
            <w:tcW w:w="907" w:type="dxa"/>
            <w:vAlign w:val="center"/>
          </w:tcPr>
          <w:p w:rsidR="006D1075" w:rsidRPr="006D1075">
            <w:pPr>
              <w:pStyle w:val="ConsPlusNormal"/>
              <w:jc w:val="center"/>
            </w:pPr>
            <w:r w:rsidRPr="006D1075">
              <w:t>14,80 - 17,00</w:t>
            </w:r>
          </w:p>
        </w:tc>
        <w:tc>
          <w:tcPr>
            <w:tcW w:w="964" w:type="dxa"/>
            <w:vAlign w:val="center"/>
          </w:tcPr>
          <w:p w:rsidR="006D1075" w:rsidRPr="006D1075">
            <w:pPr>
              <w:pStyle w:val="ConsPlusNormal"/>
              <w:jc w:val="center"/>
            </w:pPr>
            <w:r w:rsidRPr="006D1075">
              <w:t>24,80 - 27,00</w:t>
            </w:r>
          </w:p>
        </w:tc>
        <w:tc>
          <w:tcPr>
            <w:tcW w:w="1020" w:type="dxa"/>
            <w:vAlign w:val="center"/>
          </w:tcPr>
          <w:p w:rsidR="006D1075" w:rsidRPr="006D1075">
            <w:pPr>
              <w:pStyle w:val="ConsPlusNormal"/>
              <w:jc w:val="center"/>
            </w:pPr>
            <w:r w:rsidRPr="006D1075">
              <w:t>5,20 - 7,00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0,018</w:t>
            </w:r>
          </w:p>
        </w:tc>
        <w:tc>
          <w:tcPr>
            <w:tcW w:w="510" w:type="dxa"/>
            <w:vAlign w:val="center"/>
          </w:tcPr>
          <w:p w:rsidR="006D1075" w:rsidRPr="006D1075">
            <w:pPr>
              <w:pStyle w:val="ConsPlusNormal"/>
              <w:jc w:val="center"/>
            </w:pPr>
            <w:r w:rsidRPr="006D1075">
              <w:t>0,025</w:t>
            </w:r>
          </w:p>
        </w:tc>
        <w:tc>
          <w:tcPr>
            <w:tcW w:w="567" w:type="dxa"/>
            <w:vAlign w:val="center"/>
          </w:tcPr>
          <w:p w:rsidR="006D1075" w:rsidRPr="006D1075">
            <w:pPr>
              <w:pStyle w:val="ConsPlusNormal"/>
              <w:jc w:val="center"/>
            </w:pPr>
            <w:r w:rsidRPr="006D1075">
              <w:t>0,25 &lt;2&gt;</w:t>
            </w:r>
          </w:p>
        </w:tc>
        <w:tc>
          <w:tcPr>
            <w:tcW w:w="617" w:type="dxa"/>
            <w:vAlign w:val="center"/>
          </w:tcPr>
          <w:p w:rsidR="006D1075" w:rsidRPr="006D1075">
            <w:pPr>
              <w:pStyle w:val="ConsPlusNormal"/>
              <w:jc w:val="center"/>
            </w:pPr>
            <w:r w:rsidRPr="006D1075">
              <w:t>0,05 &lt;2&gt;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Sv-03J15N35G7M6B</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10" name="Рисунок 210" descr="base_1_314293_32960"/>
                  <wp:cNvGraphicFramePr/>
                  <a:graphic xmlns:a="http://schemas.openxmlformats.org/drawingml/2006/main">
                    <a:graphicData uri="http://schemas.openxmlformats.org/drawingml/2006/picture">
                      <pic:pic xmlns:pic="http://schemas.openxmlformats.org/drawingml/2006/picture">
                        <pic:nvPicPr>
                          <pic:cNvPr id="0" name="Picture 210" descr="base_1_314293_3296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11" name="Рисунок 211" descr="base_1_314293_32961"/>
                  <wp:cNvGraphicFramePr/>
                  <a:graphic xmlns:a="http://schemas.openxmlformats.org/drawingml/2006/main">
                    <a:graphicData uri="http://schemas.openxmlformats.org/drawingml/2006/picture">
                      <pic:pic xmlns:pic="http://schemas.openxmlformats.org/drawingml/2006/picture">
                        <pic:nvPicPr>
                          <pic:cNvPr id="0" name="Picture 211" descr="base_1_314293_3296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6,00 - 7,50</w:t>
            </w:r>
          </w:p>
        </w:tc>
        <w:tc>
          <w:tcPr>
            <w:tcW w:w="907" w:type="dxa"/>
            <w:vAlign w:val="center"/>
          </w:tcPr>
          <w:p w:rsidR="006D1075" w:rsidRPr="006D1075">
            <w:pPr>
              <w:pStyle w:val="ConsPlusNormal"/>
              <w:jc w:val="center"/>
            </w:pPr>
            <w:r w:rsidRPr="006D1075">
              <w:t>14,00 - 16,00</w:t>
            </w:r>
          </w:p>
        </w:tc>
        <w:tc>
          <w:tcPr>
            <w:tcW w:w="964" w:type="dxa"/>
            <w:vAlign w:val="center"/>
          </w:tcPr>
          <w:p w:rsidR="006D1075" w:rsidRPr="006D1075">
            <w:pPr>
              <w:pStyle w:val="ConsPlusNormal"/>
              <w:jc w:val="center"/>
            </w:pPr>
            <w:r w:rsidRPr="006D1075">
              <w:t>34,00 - 35,00</w:t>
            </w:r>
          </w:p>
        </w:tc>
        <w:tc>
          <w:tcPr>
            <w:tcW w:w="1020" w:type="dxa"/>
            <w:vAlign w:val="center"/>
          </w:tcPr>
          <w:p w:rsidR="006D1075" w:rsidRPr="006D1075">
            <w:pPr>
              <w:pStyle w:val="ConsPlusNormal"/>
              <w:jc w:val="center"/>
            </w:pPr>
            <w:r w:rsidRPr="006D1075">
              <w:t>6,00 - 7,50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1,20 - 1,80</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0,030</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Sv-08N60G8М7Т</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12" name="Рисунок 212" descr="base_1_314293_32962"/>
                  <wp:cNvGraphicFramePr/>
                  <a:graphic xmlns:a="http://schemas.openxmlformats.org/drawingml/2006/main">
                    <a:graphicData uri="http://schemas.openxmlformats.org/drawingml/2006/picture">
                      <pic:pic xmlns:pic="http://schemas.openxmlformats.org/drawingml/2006/picture">
                        <pic:nvPicPr>
                          <pic:cNvPr id="0" name="Picture 212" descr="base_1_314293_3296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13" name="Рисунок 213" descr="base_1_314293_32963"/>
                  <wp:cNvGraphicFramePr/>
                  <a:graphic xmlns:a="http://schemas.openxmlformats.org/drawingml/2006/main">
                    <a:graphicData uri="http://schemas.openxmlformats.org/drawingml/2006/picture">
                      <pic:pic xmlns:pic="http://schemas.openxmlformats.org/drawingml/2006/picture">
                        <pic:nvPicPr>
                          <pic:cNvPr id="0" name="Picture 213" descr="base_1_314293_3296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0,40</w:t>
            </w:r>
          </w:p>
        </w:tc>
        <w:tc>
          <w:tcPr>
            <w:tcW w:w="907" w:type="dxa"/>
            <w:vAlign w:val="center"/>
          </w:tcPr>
          <w:p w:rsidR="006D1075" w:rsidRPr="006D1075">
            <w:pPr>
              <w:pStyle w:val="ConsPlusNormal"/>
              <w:jc w:val="center"/>
            </w:pPr>
            <w:r w:rsidRPr="006D1075">
              <w:t>6,50 - 10,0</w:t>
            </w:r>
          </w:p>
        </w:tc>
        <w:tc>
          <w:tcPr>
            <w:tcW w:w="907" w:type="dxa"/>
            <w:vAlign w:val="center"/>
          </w:tcPr>
          <w:p w:rsidR="006D1075" w:rsidRPr="006D1075">
            <w:pPr>
              <w:pStyle w:val="ConsPlusNormal"/>
              <w:jc w:val="center"/>
            </w:pPr>
            <w:r w:rsidRPr="006D1075">
              <w:t>-</w:t>
            </w:r>
          </w:p>
        </w:tc>
        <w:tc>
          <w:tcPr>
            <w:tcW w:w="964" w:type="dxa"/>
            <w:vAlign w:val="center"/>
          </w:tcPr>
          <w:p w:rsidR="006D1075" w:rsidRPr="006D1075">
            <w:pPr>
              <w:pStyle w:val="ConsPlusNormal"/>
              <w:jc w:val="center"/>
            </w:pPr>
            <w:r w:rsidRPr="006D1075">
              <w:t>57,00 - 60,00</w:t>
            </w:r>
          </w:p>
        </w:tc>
        <w:tc>
          <w:tcPr>
            <w:tcW w:w="1020" w:type="dxa"/>
            <w:vAlign w:val="center"/>
          </w:tcPr>
          <w:p w:rsidR="006D1075" w:rsidRPr="006D1075">
            <w:pPr>
              <w:pStyle w:val="ConsPlusNormal"/>
              <w:jc w:val="center"/>
            </w:pPr>
            <w:r w:rsidRPr="006D1075">
              <w:t>5,50 - 7,50</w:t>
            </w:r>
          </w:p>
        </w:tc>
        <w:tc>
          <w:tcPr>
            <w:tcW w:w="794" w:type="dxa"/>
            <w:vAlign w:val="center"/>
          </w:tcPr>
          <w:p w:rsidR="006D1075" w:rsidRPr="006D1075">
            <w:pPr>
              <w:pStyle w:val="ConsPlusNormal"/>
              <w:jc w:val="center"/>
            </w:pPr>
            <w:r w:rsidRPr="006D1075">
              <w:t>0,20 - 0,60</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0,025</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PP-SVP1</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14" name="Рисунок 214" descr="base_1_314293_32964"/>
                  <wp:cNvGraphicFramePr/>
                  <a:graphic xmlns:a="http://schemas.openxmlformats.org/drawingml/2006/main">
                    <a:graphicData uri="http://schemas.openxmlformats.org/drawingml/2006/picture">
                      <pic:pic xmlns:pic="http://schemas.openxmlformats.org/drawingml/2006/picture">
                        <pic:nvPicPr>
                          <pic:cNvPr id="0" name="Picture 214" descr="base_1_314293_3296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0,080</w:t>
            </w:r>
          </w:p>
        </w:tc>
        <w:tc>
          <w:tcPr>
            <w:tcW w:w="1077" w:type="dxa"/>
            <w:vAlign w:val="center"/>
          </w:tcPr>
          <w:p w:rsidR="006D1075" w:rsidRPr="006D1075">
            <w:pPr>
              <w:pStyle w:val="ConsPlusNormal"/>
              <w:jc w:val="center"/>
            </w:pPr>
            <w:r w:rsidRPr="006D1075">
              <w:t>0,30 - 0,60</w:t>
            </w:r>
          </w:p>
        </w:tc>
        <w:tc>
          <w:tcPr>
            <w:tcW w:w="907" w:type="dxa"/>
            <w:vAlign w:val="center"/>
          </w:tcPr>
          <w:p w:rsidR="006D1075" w:rsidRPr="006D1075">
            <w:pPr>
              <w:pStyle w:val="ConsPlusNormal"/>
              <w:jc w:val="center"/>
            </w:pPr>
            <w:r w:rsidRPr="006D1075">
              <w:t>1,00 - 1,60</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215" name="Рисунок 215" descr="base_1_314293_32965"/>
                  <wp:cNvGraphicFramePr/>
                  <a:graphic xmlns:a="http://schemas.openxmlformats.org/drawingml/2006/main">
                    <a:graphicData uri="http://schemas.openxmlformats.org/drawingml/2006/picture">
                      <pic:pic xmlns:pic="http://schemas.openxmlformats.org/drawingml/2006/picture">
                        <pic:nvPicPr>
                          <pic:cNvPr id="0" name="Picture 215" descr="base_1_314293_3296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64" w:type="dxa"/>
            <w:vAlign w:val="center"/>
          </w:tcPr>
          <w:p w:rsidR="006D1075" w:rsidRPr="006D1075">
            <w:pPr>
              <w:pStyle w:val="ConsPlusNormal"/>
              <w:jc w:val="center"/>
            </w:pPr>
            <w:r w:rsidRPr="006D1075">
              <w:t>0,70 - 1,10</w:t>
            </w:r>
          </w:p>
        </w:tc>
        <w:tc>
          <w:tcPr>
            <w:tcW w:w="1020" w:type="dxa"/>
            <w:vAlign w:val="center"/>
          </w:tcPr>
          <w:p w:rsidR="006D1075" w:rsidRPr="006D1075">
            <w:pPr>
              <w:pStyle w:val="ConsPlusNormal"/>
              <w:jc w:val="center"/>
            </w:pPr>
            <w:r>
              <w:rPr>
                <w:noProof/>
                <w:position w:val="-2"/>
              </w:rPr>
              <w:drawing>
                <wp:inline distT="0" distB="0" distL="0" distR="0">
                  <wp:extent cx="142875" cy="171450"/>
                  <wp:effectExtent l="0" t="0" r="0" b="0"/>
                  <wp:docPr id="216" name="Рисунок 216" descr="base_1_314293_32966"/>
                  <wp:cNvGraphicFramePr/>
                  <a:graphic xmlns:a="http://schemas.openxmlformats.org/drawingml/2006/main">
                    <a:graphicData uri="http://schemas.openxmlformats.org/drawingml/2006/picture">
                      <pic:pic xmlns:pic="http://schemas.openxmlformats.org/drawingml/2006/picture">
                        <pic:nvPicPr>
                          <pic:cNvPr id="0" name="Picture 216" descr="base_1_314293_3296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794" w:type="dxa"/>
            <w:vAlign w:val="center"/>
          </w:tcPr>
          <w:p w:rsidR="006D1075" w:rsidRPr="006D1075">
            <w:pPr>
              <w:pStyle w:val="ConsPlusNormal"/>
              <w:jc w:val="center"/>
            </w:pPr>
            <w:r>
              <w:rPr>
                <w:noProof/>
                <w:position w:val="-2"/>
              </w:rPr>
              <w:drawing>
                <wp:inline distT="0" distB="0" distL="0" distR="0">
                  <wp:extent cx="142875" cy="171450"/>
                  <wp:effectExtent l="0" t="0" r="0" b="0"/>
                  <wp:docPr id="217" name="Рисунок 217" descr="base_1_314293_32967"/>
                  <wp:cNvGraphicFramePr/>
                  <a:graphic xmlns:a="http://schemas.openxmlformats.org/drawingml/2006/main">
                    <a:graphicData uri="http://schemas.openxmlformats.org/drawingml/2006/picture">
                      <pic:pic xmlns:pic="http://schemas.openxmlformats.org/drawingml/2006/picture">
                        <pic:nvPicPr>
                          <pic:cNvPr id="0" name="Picture 217" descr="base_1_314293_3296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w:t>
            </w:r>
          </w:p>
        </w:tc>
        <w:tc>
          <w:tcPr>
            <w:tcW w:w="794" w:type="dxa"/>
            <w:vAlign w:val="center"/>
          </w:tcPr>
          <w:p w:rsidR="006D1075" w:rsidRPr="006D1075">
            <w:pPr>
              <w:pStyle w:val="ConsPlusNormal"/>
              <w:jc w:val="center"/>
            </w:pPr>
            <w:r>
              <w:rPr>
                <w:noProof/>
                <w:position w:val="-2"/>
              </w:rPr>
              <w:drawing>
                <wp:inline distT="0" distB="0" distL="0" distR="0">
                  <wp:extent cx="142875" cy="171450"/>
                  <wp:effectExtent l="0" t="0" r="0" b="0"/>
                  <wp:docPr id="218" name="Рисунок 218" descr="base_1_314293_32968"/>
                  <wp:cNvGraphicFramePr/>
                  <a:graphic xmlns:a="http://schemas.openxmlformats.org/drawingml/2006/main">
                    <a:graphicData uri="http://schemas.openxmlformats.org/drawingml/2006/picture">
                      <pic:pic xmlns:pic="http://schemas.openxmlformats.org/drawingml/2006/picture">
                        <pic:nvPicPr>
                          <pic:cNvPr id="0" name="Picture 218" descr="base_1_314293_3296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w:t>
            </w:r>
          </w:p>
        </w:tc>
        <w:tc>
          <w:tcPr>
            <w:tcW w:w="510" w:type="dxa"/>
            <w:vAlign w:val="center"/>
          </w:tcPr>
          <w:p w:rsidR="006D1075" w:rsidRPr="006D1075">
            <w:pPr>
              <w:pStyle w:val="ConsPlusNormal"/>
              <w:jc w:val="center"/>
            </w:pPr>
            <w:r w:rsidRPr="006D1075">
              <w:t>0,010</w:t>
            </w:r>
          </w:p>
        </w:tc>
        <w:tc>
          <w:tcPr>
            <w:tcW w:w="510" w:type="dxa"/>
            <w:vAlign w:val="center"/>
          </w:tcPr>
          <w:p w:rsidR="006D1075" w:rsidRPr="006D1075">
            <w:pPr>
              <w:pStyle w:val="ConsPlusNormal"/>
              <w:jc w:val="center"/>
            </w:pPr>
            <w:r w:rsidRPr="006D1075">
              <w:t>0,010</w:t>
            </w:r>
          </w:p>
        </w:tc>
        <w:tc>
          <w:tcPr>
            <w:tcW w:w="567" w:type="dxa"/>
            <w:vAlign w:val="center"/>
          </w:tcPr>
          <w:p w:rsidR="006D1075" w:rsidRPr="006D1075">
            <w:pPr>
              <w:pStyle w:val="ConsPlusNormal"/>
              <w:jc w:val="center"/>
            </w:pPr>
            <w:r w:rsidRPr="006D1075">
              <w:t>0,20</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Sv-06J15N60M15</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19" name="Рисунок 219" descr="base_1_314293_32969"/>
                  <wp:cNvGraphicFramePr/>
                  <a:graphic xmlns:a="http://schemas.openxmlformats.org/drawingml/2006/main">
                    <a:graphicData uri="http://schemas.openxmlformats.org/drawingml/2006/picture">
                      <pic:pic xmlns:pic="http://schemas.openxmlformats.org/drawingml/2006/picture">
                        <pic:nvPicPr>
                          <pic:cNvPr id="0" name="Picture 219" descr="base_1_314293_3296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0,080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20" name="Рисунок 220" descr="base_1_314293_32970"/>
                  <wp:cNvGraphicFramePr/>
                  <a:graphic xmlns:a="http://schemas.openxmlformats.org/drawingml/2006/main">
                    <a:graphicData uri="http://schemas.openxmlformats.org/drawingml/2006/picture">
                      <pic:pic xmlns:pic="http://schemas.openxmlformats.org/drawingml/2006/picture">
                        <pic:nvPicPr>
                          <pic:cNvPr id="0" name="Picture 220" descr="base_1_314293_3297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907" w:type="dxa"/>
            <w:vAlign w:val="center"/>
          </w:tcPr>
          <w:p w:rsidR="006D1075" w:rsidRPr="006D1075">
            <w:pPr>
              <w:pStyle w:val="ConsPlusNormal"/>
              <w:jc w:val="center"/>
            </w:pPr>
            <w:r w:rsidRPr="006D1075">
              <w:t>0,80 - 2,00</w:t>
            </w:r>
          </w:p>
        </w:tc>
        <w:tc>
          <w:tcPr>
            <w:tcW w:w="907" w:type="dxa"/>
            <w:vAlign w:val="center"/>
          </w:tcPr>
          <w:p w:rsidR="006D1075" w:rsidRPr="006D1075">
            <w:pPr>
              <w:pStyle w:val="ConsPlusNormal"/>
              <w:jc w:val="center"/>
            </w:pPr>
            <w:r w:rsidRPr="006D1075">
              <w:t>13,50 - 16,00</w:t>
            </w:r>
          </w:p>
        </w:tc>
        <w:tc>
          <w:tcPr>
            <w:tcW w:w="964" w:type="dxa"/>
            <w:vAlign w:val="center"/>
          </w:tcPr>
          <w:p w:rsidR="006D1075" w:rsidRPr="006D1075">
            <w:pPr>
              <w:pStyle w:val="ConsPlusNormal"/>
              <w:jc w:val="center"/>
            </w:pPr>
            <w:r w:rsidRPr="006D1075">
              <w:t>57,00 - 61,00</w:t>
            </w:r>
          </w:p>
        </w:tc>
        <w:tc>
          <w:tcPr>
            <w:tcW w:w="1020" w:type="dxa"/>
            <w:vAlign w:val="center"/>
          </w:tcPr>
          <w:p w:rsidR="006D1075" w:rsidRPr="006D1075">
            <w:pPr>
              <w:pStyle w:val="ConsPlusNormal"/>
              <w:jc w:val="center"/>
            </w:pPr>
            <w:r w:rsidRPr="006D1075">
              <w:t>13,0 - 16,00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0,015</w:t>
            </w:r>
          </w:p>
        </w:tc>
        <w:tc>
          <w:tcPr>
            <w:tcW w:w="510" w:type="dxa"/>
            <w:vAlign w:val="center"/>
          </w:tcPr>
          <w:p w:rsidR="006D1075" w:rsidRPr="006D1075">
            <w:pPr>
              <w:pStyle w:val="ConsPlusNormal"/>
              <w:jc w:val="center"/>
            </w:pPr>
            <w:r w:rsidRPr="006D1075">
              <w:t>0,015</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Sv-03J19N60М15 (EK185)</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21" name="Рисунок 221" descr="base_1_314293_32971"/>
                  <wp:cNvGraphicFramePr/>
                  <a:graphic xmlns:a="http://schemas.openxmlformats.org/drawingml/2006/main">
                    <a:graphicData uri="http://schemas.openxmlformats.org/drawingml/2006/picture">
                      <pic:pic xmlns:pic="http://schemas.openxmlformats.org/drawingml/2006/picture">
                        <pic:nvPicPr>
                          <pic:cNvPr id="0" name="Picture 221" descr="base_1_314293_3297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22" name="Рисунок 222" descr="base_1_314293_32972"/>
                  <wp:cNvGraphicFramePr/>
                  <a:graphic xmlns:a="http://schemas.openxmlformats.org/drawingml/2006/main">
                    <a:graphicData uri="http://schemas.openxmlformats.org/drawingml/2006/picture">
                      <pic:pic xmlns:pic="http://schemas.openxmlformats.org/drawingml/2006/picture">
                        <pic:nvPicPr>
                          <pic:cNvPr id="0" name="Picture 222" descr="base_1_314293_3297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907" w:type="dxa"/>
            <w:vAlign w:val="center"/>
          </w:tcPr>
          <w:p w:rsidR="006D1075" w:rsidRPr="006D1075">
            <w:pPr>
              <w:pStyle w:val="ConsPlusNormal"/>
              <w:jc w:val="center"/>
            </w:pPr>
            <w:r w:rsidRPr="006D1075">
              <w:t>1,00 - 2,00</w:t>
            </w:r>
          </w:p>
        </w:tc>
        <w:tc>
          <w:tcPr>
            <w:tcW w:w="907" w:type="dxa"/>
            <w:vAlign w:val="center"/>
          </w:tcPr>
          <w:p w:rsidR="006D1075" w:rsidRPr="006D1075">
            <w:pPr>
              <w:pStyle w:val="ConsPlusNormal"/>
              <w:jc w:val="center"/>
            </w:pPr>
            <w:r w:rsidRPr="006D1075">
              <w:t>18,00 - 20,00</w:t>
            </w:r>
          </w:p>
        </w:tc>
        <w:tc>
          <w:tcPr>
            <w:tcW w:w="964" w:type="dxa"/>
            <w:vAlign w:val="center"/>
          </w:tcPr>
          <w:p w:rsidR="006D1075" w:rsidRPr="006D1075">
            <w:pPr>
              <w:pStyle w:val="ConsPlusNormal"/>
              <w:jc w:val="center"/>
            </w:pPr>
            <w:r w:rsidRPr="006D1075">
              <w:t>base</w:t>
            </w:r>
          </w:p>
        </w:tc>
        <w:tc>
          <w:tcPr>
            <w:tcW w:w="1020" w:type="dxa"/>
            <w:vAlign w:val="center"/>
          </w:tcPr>
          <w:p w:rsidR="006D1075" w:rsidRPr="006D1075">
            <w:pPr>
              <w:pStyle w:val="ConsPlusNormal"/>
              <w:jc w:val="center"/>
            </w:pPr>
            <w:r w:rsidRPr="006D1075">
              <w:t>14,00 - 16,00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0,015</w:t>
            </w:r>
          </w:p>
        </w:tc>
        <w:tc>
          <w:tcPr>
            <w:tcW w:w="510" w:type="dxa"/>
            <w:vAlign w:val="center"/>
          </w:tcPr>
          <w:p w:rsidR="006D1075" w:rsidRPr="006D1075">
            <w:pPr>
              <w:pStyle w:val="ConsPlusNormal"/>
              <w:jc w:val="center"/>
            </w:pPr>
            <w:r w:rsidRPr="006D1075">
              <w:t>0,015</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Fe: 0,600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Sv-02J24N13</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23" name="Рисунок 223" descr="base_1_314293_32973"/>
                  <wp:cNvGraphicFramePr/>
                  <a:graphic xmlns:a="http://schemas.openxmlformats.org/drawingml/2006/main">
                    <a:graphicData uri="http://schemas.openxmlformats.org/drawingml/2006/picture">
                      <pic:pic xmlns:pic="http://schemas.openxmlformats.org/drawingml/2006/picture">
                        <pic:nvPicPr>
                          <pic:cNvPr id="0" name="Picture 223" descr="base_1_314293_3297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077" w:type="dxa"/>
            <w:vAlign w:val="center"/>
          </w:tcPr>
          <w:p w:rsidR="006D1075" w:rsidRPr="006D1075">
            <w:pPr>
              <w:pStyle w:val="ConsPlusNormal"/>
              <w:jc w:val="center"/>
            </w:pPr>
            <w:r w:rsidRPr="006D1075">
              <w:t>0,25 - 0,70</w:t>
            </w:r>
          </w:p>
        </w:tc>
        <w:tc>
          <w:tcPr>
            <w:tcW w:w="907" w:type="dxa"/>
            <w:vAlign w:val="center"/>
          </w:tcPr>
          <w:p w:rsidR="006D1075" w:rsidRPr="006D1075">
            <w:pPr>
              <w:pStyle w:val="ConsPlusNormal"/>
              <w:jc w:val="center"/>
            </w:pPr>
            <w:r w:rsidRPr="006D1075">
              <w:t>0,75-2,00</w:t>
            </w:r>
          </w:p>
        </w:tc>
        <w:tc>
          <w:tcPr>
            <w:tcW w:w="907" w:type="dxa"/>
            <w:vAlign w:val="center"/>
          </w:tcPr>
          <w:p w:rsidR="006D1075" w:rsidRPr="006D1075">
            <w:pPr>
              <w:pStyle w:val="ConsPlusNormal"/>
              <w:jc w:val="center"/>
            </w:pPr>
            <w:r w:rsidRPr="006D1075">
              <w:t>22,00 - 25,00</w:t>
            </w:r>
          </w:p>
        </w:tc>
        <w:tc>
          <w:tcPr>
            <w:tcW w:w="964" w:type="dxa"/>
            <w:vAlign w:val="center"/>
          </w:tcPr>
          <w:p w:rsidR="006D1075" w:rsidRPr="006D1075">
            <w:pPr>
              <w:pStyle w:val="ConsPlusNormal"/>
              <w:jc w:val="center"/>
            </w:pPr>
            <w:r w:rsidRPr="006D1075">
              <w:t>11,00 - 14,00</w:t>
            </w:r>
          </w:p>
        </w:tc>
        <w:tc>
          <w:tcPr>
            <w:tcW w:w="1020" w:type="dxa"/>
            <w:vAlign w:val="center"/>
          </w:tcPr>
          <w:p w:rsidR="006D1075" w:rsidRPr="006D1075">
            <w:pPr>
              <w:pStyle w:val="ConsPlusNormal"/>
              <w:jc w:val="center"/>
            </w:pPr>
            <w:r>
              <w:rPr>
                <w:noProof/>
                <w:position w:val="-2"/>
              </w:rPr>
              <w:drawing>
                <wp:inline distT="0" distB="0" distL="0" distR="0">
                  <wp:extent cx="142875" cy="171450"/>
                  <wp:effectExtent l="0" t="0" r="0" b="0"/>
                  <wp:docPr id="224" name="Рисунок 224" descr="base_1_314293_32974"/>
                  <wp:cNvGraphicFramePr/>
                  <a:graphic xmlns:a="http://schemas.openxmlformats.org/drawingml/2006/main">
                    <a:graphicData uri="http://schemas.openxmlformats.org/drawingml/2006/picture">
                      <pic:pic xmlns:pic="http://schemas.openxmlformats.org/drawingml/2006/picture">
                        <pic:nvPicPr>
                          <pic:cNvPr id="0" name="Picture 224" descr="base_1_314293_32974"/>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0,015</w:t>
            </w:r>
          </w:p>
        </w:tc>
        <w:tc>
          <w:tcPr>
            <w:tcW w:w="510" w:type="dxa"/>
            <w:vAlign w:val="center"/>
          </w:tcPr>
          <w:p w:rsidR="006D1075" w:rsidRPr="006D1075">
            <w:pPr>
              <w:pStyle w:val="ConsPlusNormal"/>
              <w:jc w:val="center"/>
            </w:pPr>
            <w:r w:rsidRPr="006D1075">
              <w:t>0,018</w:t>
            </w:r>
          </w:p>
        </w:tc>
        <w:tc>
          <w:tcPr>
            <w:tcW w:w="567" w:type="dxa"/>
            <w:vAlign w:val="center"/>
          </w:tcPr>
          <w:p w:rsidR="006D1075" w:rsidRPr="006D1075">
            <w:pPr>
              <w:pStyle w:val="ConsPlusNormal"/>
              <w:jc w:val="center"/>
            </w:pPr>
            <w:r w:rsidRPr="006D1075">
              <w:t>0,25</w:t>
            </w:r>
          </w:p>
        </w:tc>
        <w:tc>
          <w:tcPr>
            <w:tcW w:w="617" w:type="dxa"/>
            <w:vAlign w:val="center"/>
          </w:tcPr>
          <w:p w:rsidR="006D1075" w:rsidRPr="006D1075">
            <w:pPr>
              <w:pStyle w:val="ConsPlusNormal"/>
              <w:jc w:val="center"/>
            </w:pPr>
            <w:r w:rsidRPr="006D1075">
              <w:t>0,05</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Sv-04J2МАА-VI</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25" name="Рисунок 225" descr="base_1_314293_32975"/>
                  <wp:cNvGraphicFramePr/>
                  <a:graphic xmlns:a="http://schemas.openxmlformats.org/drawingml/2006/main">
                    <a:graphicData uri="http://schemas.openxmlformats.org/drawingml/2006/picture">
                      <pic:pic xmlns:pic="http://schemas.openxmlformats.org/drawingml/2006/picture">
                        <pic:nvPicPr>
                          <pic:cNvPr id="0" name="Picture 225" descr="base_1_314293_3297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0,060</w:t>
            </w:r>
          </w:p>
        </w:tc>
        <w:tc>
          <w:tcPr>
            <w:tcW w:w="1077" w:type="dxa"/>
            <w:vAlign w:val="center"/>
          </w:tcPr>
          <w:p w:rsidR="006D1075" w:rsidRPr="006D1075">
            <w:pPr>
              <w:pStyle w:val="ConsPlusNormal"/>
              <w:jc w:val="center"/>
            </w:pPr>
            <w:r w:rsidRPr="006D1075">
              <w:t>0,12 - 0,35</w:t>
            </w:r>
          </w:p>
        </w:tc>
        <w:tc>
          <w:tcPr>
            <w:tcW w:w="907" w:type="dxa"/>
            <w:vAlign w:val="center"/>
          </w:tcPr>
          <w:p w:rsidR="006D1075" w:rsidRPr="006D1075">
            <w:pPr>
              <w:pStyle w:val="ConsPlusNormal"/>
              <w:jc w:val="center"/>
            </w:pPr>
            <w:r w:rsidRPr="006D1075">
              <w:t>0,40 - 0,70</w:t>
            </w:r>
          </w:p>
        </w:tc>
        <w:tc>
          <w:tcPr>
            <w:tcW w:w="907" w:type="dxa"/>
            <w:vAlign w:val="center"/>
          </w:tcPr>
          <w:p w:rsidR="006D1075" w:rsidRPr="006D1075">
            <w:pPr>
              <w:pStyle w:val="ConsPlusNormal"/>
              <w:jc w:val="center"/>
            </w:pPr>
            <w:r w:rsidRPr="006D1075">
              <w:t>1,80 - 2,20</w:t>
            </w:r>
          </w:p>
        </w:tc>
        <w:tc>
          <w:tcPr>
            <w:tcW w:w="964" w:type="dxa"/>
            <w:vAlign w:val="center"/>
          </w:tcPr>
          <w:p w:rsidR="006D1075" w:rsidRPr="006D1075">
            <w:pPr>
              <w:pStyle w:val="ConsPlusNormal"/>
              <w:jc w:val="center"/>
            </w:pPr>
            <w:r>
              <w:rPr>
                <w:noProof/>
                <w:position w:val="-2"/>
              </w:rPr>
              <w:drawing>
                <wp:inline distT="0" distB="0" distL="0" distR="0">
                  <wp:extent cx="142875" cy="171450"/>
                  <wp:effectExtent l="0" t="0" r="0" b="0"/>
                  <wp:docPr id="226" name="Рисунок 226" descr="base_1_314293_32976"/>
                  <wp:cNvGraphicFramePr/>
                  <a:graphic xmlns:a="http://schemas.openxmlformats.org/drawingml/2006/main">
                    <a:graphicData uri="http://schemas.openxmlformats.org/drawingml/2006/picture">
                      <pic:pic xmlns:pic="http://schemas.openxmlformats.org/drawingml/2006/picture">
                        <pic:nvPicPr>
                          <pic:cNvPr id="0" name="Picture 226" descr="base_1_314293_3297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1020" w:type="dxa"/>
            <w:vAlign w:val="center"/>
          </w:tcPr>
          <w:p w:rsidR="006D1075" w:rsidRPr="006D1075">
            <w:pPr>
              <w:pStyle w:val="ConsPlusNormal"/>
              <w:jc w:val="center"/>
            </w:pPr>
            <w:r w:rsidRPr="006D1075">
              <w:t>0,50 - 0,70</w:t>
            </w:r>
          </w:p>
        </w:tc>
        <w:tc>
          <w:tcPr>
            <w:tcW w:w="794" w:type="dxa"/>
            <w:vAlign w:val="center"/>
          </w:tcPr>
          <w:p w:rsidR="006D1075" w:rsidRPr="006D1075">
            <w:pPr>
              <w:pStyle w:val="ConsPlusNormal"/>
              <w:jc w:val="center"/>
            </w:pPr>
            <w:r>
              <w:rPr>
                <w:noProof/>
                <w:position w:val="-2"/>
              </w:rPr>
              <w:drawing>
                <wp:inline distT="0" distB="0" distL="0" distR="0">
                  <wp:extent cx="142875" cy="171450"/>
                  <wp:effectExtent l="0" t="0" r="0" b="0"/>
                  <wp:docPr id="227" name="Рисунок 227" descr="base_1_314293_32977"/>
                  <wp:cNvGraphicFramePr/>
                  <a:graphic xmlns:a="http://schemas.openxmlformats.org/drawingml/2006/main">
                    <a:graphicData uri="http://schemas.openxmlformats.org/drawingml/2006/picture">
                      <pic:pic xmlns:pic="http://schemas.openxmlformats.org/drawingml/2006/picture">
                        <pic:nvPicPr>
                          <pic:cNvPr id="0" name="Picture 227" descr="base_1_314293_32977"/>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w:t>
            </w:r>
          </w:p>
        </w:tc>
        <w:tc>
          <w:tcPr>
            <w:tcW w:w="794" w:type="dxa"/>
            <w:vAlign w:val="center"/>
          </w:tcPr>
          <w:p w:rsidR="006D1075" w:rsidRPr="006D1075">
            <w:pPr>
              <w:pStyle w:val="ConsPlusNormal"/>
              <w:jc w:val="center"/>
            </w:pPr>
            <w:r>
              <w:rPr>
                <w:noProof/>
                <w:position w:val="-2"/>
              </w:rPr>
              <w:drawing>
                <wp:inline distT="0" distB="0" distL="0" distR="0">
                  <wp:extent cx="142875" cy="171450"/>
                  <wp:effectExtent l="0" t="0" r="0" b="0"/>
                  <wp:docPr id="228" name="Рисунок 228" descr="base_1_314293_32978"/>
                  <wp:cNvGraphicFramePr/>
                  <a:graphic xmlns:a="http://schemas.openxmlformats.org/drawingml/2006/main">
                    <a:graphicData uri="http://schemas.openxmlformats.org/drawingml/2006/picture">
                      <pic:pic xmlns:pic="http://schemas.openxmlformats.org/drawingml/2006/picture">
                        <pic:nvPicPr>
                          <pic:cNvPr id="0" name="Picture 228" descr="base_1_314293_32978"/>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w:t>
            </w:r>
          </w:p>
        </w:tc>
        <w:tc>
          <w:tcPr>
            <w:tcW w:w="510" w:type="dxa"/>
            <w:vAlign w:val="center"/>
          </w:tcPr>
          <w:p w:rsidR="006D1075" w:rsidRPr="006D1075">
            <w:pPr>
              <w:pStyle w:val="ConsPlusNormal"/>
              <w:jc w:val="center"/>
            </w:pPr>
            <w:r w:rsidRPr="006D1075">
              <w:t>0,010</w:t>
            </w:r>
          </w:p>
        </w:tc>
        <w:tc>
          <w:tcPr>
            <w:tcW w:w="510" w:type="dxa"/>
            <w:vAlign w:val="center"/>
          </w:tcPr>
          <w:p w:rsidR="006D1075" w:rsidRPr="006D1075">
            <w:pPr>
              <w:pStyle w:val="ConsPlusNormal"/>
              <w:jc w:val="center"/>
            </w:pPr>
            <w:r w:rsidRPr="006D1075">
              <w:t>0,010</w:t>
            </w:r>
          </w:p>
        </w:tc>
        <w:tc>
          <w:tcPr>
            <w:tcW w:w="567" w:type="dxa"/>
            <w:vAlign w:val="center"/>
          </w:tcPr>
          <w:p w:rsidR="006D1075" w:rsidRPr="006D1075">
            <w:pPr>
              <w:pStyle w:val="ConsPlusNormal"/>
              <w:jc w:val="center"/>
            </w:pPr>
            <w:r w:rsidRPr="006D1075">
              <w:t>0,06</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V: 0,050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Sv-10J9NMFA, Sv-10J9NMFA-VI</w:t>
            </w:r>
          </w:p>
        </w:tc>
        <w:tc>
          <w:tcPr>
            <w:tcW w:w="1134" w:type="dxa"/>
            <w:vAlign w:val="center"/>
          </w:tcPr>
          <w:p w:rsidR="006D1075" w:rsidRPr="006D1075">
            <w:pPr>
              <w:pStyle w:val="ConsPlusNormal"/>
              <w:jc w:val="center"/>
            </w:pPr>
            <w:r w:rsidRPr="006D1075">
              <w:t>0,050 - 0,140</w:t>
            </w:r>
          </w:p>
        </w:tc>
        <w:tc>
          <w:tcPr>
            <w:tcW w:w="1077" w:type="dxa"/>
            <w:vAlign w:val="center"/>
          </w:tcPr>
          <w:p w:rsidR="006D1075" w:rsidRPr="006D1075">
            <w:pPr>
              <w:pStyle w:val="ConsPlusNormal"/>
              <w:jc w:val="center"/>
            </w:pPr>
            <w:r w:rsidRPr="006D1075">
              <w:t>0,15 - 0,60</w:t>
            </w:r>
          </w:p>
        </w:tc>
        <w:tc>
          <w:tcPr>
            <w:tcW w:w="907" w:type="dxa"/>
            <w:vAlign w:val="center"/>
          </w:tcPr>
          <w:p w:rsidR="006D1075" w:rsidRPr="006D1075">
            <w:pPr>
              <w:pStyle w:val="ConsPlusNormal"/>
              <w:jc w:val="center"/>
            </w:pPr>
            <w:r w:rsidRPr="006D1075">
              <w:t>0,30 - 1,00</w:t>
            </w:r>
          </w:p>
        </w:tc>
        <w:tc>
          <w:tcPr>
            <w:tcW w:w="907" w:type="dxa"/>
            <w:vAlign w:val="center"/>
          </w:tcPr>
          <w:p w:rsidR="006D1075" w:rsidRPr="006D1075">
            <w:pPr>
              <w:pStyle w:val="ConsPlusNormal"/>
              <w:jc w:val="center"/>
            </w:pPr>
            <w:r w:rsidRPr="006D1075">
              <w:t>8,00 - 10,50</w:t>
            </w:r>
          </w:p>
        </w:tc>
        <w:tc>
          <w:tcPr>
            <w:tcW w:w="964" w:type="dxa"/>
            <w:vAlign w:val="center"/>
          </w:tcPr>
          <w:p w:rsidR="006D1075" w:rsidRPr="006D1075">
            <w:pPr>
              <w:pStyle w:val="ConsPlusNormal"/>
              <w:jc w:val="center"/>
            </w:pPr>
            <w:r>
              <w:rPr>
                <w:noProof/>
                <w:position w:val="-2"/>
              </w:rPr>
              <w:drawing>
                <wp:inline distT="0" distB="0" distL="0" distR="0">
                  <wp:extent cx="142875" cy="171450"/>
                  <wp:effectExtent l="0" t="0" r="0" b="0"/>
                  <wp:docPr id="229" name="Рисунок 229" descr="base_1_314293_32979"/>
                  <wp:cNvGraphicFramePr/>
                  <a:graphic xmlns:a="http://schemas.openxmlformats.org/drawingml/2006/main">
                    <a:graphicData uri="http://schemas.openxmlformats.org/drawingml/2006/picture">
                      <pic:pic xmlns:pic="http://schemas.openxmlformats.org/drawingml/2006/picture">
                        <pic:nvPicPr>
                          <pic:cNvPr id="0" name="Picture 229" descr="base_1_314293_3297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1020" w:type="dxa"/>
            <w:vAlign w:val="center"/>
          </w:tcPr>
          <w:p w:rsidR="006D1075" w:rsidRPr="006D1075">
            <w:pPr>
              <w:pStyle w:val="ConsPlusNormal"/>
              <w:jc w:val="center"/>
            </w:pPr>
            <w:r w:rsidRPr="006D1075">
              <w:t>0,70 - 1,20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0,015</w:t>
            </w:r>
          </w:p>
        </w:tc>
        <w:tc>
          <w:tcPr>
            <w:tcW w:w="510" w:type="dxa"/>
            <w:vAlign w:val="center"/>
          </w:tcPr>
          <w:p w:rsidR="006D1075" w:rsidRPr="006D1075">
            <w:pPr>
              <w:pStyle w:val="ConsPlusNormal"/>
              <w:jc w:val="center"/>
            </w:pPr>
            <w:r w:rsidRPr="006D1075">
              <w:t>0,012</w:t>
            </w:r>
          </w:p>
        </w:tc>
        <w:tc>
          <w:tcPr>
            <w:tcW w:w="567" w:type="dxa"/>
            <w:vAlign w:val="center"/>
          </w:tcPr>
          <w:p w:rsidR="006D1075" w:rsidRPr="006D1075">
            <w:pPr>
              <w:pStyle w:val="ConsPlusNormal"/>
              <w:jc w:val="center"/>
            </w:pPr>
            <w:r w:rsidRPr="006D1075">
              <w:t>0,25</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V: 0,100 - 0,250</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Sv-10J12NMFT</w:t>
            </w:r>
          </w:p>
        </w:tc>
        <w:tc>
          <w:tcPr>
            <w:tcW w:w="1134" w:type="dxa"/>
            <w:vMerge w:val="restart"/>
            <w:vAlign w:val="center"/>
          </w:tcPr>
          <w:p w:rsidR="006D1075" w:rsidRPr="006D1075">
            <w:pPr>
              <w:pStyle w:val="ConsPlusNormal"/>
              <w:jc w:val="center"/>
            </w:pPr>
            <w:r w:rsidRPr="006D1075">
              <w:t>0,090 - 0,120</w:t>
            </w:r>
          </w:p>
        </w:tc>
        <w:tc>
          <w:tcPr>
            <w:tcW w:w="1077" w:type="dxa"/>
            <w:vMerge w:val="restart"/>
            <w:vAlign w:val="center"/>
          </w:tcPr>
          <w:p w:rsidR="006D1075" w:rsidRPr="006D1075">
            <w:pPr>
              <w:pStyle w:val="ConsPlusNormal"/>
              <w:jc w:val="center"/>
            </w:pPr>
            <w:r w:rsidRPr="006D1075">
              <w:t>0,15 - 0,30</w:t>
            </w:r>
          </w:p>
        </w:tc>
        <w:tc>
          <w:tcPr>
            <w:tcW w:w="907" w:type="dxa"/>
            <w:vMerge w:val="restart"/>
            <w:vAlign w:val="center"/>
          </w:tcPr>
          <w:p w:rsidR="006D1075" w:rsidRPr="006D1075">
            <w:pPr>
              <w:pStyle w:val="ConsPlusNormal"/>
              <w:jc w:val="center"/>
            </w:pPr>
            <w:r w:rsidRPr="006D1075">
              <w:t>0,80 - 1,20</w:t>
            </w:r>
          </w:p>
        </w:tc>
        <w:tc>
          <w:tcPr>
            <w:tcW w:w="907" w:type="dxa"/>
            <w:vMerge w:val="restart"/>
            <w:vAlign w:val="center"/>
          </w:tcPr>
          <w:p w:rsidR="006D1075" w:rsidRPr="006D1075">
            <w:pPr>
              <w:pStyle w:val="ConsPlusNormal"/>
              <w:jc w:val="center"/>
            </w:pPr>
            <w:r w:rsidRPr="006D1075">
              <w:t>11,50 - 12,50</w:t>
            </w:r>
          </w:p>
        </w:tc>
        <w:tc>
          <w:tcPr>
            <w:tcW w:w="964" w:type="dxa"/>
            <w:vMerge w:val="restart"/>
            <w:vAlign w:val="center"/>
          </w:tcPr>
          <w:p w:rsidR="006D1075" w:rsidRPr="006D1075">
            <w:pPr>
              <w:pStyle w:val="ConsPlusNormal"/>
              <w:jc w:val="center"/>
            </w:pPr>
            <w:r w:rsidRPr="006D1075">
              <w:t>0,80 - 1,00</w:t>
            </w:r>
          </w:p>
        </w:tc>
        <w:tc>
          <w:tcPr>
            <w:tcW w:w="1020" w:type="dxa"/>
            <w:vMerge w:val="restart"/>
            <w:vAlign w:val="center"/>
          </w:tcPr>
          <w:p w:rsidR="006D1075" w:rsidRPr="006D1075">
            <w:pPr>
              <w:pStyle w:val="ConsPlusNormal"/>
              <w:jc w:val="center"/>
            </w:pPr>
            <w:r w:rsidRPr="006D1075">
              <w:t>0,60 - 0,80</w:t>
            </w:r>
          </w:p>
        </w:tc>
        <w:tc>
          <w:tcPr>
            <w:tcW w:w="794" w:type="dxa"/>
            <w:vMerge w:val="restart"/>
            <w:vAlign w:val="center"/>
          </w:tcPr>
          <w:p w:rsidR="006D1075" w:rsidRPr="006D1075">
            <w:pPr>
              <w:pStyle w:val="ConsPlusNormal"/>
              <w:jc w:val="center"/>
            </w:pPr>
            <w:r w:rsidRPr="006D1075">
              <w:t>0,10 - 0,15</w:t>
            </w:r>
          </w:p>
        </w:tc>
        <w:tc>
          <w:tcPr>
            <w:tcW w:w="794" w:type="dxa"/>
            <w:vMerge w:val="restart"/>
            <w:vAlign w:val="center"/>
          </w:tcPr>
          <w:p w:rsidR="006D1075" w:rsidRPr="006D1075">
            <w:pPr>
              <w:pStyle w:val="ConsPlusNormal"/>
              <w:jc w:val="center"/>
            </w:pPr>
            <w:r w:rsidRPr="006D1075">
              <w:t>-</w:t>
            </w:r>
          </w:p>
        </w:tc>
        <w:tc>
          <w:tcPr>
            <w:tcW w:w="510" w:type="dxa"/>
            <w:vMerge w:val="restart"/>
            <w:vAlign w:val="center"/>
          </w:tcPr>
          <w:p w:rsidR="006D1075" w:rsidRPr="006D1075">
            <w:pPr>
              <w:pStyle w:val="ConsPlusNormal"/>
              <w:jc w:val="center"/>
            </w:pPr>
            <w:r w:rsidRPr="006D1075">
              <w:t>0,010</w:t>
            </w:r>
          </w:p>
        </w:tc>
        <w:tc>
          <w:tcPr>
            <w:tcW w:w="510" w:type="dxa"/>
            <w:vMerge w:val="restart"/>
            <w:vAlign w:val="center"/>
          </w:tcPr>
          <w:p w:rsidR="006D1075" w:rsidRPr="006D1075">
            <w:pPr>
              <w:pStyle w:val="ConsPlusNormal"/>
              <w:jc w:val="center"/>
            </w:pPr>
            <w:r w:rsidRPr="006D1075">
              <w:t>0,010</w:t>
            </w:r>
          </w:p>
        </w:tc>
        <w:tc>
          <w:tcPr>
            <w:tcW w:w="567" w:type="dxa"/>
            <w:vMerge w:val="restart"/>
            <w:vAlign w:val="center"/>
          </w:tcPr>
          <w:p w:rsidR="006D1075" w:rsidRPr="006D1075">
            <w:pPr>
              <w:pStyle w:val="ConsPlusNormal"/>
              <w:jc w:val="center"/>
            </w:pPr>
            <w:r w:rsidRPr="006D1075">
              <w:t>-</w:t>
            </w:r>
          </w:p>
        </w:tc>
        <w:tc>
          <w:tcPr>
            <w:tcW w:w="617" w:type="dxa"/>
            <w:vMerge w:val="restart"/>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V: 0,100 - 0,200</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907" w:type="dxa"/>
            <w:vMerge/>
          </w:tcPr>
          <w:p w:rsidR="006D1075" w:rsidRPr="006D1075"/>
        </w:tc>
        <w:tc>
          <w:tcPr>
            <w:tcW w:w="964" w:type="dxa"/>
            <w:vMerge/>
          </w:tcPr>
          <w:p w:rsidR="006D1075" w:rsidRPr="006D1075"/>
        </w:tc>
        <w:tc>
          <w:tcPr>
            <w:tcW w:w="1020" w:type="dxa"/>
            <w:vMerge/>
          </w:tcPr>
          <w:p w:rsidR="006D1075" w:rsidRPr="006D1075"/>
        </w:tc>
        <w:tc>
          <w:tcPr>
            <w:tcW w:w="794" w:type="dxa"/>
            <w:vMerge/>
          </w:tcPr>
          <w:p w:rsidR="006D1075" w:rsidRPr="006D1075"/>
        </w:tc>
        <w:tc>
          <w:tcPr>
            <w:tcW w:w="794" w:type="dxa"/>
            <w:vMerge/>
          </w:tcPr>
          <w:p w:rsidR="006D1075" w:rsidRPr="006D1075"/>
        </w:tc>
        <w:tc>
          <w:tcPr>
            <w:tcW w:w="510" w:type="dxa"/>
            <w:vMerge/>
          </w:tcPr>
          <w:p w:rsidR="006D1075" w:rsidRPr="006D1075"/>
        </w:tc>
        <w:tc>
          <w:tcPr>
            <w:tcW w:w="510" w:type="dxa"/>
            <w:vMerge/>
          </w:tcPr>
          <w:p w:rsidR="006D1075" w:rsidRPr="006D1075"/>
        </w:tc>
        <w:tc>
          <w:tcPr>
            <w:tcW w:w="567" w:type="dxa"/>
            <w:vMerge/>
          </w:tcPr>
          <w:p w:rsidR="006D1075" w:rsidRPr="006D1075"/>
        </w:tc>
        <w:tc>
          <w:tcPr>
            <w:tcW w:w="617" w:type="dxa"/>
            <w:vMerge/>
          </w:tcPr>
          <w:p w:rsidR="006D1075" w:rsidRPr="006D1075"/>
        </w:tc>
        <w:tc>
          <w:tcPr>
            <w:tcW w:w="1020" w:type="dxa"/>
            <w:vAlign w:val="center"/>
          </w:tcPr>
          <w:p w:rsidR="006D1075" w:rsidRPr="006D1075">
            <w:pPr>
              <w:pStyle w:val="ConsPlusNormal"/>
              <w:jc w:val="center"/>
            </w:pPr>
            <w:r w:rsidRPr="006D1075">
              <w:t>N: 0,028 - 0,070</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907" w:type="dxa"/>
            <w:vMerge/>
          </w:tcPr>
          <w:p w:rsidR="006D1075" w:rsidRPr="006D1075"/>
        </w:tc>
        <w:tc>
          <w:tcPr>
            <w:tcW w:w="964" w:type="dxa"/>
            <w:vMerge/>
          </w:tcPr>
          <w:p w:rsidR="006D1075" w:rsidRPr="006D1075"/>
        </w:tc>
        <w:tc>
          <w:tcPr>
            <w:tcW w:w="1020" w:type="dxa"/>
            <w:vMerge/>
          </w:tcPr>
          <w:p w:rsidR="006D1075" w:rsidRPr="006D1075"/>
        </w:tc>
        <w:tc>
          <w:tcPr>
            <w:tcW w:w="794" w:type="dxa"/>
            <w:vMerge/>
          </w:tcPr>
          <w:p w:rsidR="006D1075" w:rsidRPr="006D1075"/>
        </w:tc>
        <w:tc>
          <w:tcPr>
            <w:tcW w:w="794" w:type="dxa"/>
            <w:vMerge/>
          </w:tcPr>
          <w:p w:rsidR="006D1075" w:rsidRPr="006D1075"/>
        </w:tc>
        <w:tc>
          <w:tcPr>
            <w:tcW w:w="510" w:type="dxa"/>
            <w:vMerge/>
          </w:tcPr>
          <w:p w:rsidR="006D1075" w:rsidRPr="006D1075"/>
        </w:tc>
        <w:tc>
          <w:tcPr>
            <w:tcW w:w="510" w:type="dxa"/>
            <w:vMerge/>
          </w:tcPr>
          <w:p w:rsidR="006D1075" w:rsidRPr="006D1075"/>
        </w:tc>
        <w:tc>
          <w:tcPr>
            <w:tcW w:w="567" w:type="dxa"/>
            <w:vMerge/>
          </w:tcPr>
          <w:p w:rsidR="006D1075" w:rsidRPr="006D1075"/>
        </w:tc>
        <w:tc>
          <w:tcPr>
            <w:tcW w:w="617" w:type="dxa"/>
            <w:vMerge/>
          </w:tcPr>
          <w:p w:rsidR="006D1075" w:rsidRPr="006D1075"/>
        </w:tc>
        <w:tc>
          <w:tcPr>
            <w:tcW w:w="1020" w:type="dxa"/>
            <w:vAlign w:val="center"/>
          </w:tcPr>
          <w:p w:rsidR="006D1075" w:rsidRPr="006D1075">
            <w:pPr>
              <w:pStyle w:val="ConsPlusNormal"/>
              <w:jc w:val="center"/>
            </w:pPr>
            <w:r w:rsidRPr="006D1075">
              <w:t>Al: 0,010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Sv-02J22N9AM3</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30" name="Рисунок 230" descr="base_1_314293_32980"/>
                  <wp:cNvGraphicFramePr/>
                  <a:graphic xmlns:a="http://schemas.openxmlformats.org/drawingml/2006/main">
                    <a:graphicData uri="http://schemas.openxmlformats.org/drawingml/2006/picture">
                      <pic:pic xmlns:pic="http://schemas.openxmlformats.org/drawingml/2006/picture">
                        <pic:nvPicPr>
                          <pic:cNvPr id="0" name="Picture 230" descr="base_1_314293_3298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31" name="Рисунок 231" descr="base_1_314293_32981"/>
                  <wp:cNvGraphicFramePr/>
                  <a:graphic xmlns:a="http://schemas.openxmlformats.org/drawingml/2006/main">
                    <a:graphicData uri="http://schemas.openxmlformats.org/drawingml/2006/picture">
                      <pic:pic xmlns:pic="http://schemas.openxmlformats.org/drawingml/2006/picture">
                        <pic:nvPicPr>
                          <pic:cNvPr id="0" name="Picture 231" descr="base_1_314293_3298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907" w:type="dxa"/>
            <w:vAlign w:val="center"/>
          </w:tcPr>
          <w:p w:rsidR="006D1075" w:rsidRPr="006D1075">
            <w:pPr>
              <w:pStyle w:val="ConsPlusNormal"/>
              <w:jc w:val="center"/>
            </w:pPr>
            <w:r w:rsidRPr="006D1075">
              <w:t>0,80 - 1,60</w:t>
            </w:r>
          </w:p>
        </w:tc>
        <w:tc>
          <w:tcPr>
            <w:tcW w:w="907" w:type="dxa"/>
            <w:vAlign w:val="center"/>
          </w:tcPr>
          <w:p w:rsidR="006D1075" w:rsidRPr="006D1075">
            <w:pPr>
              <w:pStyle w:val="ConsPlusNormal"/>
              <w:jc w:val="center"/>
            </w:pPr>
            <w:r w:rsidRPr="006D1075">
              <w:t>21,00 - 23,00</w:t>
            </w:r>
          </w:p>
        </w:tc>
        <w:tc>
          <w:tcPr>
            <w:tcW w:w="964" w:type="dxa"/>
            <w:vAlign w:val="center"/>
          </w:tcPr>
          <w:p w:rsidR="006D1075" w:rsidRPr="006D1075">
            <w:pPr>
              <w:pStyle w:val="ConsPlusNormal"/>
              <w:jc w:val="center"/>
            </w:pPr>
            <w:r w:rsidRPr="006D1075">
              <w:t>9,00 - 10,00</w:t>
            </w:r>
          </w:p>
        </w:tc>
        <w:tc>
          <w:tcPr>
            <w:tcW w:w="1020" w:type="dxa"/>
            <w:vAlign w:val="center"/>
          </w:tcPr>
          <w:p w:rsidR="006D1075" w:rsidRPr="006D1075">
            <w:pPr>
              <w:pStyle w:val="ConsPlusNormal"/>
              <w:jc w:val="center"/>
            </w:pPr>
            <w:r w:rsidRPr="006D1075">
              <w:t>2,80 - 3,50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0,020</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N: 0,080 - 0,150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Sv-02J25N10AM4</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32" name="Рисунок 232" descr="base_1_314293_32982"/>
                  <wp:cNvGraphicFramePr/>
                  <a:graphic xmlns:a="http://schemas.openxmlformats.org/drawingml/2006/main">
                    <a:graphicData uri="http://schemas.openxmlformats.org/drawingml/2006/picture">
                      <pic:pic xmlns:pic="http://schemas.openxmlformats.org/drawingml/2006/picture">
                        <pic:nvPicPr>
                          <pic:cNvPr id="0" name="Picture 232" descr="base_1_314293_3298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0,020</w:t>
            </w:r>
          </w:p>
        </w:tc>
        <w:tc>
          <w:tcPr>
            <w:tcW w:w="1077" w:type="dxa"/>
            <w:vAlign w:val="center"/>
          </w:tcPr>
          <w:p w:rsidR="006D1075" w:rsidRPr="006D1075">
            <w:pPr>
              <w:pStyle w:val="ConsPlusNormal"/>
              <w:jc w:val="center"/>
            </w:pPr>
            <w:r w:rsidRPr="006D1075">
              <w:t>0,50 - 1,00</w:t>
            </w:r>
          </w:p>
        </w:tc>
        <w:tc>
          <w:tcPr>
            <w:tcW w:w="907" w:type="dxa"/>
            <w:vAlign w:val="center"/>
          </w:tcPr>
          <w:p w:rsidR="006D1075" w:rsidRPr="006D1075">
            <w:pPr>
              <w:pStyle w:val="ConsPlusNormal"/>
              <w:jc w:val="center"/>
            </w:pPr>
            <w:r w:rsidRPr="006D1075">
              <w:t>1,00 - 2,00</w:t>
            </w:r>
          </w:p>
        </w:tc>
        <w:tc>
          <w:tcPr>
            <w:tcW w:w="907" w:type="dxa"/>
            <w:vAlign w:val="center"/>
          </w:tcPr>
          <w:p w:rsidR="006D1075" w:rsidRPr="006D1075">
            <w:pPr>
              <w:pStyle w:val="ConsPlusNormal"/>
              <w:jc w:val="center"/>
            </w:pPr>
            <w:r w:rsidRPr="006D1075">
              <w:t>24,00 - 26,00</w:t>
            </w:r>
          </w:p>
        </w:tc>
        <w:tc>
          <w:tcPr>
            <w:tcW w:w="964" w:type="dxa"/>
            <w:vAlign w:val="center"/>
          </w:tcPr>
          <w:p w:rsidR="006D1075" w:rsidRPr="006D1075">
            <w:pPr>
              <w:pStyle w:val="ConsPlusNormal"/>
              <w:jc w:val="center"/>
            </w:pPr>
            <w:r w:rsidRPr="006D1075">
              <w:t>9,00 - 10,00</w:t>
            </w:r>
          </w:p>
        </w:tc>
        <w:tc>
          <w:tcPr>
            <w:tcW w:w="1020" w:type="dxa"/>
            <w:vAlign w:val="center"/>
          </w:tcPr>
          <w:p w:rsidR="006D1075" w:rsidRPr="006D1075">
            <w:pPr>
              <w:pStyle w:val="ConsPlusNormal"/>
              <w:jc w:val="center"/>
            </w:pPr>
            <w:r w:rsidRPr="006D1075">
              <w:t>3,50 - 4,00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0,015</w:t>
            </w:r>
          </w:p>
        </w:tc>
        <w:tc>
          <w:tcPr>
            <w:tcW w:w="510" w:type="dxa"/>
            <w:vAlign w:val="center"/>
          </w:tcPr>
          <w:p w:rsidR="006D1075" w:rsidRPr="006D1075">
            <w:pPr>
              <w:pStyle w:val="ConsPlusNormal"/>
              <w:jc w:val="center"/>
            </w:pPr>
            <w:r w:rsidRPr="006D1075">
              <w:t>0,015</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N: 0,150 - 0,200</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Sv-03J20N65G5M4B3V</w:t>
            </w:r>
          </w:p>
        </w:tc>
        <w:tc>
          <w:tcPr>
            <w:tcW w:w="1134"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33" name="Рисунок 233" descr="base_1_314293_32983"/>
                  <wp:cNvGraphicFramePr/>
                  <a:graphic xmlns:a="http://schemas.openxmlformats.org/drawingml/2006/main">
                    <a:graphicData uri="http://schemas.openxmlformats.org/drawingml/2006/picture">
                      <pic:pic xmlns:pic="http://schemas.openxmlformats.org/drawingml/2006/picture">
                        <pic:nvPicPr>
                          <pic:cNvPr id="0" name="Picture 233" descr="base_1_314293_3298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077"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34" name="Рисунок 234" descr="base_1_314293_32984"/>
                  <wp:cNvGraphicFramePr/>
                  <a:graphic xmlns:a="http://schemas.openxmlformats.org/drawingml/2006/main">
                    <a:graphicData uri="http://schemas.openxmlformats.org/drawingml/2006/picture">
                      <pic:pic xmlns:pic="http://schemas.openxmlformats.org/drawingml/2006/picture">
                        <pic:nvPicPr>
                          <pic:cNvPr id="0" name="Picture 234" descr="base_1_314293_3298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907" w:type="dxa"/>
            <w:vMerge w:val="restart"/>
            <w:vAlign w:val="center"/>
          </w:tcPr>
          <w:p w:rsidR="006D1075" w:rsidRPr="006D1075">
            <w:pPr>
              <w:pStyle w:val="ConsPlusNormal"/>
              <w:jc w:val="center"/>
            </w:pPr>
            <w:r w:rsidRPr="006D1075">
              <w:t>3,50 - 5,00</w:t>
            </w:r>
          </w:p>
        </w:tc>
        <w:tc>
          <w:tcPr>
            <w:tcW w:w="907" w:type="dxa"/>
            <w:vMerge w:val="restart"/>
            <w:vAlign w:val="center"/>
          </w:tcPr>
          <w:p w:rsidR="006D1075" w:rsidRPr="006D1075">
            <w:pPr>
              <w:pStyle w:val="ConsPlusNormal"/>
              <w:jc w:val="center"/>
            </w:pPr>
            <w:r w:rsidRPr="006D1075">
              <w:t>18,00 - 22,00</w:t>
            </w:r>
          </w:p>
        </w:tc>
        <w:tc>
          <w:tcPr>
            <w:tcW w:w="964" w:type="dxa"/>
            <w:vMerge w:val="restart"/>
            <w:vAlign w:val="center"/>
          </w:tcPr>
          <w:p w:rsidR="006D1075" w:rsidRPr="006D1075">
            <w:pPr>
              <w:pStyle w:val="ConsPlusNormal"/>
              <w:jc w:val="center"/>
            </w:pPr>
            <w:r w:rsidRPr="006D1075">
              <w:t>base</w:t>
            </w:r>
          </w:p>
        </w:tc>
        <w:tc>
          <w:tcPr>
            <w:tcW w:w="1020" w:type="dxa"/>
            <w:vMerge w:val="restart"/>
            <w:vAlign w:val="center"/>
          </w:tcPr>
          <w:p w:rsidR="006D1075" w:rsidRPr="006D1075">
            <w:pPr>
              <w:pStyle w:val="ConsPlusNormal"/>
              <w:jc w:val="center"/>
            </w:pPr>
            <w:r w:rsidRPr="006D1075">
              <w:t>4,00 - 5,00</w:t>
            </w:r>
          </w:p>
        </w:tc>
        <w:tc>
          <w:tcPr>
            <w:tcW w:w="794" w:type="dxa"/>
            <w:vMerge w:val="restart"/>
            <w:vAlign w:val="center"/>
          </w:tcPr>
          <w:p w:rsidR="006D1075" w:rsidRPr="006D1075">
            <w:pPr>
              <w:pStyle w:val="ConsPlusNormal"/>
              <w:jc w:val="center"/>
            </w:pPr>
            <w:r w:rsidRPr="006D1075">
              <w:t>-</w:t>
            </w:r>
          </w:p>
        </w:tc>
        <w:tc>
          <w:tcPr>
            <w:tcW w:w="794" w:type="dxa"/>
            <w:vMerge w:val="restart"/>
            <w:vAlign w:val="center"/>
          </w:tcPr>
          <w:p w:rsidR="006D1075" w:rsidRPr="006D1075">
            <w:pPr>
              <w:pStyle w:val="ConsPlusNormal"/>
              <w:jc w:val="center"/>
            </w:pPr>
            <w:r w:rsidRPr="006D1075">
              <w:t>2,00 - 3,00</w:t>
            </w:r>
          </w:p>
        </w:tc>
        <w:tc>
          <w:tcPr>
            <w:tcW w:w="510" w:type="dxa"/>
            <w:vMerge w:val="restart"/>
            <w:vAlign w:val="center"/>
          </w:tcPr>
          <w:p w:rsidR="006D1075" w:rsidRPr="006D1075">
            <w:pPr>
              <w:pStyle w:val="ConsPlusNormal"/>
              <w:jc w:val="center"/>
            </w:pPr>
            <w:r w:rsidRPr="006D1075">
              <w:t>0,015</w:t>
            </w:r>
          </w:p>
        </w:tc>
        <w:tc>
          <w:tcPr>
            <w:tcW w:w="510" w:type="dxa"/>
            <w:vMerge w:val="restart"/>
            <w:vAlign w:val="center"/>
          </w:tcPr>
          <w:p w:rsidR="006D1075" w:rsidRPr="006D1075">
            <w:pPr>
              <w:pStyle w:val="ConsPlusNormal"/>
              <w:jc w:val="center"/>
            </w:pPr>
            <w:r w:rsidRPr="006D1075">
              <w:t>0,030</w:t>
            </w:r>
          </w:p>
        </w:tc>
        <w:tc>
          <w:tcPr>
            <w:tcW w:w="567" w:type="dxa"/>
            <w:vMerge w:val="restart"/>
            <w:vAlign w:val="center"/>
          </w:tcPr>
          <w:p w:rsidR="006D1075" w:rsidRPr="006D1075">
            <w:pPr>
              <w:pStyle w:val="ConsPlusNormal"/>
              <w:jc w:val="center"/>
            </w:pPr>
            <w:r w:rsidRPr="006D1075">
              <w:t>-</w:t>
            </w:r>
          </w:p>
        </w:tc>
        <w:tc>
          <w:tcPr>
            <w:tcW w:w="617" w:type="dxa"/>
            <w:vMerge w:val="restart"/>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 0,800 - 1,200</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907" w:type="dxa"/>
            <w:vMerge/>
          </w:tcPr>
          <w:p w:rsidR="006D1075" w:rsidRPr="006D1075"/>
        </w:tc>
        <w:tc>
          <w:tcPr>
            <w:tcW w:w="964" w:type="dxa"/>
            <w:vMerge/>
          </w:tcPr>
          <w:p w:rsidR="006D1075" w:rsidRPr="006D1075"/>
        </w:tc>
        <w:tc>
          <w:tcPr>
            <w:tcW w:w="1020" w:type="dxa"/>
            <w:vMerge/>
          </w:tcPr>
          <w:p w:rsidR="006D1075" w:rsidRPr="006D1075"/>
        </w:tc>
        <w:tc>
          <w:tcPr>
            <w:tcW w:w="794" w:type="dxa"/>
            <w:vMerge/>
          </w:tcPr>
          <w:p w:rsidR="006D1075" w:rsidRPr="006D1075"/>
        </w:tc>
        <w:tc>
          <w:tcPr>
            <w:tcW w:w="794" w:type="dxa"/>
            <w:vMerge/>
          </w:tcPr>
          <w:p w:rsidR="006D1075" w:rsidRPr="006D1075"/>
        </w:tc>
        <w:tc>
          <w:tcPr>
            <w:tcW w:w="510" w:type="dxa"/>
            <w:vMerge/>
          </w:tcPr>
          <w:p w:rsidR="006D1075" w:rsidRPr="006D1075"/>
        </w:tc>
        <w:tc>
          <w:tcPr>
            <w:tcW w:w="510" w:type="dxa"/>
            <w:vMerge/>
          </w:tcPr>
          <w:p w:rsidR="006D1075" w:rsidRPr="006D1075"/>
        </w:tc>
        <w:tc>
          <w:tcPr>
            <w:tcW w:w="567" w:type="dxa"/>
            <w:vMerge/>
          </w:tcPr>
          <w:p w:rsidR="006D1075" w:rsidRPr="006D1075"/>
        </w:tc>
        <w:tc>
          <w:tcPr>
            <w:tcW w:w="617" w:type="dxa"/>
            <w:vMerge/>
          </w:tcPr>
          <w:p w:rsidR="006D1075" w:rsidRPr="006D1075"/>
        </w:tc>
        <w:tc>
          <w:tcPr>
            <w:tcW w:w="1020" w:type="dxa"/>
            <w:vAlign w:val="center"/>
          </w:tcPr>
          <w:p w:rsidR="006D1075" w:rsidRPr="006D1075">
            <w:pPr>
              <w:pStyle w:val="ConsPlusNormal"/>
              <w:jc w:val="center"/>
            </w:pPr>
            <w:r w:rsidRPr="006D1075">
              <w:t>Fe: 0,300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Sv-08XM</w:t>
            </w:r>
          </w:p>
        </w:tc>
        <w:tc>
          <w:tcPr>
            <w:tcW w:w="1134" w:type="dxa"/>
            <w:vAlign w:val="center"/>
          </w:tcPr>
          <w:p w:rsidR="006D1075" w:rsidRPr="006D1075">
            <w:pPr>
              <w:pStyle w:val="ConsPlusNormal"/>
              <w:jc w:val="center"/>
            </w:pPr>
            <w:r w:rsidRPr="006D1075">
              <w:t>0,040 - 0,100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35" name="Рисунок 235" descr="base_1_314293_32985"/>
                  <wp:cNvGraphicFramePr/>
                  <a:graphic xmlns:a="http://schemas.openxmlformats.org/drawingml/2006/main">
                    <a:graphicData uri="http://schemas.openxmlformats.org/drawingml/2006/picture">
                      <pic:pic xmlns:pic="http://schemas.openxmlformats.org/drawingml/2006/picture">
                        <pic:nvPicPr>
                          <pic:cNvPr id="0" name="Picture 235" descr="base_1_314293_3298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0,30 - 0,60</w:t>
            </w:r>
          </w:p>
        </w:tc>
        <w:tc>
          <w:tcPr>
            <w:tcW w:w="907" w:type="dxa"/>
            <w:vAlign w:val="center"/>
          </w:tcPr>
          <w:p w:rsidR="006D1075" w:rsidRPr="006D1075">
            <w:pPr>
              <w:pStyle w:val="ConsPlusNormal"/>
              <w:jc w:val="center"/>
            </w:pPr>
            <w:r w:rsidRPr="006D1075">
              <w:t>0,80 - 1,20</w:t>
            </w:r>
          </w:p>
        </w:tc>
        <w:tc>
          <w:tcPr>
            <w:tcW w:w="964"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0,030</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Sv-08JGSMA</w:t>
            </w:r>
          </w:p>
        </w:tc>
        <w:tc>
          <w:tcPr>
            <w:tcW w:w="1134" w:type="dxa"/>
            <w:vAlign w:val="center"/>
          </w:tcPr>
          <w:p w:rsidR="006D1075" w:rsidRPr="006D1075">
            <w:pPr>
              <w:pStyle w:val="ConsPlusNormal"/>
              <w:jc w:val="center"/>
            </w:pPr>
            <w:r w:rsidRPr="006D1075">
              <w:t>0,040 - 0,100</w:t>
            </w:r>
          </w:p>
        </w:tc>
        <w:tc>
          <w:tcPr>
            <w:tcW w:w="1077" w:type="dxa"/>
            <w:vAlign w:val="center"/>
          </w:tcPr>
          <w:p w:rsidR="006D1075" w:rsidRPr="006D1075">
            <w:pPr>
              <w:pStyle w:val="ConsPlusNormal"/>
              <w:jc w:val="center"/>
            </w:pPr>
            <w:r w:rsidRPr="006D1075">
              <w:t>0,35 - 0,70</w:t>
            </w:r>
          </w:p>
        </w:tc>
        <w:tc>
          <w:tcPr>
            <w:tcW w:w="907" w:type="dxa"/>
            <w:vAlign w:val="center"/>
          </w:tcPr>
          <w:p w:rsidR="006D1075" w:rsidRPr="006D1075">
            <w:pPr>
              <w:pStyle w:val="ConsPlusNormal"/>
              <w:jc w:val="center"/>
            </w:pPr>
            <w:r w:rsidRPr="006D1075">
              <w:t>1,00 - 1,50</w:t>
            </w:r>
          </w:p>
        </w:tc>
        <w:tc>
          <w:tcPr>
            <w:tcW w:w="907" w:type="dxa"/>
            <w:vAlign w:val="center"/>
          </w:tcPr>
          <w:p w:rsidR="006D1075" w:rsidRPr="006D1075">
            <w:pPr>
              <w:pStyle w:val="ConsPlusNormal"/>
              <w:jc w:val="center"/>
            </w:pPr>
            <w:r w:rsidRPr="006D1075">
              <w:t>0,80 - 1,20</w:t>
            </w:r>
          </w:p>
        </w:tc>
        <w:tc>
          <w:tcPr>
            <w:tcW w:w="964"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0,025</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V: 0,100 - 0,300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Sv-08JGSМFА</w:t>
            </w:r>
          </w:p>
        </w:tc>
        <w:tc>
          <w:tcPr>
            <w:tcW w:w="1134" w:type="dxa"/>
            <w:vAlign w:val="center"/>
          </w:tcPr>
          <w:p w:rsidR="006D1075" w:rsidRPr="006D1075">
            <w:pPr>
              <w:pStyle w:val="ConsPlusNormal"/>
              <w:jc w:val="center"/>
            </w:pPr>
            <w:r w:rsidRPr="006D1075">
              <w:t>0,040 - 0,100</w:t>
            </w:r>
          </w:p>
        </w:tc>
        <w:tc>
          <w:tcPr>
            <w:tcW w:w="1077" w:type="dxa"/>
            <w:vAlign w:val="center"/>
          </w:tcPr>
          <w:p w:rsidR="006D1075" w:rsidRPr="006D1075">
            <w:pPr>
              <w:pStyle w:val="ConsPlusNormal"/>
              <w:jc w:val="center"/>
            </w:pPr>
            <w:r w:rsidRPr="006D1075">
              <w:t>0,35 - 0,70</w:t>
            </w:r>
          </w:p>
        </w:tc>
        <w:tc>
          <w:tcPr>
            <w:tcW w:w="907" w:type="dxa"/>
            <w:vAlign w:val="center"/>
          </w:tcPr>
          <w:p w:rsidR="006D1075" w:rsidRPr="006D1075">
            <w:pPr>
              <w:pStyle w:val="ConsPlusNormal"/>
              <w:jc w:val="center"/>
            </w:pPr>
            <w:r w:rsidRPr="006D1075">
              <w:t>1,10 - 1,50</w:t>
            </w:r>
          </w:p>
        </w:tc>
        <w:tc>
          <w:tcPr>
            <w:tcW w:w="907" w:type="dxa"/>
            <w:vAlign w:val="center"/>
          </w:tcPr>
          <w:p w:rsidR="006D1075" w:rsidRPr="006D1075">
            <w:pPr>
              <w:pStyle w:val="ConsPlusNormal"/>
              <w:jc w:val="center"/>
            </w:pPr>
            <w:r w:rsidRPr="006D1075">
              <w:t>0,90 - 1,30</w:t>
            </w:r>
          </w:p>
        </w:tc>
        <w:tc>
          <w:tcPr>
            <w:tcW w:w="964"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0,025</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V: 0,150 - 0,350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Sv-04J2MA</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36" name="Рисунок 236" descr="base_1_314293_32986"/>
                  <wp:cNvGraphicFramePr/>
                  <a:graphic xmlns:a="http://schemas.openxmlformats.org/drawingml/2006/main">
                    <a:graphicData uri="http://schemas.openxmlformats.org/drawingml/2006/picture">
                      <pic:pic xmlns:pic="http://schemas.openxmlformats.org/drawingml/2006/picture">
                        <pic:nvPicPr>
                          <pic:cNvPr id="0" name="Picture 236" descr="base_1_314293_3298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37" name="Рисунок 237" descr="base_1_314293_32987"/>
                  <wp:cNvGraphicFramePr/>
                  <a:graphic xmlns:a="http://schemas.openxmlformats.org/drawingml/2006/main">
                    <a:graphicData uri="http://schemas.openxmlformats.org/drawingml/2006/picture">
                      <pic:pic xmlns:pic="http://schemas.openxmlformats.org/drawingml/2006/picture">
                        <pic:nvPicPr>
                          <pic:cNvPr id="0" name="Picture 237" descr="base_1_314293_3298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0,35</w:t>
            </w:r>
          </w:p>
        </w:tc>
        <w:tc>
          <w:tcPr>
            <w:tcW w:w="907" w:type="dxa"/>
            <w:vAlign w:val="center"/>
          </w:tcPr>
          <w:p w:rsidR="006D1075" w:rsidRPr="006D1075">
            <w:pPr>
              <w:pStyle w:val="ConsPlusNormal"/>
              <w:jc w:val="center"/>
            </w:pPr>
            <w:r w:rsidRPr="006D1075">
              <w:t>0,30 - 0,70</w:t>
            </w:r>
          </w:p>
        </w:tc>
        <w:tc>
          <w:tcPr>
            <w:tcW w:w="907" w:type="dxa"/>
            <w:vAlign w:val="center"/>
          </w:tcPr>
          <w:p w:rsidR="006D1075" w:rsidRPr="006D1075">
            <w:pPr>
              <w:pStyle w:val="ConsPlusNormal"/>
              <w:jc w:val="center"/>
            </w:pPr>
            <w:r w:rsidRPr="006D1075">
              <w:t>1,70 - 2,20</w:t>
            </w:r>
          </w:p>
        </w:tc>
        <w:tc>
          <w:tcPr>
            <w:tcW w:w="964"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0,025</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Sv-06J14</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38" name="Рисунок 238" descr="base_1_314293_32988"/>
                  <wp:cNvGraphicFramePr/>
                  <a:graphic xmlns:a="http://schemas.openxmlformats.org/drawingml/2006/main">
                    <a:graphicData uri="http://schemas.openxmlformats.org/drawingml/2006/picture">
                      <pic:pic xmlns:pic="http://schemas.openxmlformats.org/drawingml/2006/picture">
                        <pic:nvPicPr>
                          <pic:cNvPr id="0" name="Picture 238" descr="base_1_314293_3298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0,080</w:t>
            </w:r>
          </w:p>
        </w:tc>
        <w:tc>
          <w:tcPr>
            <w:tcW w:w="1077" w:type="dxa"/>
            <w:vAlign w:val="center"/>
          </w:tcPr>
          <w:p w:rsidR="006D1075" w:rsidRPr="006D1075">
            <w:pPr>
              <w:pStyle w:val="ConsPlusNormal"/>
              <w:jc w:val="center"/>
            </w:pPr>
            <w:r w:rsidRPr="006D1075">
              <w:t>0,20 - 0,70</w:t>
            </w:r>
          </w:p>
        </w:tc>
        <w:tc>
          <w:tcPr>
            <w:tcW w:w="907" w:type="dxa"/>
            <w:vAlign w:val="center"/>
          </w:tcPr>
          <w:p w:rsidR="006D1075" w:rsidRPr="006D1075">
            <w:pPr>
              <w:pStyle w:val="ConsPlusNormal"/>
              <w:jc w:val="center"/>
            </w:pPr>
            <w:r w:rsidRPr="006D1075">
              <w:t>0,20 - 0,70</w:t>
            </w:r>
          </w:p>
        </w:tc>
        <w:tc>
          <w:tcPr>
            <w:tcW w:w="907" w:type="dxa"/>
            <w:vAlign w:val="center"/>
          </w:tcPr>
          <w:p w:rsidR="006D1075" w:rsidRPr="006D1075">
            <w:pPr>
              <w:pStyle w:val="ConsPlusNormal"/>
              <w:jc w:val="center"/>
            </w:pPr>
            <w:r w:rsidRPr="006D1075">
              <w:t>12,50 - 15,00</w:t>
            </w:r>
          </w:p>
        </w:tc>
        <w:tc>
          <w:tcPr>
            <w:tcW w:w="964" w:type="dxa"/>
            <w:vAlign w:val="center"/>
          </w:tcPr>
          <w:p w:rsidR="006D1075" w:rsidRPr="006D1075">
            <w:pPr>
              <w:pStyle w:val="ConsPlusNormal"/>
              <w:jc w:val="center"/>
            </w:pPr>
            <w:r>
              <w:rPr>
                <w:noProof/>
                <w:position w:val="-2"/>
              </w:rPr>
              <w:drawing>
                <wp:inline distT="0" distB="0" distL="0" distR="0">
                  <wp:extent cx="142875" cy="171450"/>
                  <wp:effectExtent l="0" t="0" r="0" b="0"/>
                  <wp:docPr id="239" name="Рисунок 239" descr="base_1_314293_32989"/>
                  <wp:cNvGraphicFramePr/>
                  <a:graphic xmlns:a="http://schemas.openxmlformats.org/drawingml/2006/main">
                    <a:graphicData uri="http://schemas.openxmlformats.org/drawingml/2006/picture">
                      <pic:pic xmlns:pic="http://schemas.openxmlformats.org/drawingml/2006/picture">
                        <pic:nvPicPr>
                          <pic:cNvPr id="0" name="Picture 239" descr="base_1_314293_3298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0,030</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Sv-08JМFА</w:t>
            </w:r>
          </w:p>
        </w:tc>
        <w:tc>
          <w:tcPr>
            <w:tcW w:w="1134" w:type="dxa"/>
            <w:vAlign w:val="center"/>
          </w:tcPr>
          <w:p w:rsidR="006D1075" w:rsidRPr="006D1075">
            <w:pPr>
              <w:pStyle w:val="ConsPlusNormal"/>
              <w:jc w:val="center"/>
            </w:pPr>
            <w:r w:rsidRPr="006D1075">
              <w:t>0,040 - 0,100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40" name="Рисунок 240" descr="base_1_314293_32990"/>
                  <wp:cNvGraphicFramePr/>
                  <a:graphic xmlns:a="http://schemas.openxmlformats.org/drawingml/2006/main">
                    <a:graphicData uri="http://schemas.openxmlformats.org/drawingml/2006/picture">
                      <pic:pic xmlns:pic="http://schemas.openxmlformats.org/drawingml/2006/picture">
                        <pic:nvPicPr>
                          <pic:cNvPr id="0" name="Picture 240" descr="base_1_314293_3299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0,30 - 0,60</w:t>
            </w:r>
          </w:p>
        </w:tc>
        <w:tc>
          <w:tcPr>
            <w:tcW w:w="907" w:type="dxa"/>
            <w:vAlign w:val="center"/>
          </w:tcPr>
          <w:p w:rsidR="006D1075" w:rsidRPr="006D1075">
            <w:pPr>
              <w:pStyle w:val="ConsPlusNormal"/>
              <w:jc w:val="center"/>
            </w:pPr>
            <w:r w:rsidRPr="006D1075">
              <w:t>0,80 - 1,20</w:t>
            </w:r>
          </w:p>
        </w:tc>
        <w:tc>
          <w:tcPr>
            <w:tcW w:w="964"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0,025</w:t>
            </w:r>
          </w:p>
        </w:tc>
        <w:tc>
          <w:tcPr>
            <w:tcW w:w="510" w:type="dxa"/>
            <w:vAlign w:val="center"/>
          </w:tcPr>
          <w:p w:rsidR="006D1075" w:rsidRPr="006D1075">
            <w:pPr>
              <w:pStyle w:val="ConsPlusNormal"/>
              <w:jc w:val="center"/>
            </w:pPr>
            <w:r w:rsidRPr="006D1075">
              <w:t>0,025</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V: 0,100 - 0,300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Sv-01J12N2MT-VI</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41" name="Рисунок 241" descr="base_1_314293_32991"/>
                  <wp:cNvGraphicFramePr/>
                  <a:graphic xmlns:a="http://schemas.openxmlformats.org/drawingml/2006/main">
                    <a:graphicData uri="http://schemas.openxmlformats.org/drawingml/2006/picture">
                      <pic:pic xmlns:pic="http://schemas.openxmlformats.org/drawingml/2006/picture">
                        <pic:nvPicPr>
                          <pic:cNvPr id="0" name="Picture 241" descr="base_1_314293_3299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077" w:type="dxa"/>
            <w:vAlign w:val="center"/>
          </w:tcPr>
          <w:p w:rsidR="006D1075" w:rsidRPr="006D1075">
            <w:pPr>
              <w:pStyle w:val="ConsPlusNormal"/>
              <w:jc w:val="center"/>
            </w:pPr>
            <w:r w:rsidRPr="006D1075">
              <w:t>0,15 - 0,50</w:t>
            </w:r>
          </w:p>
        </w:tc>
        <w:tc>
          <w:tcPr>
            <w:tcW w:w="907" w:type="dxa"/>
            <w:vAlign w:val="center"/>
          </w:tcPr>
          <w:p w:rsidR="006D1075" w:rsidRPr="006D1075">
            <w:pPr>
              <w:pStyle w:val="ConsPlusNormal"/>
              <w:jc w:val="center"/>
            </w:pPr>
            <w:r w:rsidRPr="006D1075">
              <w:t>0,20 - 0,70</w:t>
            </w:r>
          </w:p>
        </w:tc>
        <w:tc>
          <w:tcPr>
            <w:tcW w:w="907" w:type="dxa"/>
            <w:vAlign w:val="center"/>
          </w:tcPr>
          <w:p w:rsidR="006D1075" w:rsidRPr="006D1075">
            <w:pPr>
              <w:pStyle w:val="ConsPlusNormal"/>
              <w:jc w:val="center"/>
            </w:pPr>
            <w:r w:rsidRPr="006D1075">
              <w:t>11,00 - 13,50</w:t>
            </w:r>
          </w:p>
        </w:tc>
        <w:tc>
          <w:tcPr>
            <w:tcW w:w="964" w:type="dxa"/>
            <w:vAlign w:val="center"/>
          </w:tcPr>
          <w:p w:rsidR="006D1075" w:rsidRPr="006D1075">
            <w:pPr>
              <w:pStyle w:val="ConsPlusNormal"/>
              <w:jc w:val="center"/>
            </w:pPr>
            <w:r w:rsidRPr="006D1075">
              <w:t>1,60 - 2,50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0,030</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Sv-01J12N2-VI</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42" name="Рисунок 242" descr="base_1_314293_32992"/>
                  <wp:cNvGraphicFramePr/>
                  <a:graphic xmlns:a="http://schemas.openxmlformats.org/drawingml/2006/main">
                    <a:graphicData uri="http://schemas.openxmlformats.org/drawingml/2006/picture">
                      <pic:pic xmlns:pic="http://schemas.openxmlformats.org/drawingml/2006/picture">
                        <pic:nvPicPr>
                          <pic:cNvPr id="0" name="Picture 242" descr="base_1_314293_3299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077" w:type="dxa"/>
            <w:vAlign w:val="center"/>
          </w:tcPr>
          <w:p w:rsidR="006D1075" w:rsidRPr="006D1075">
            <w:pPr>
              <w:pStyle w:val="ConsPlusNormal"/>
              <w:jc w:val="center"/>
            </w:pPr>
            <w:r w:rsidRPr="006D1075">
              <w:t>0,15 - 0,50</w:t>
            </w:r>
          </w:p>
        </w:tc>
        <w:tc>
          <w:tcPr>
            <w:tcW w:w="907" w:type="dxa"/>
            <w:vAlign w:val="center"/>
          </w:tcPr>
          <w:p w:rsidR="006D1075" w:rsidRPr="006D1075">
            <w:pPr>
              <w:pStyle w:val="ConsPlusNormal"/>
              <w:jc w:val="center"/>
            </w:pPr>
            <w:r w:rsidRPr="006D1075">
              <w:t>0,20 - 0,70</w:t>
            </w:r>
          </w:p>
        </w:tc>
        <w:tc>
          <w:tcPr>
            <w:tcW w:w="907" w:type="dxa"/>
            <w:vAlign w:val="center"/>
          </w:tcPr>
          <w:p w:rsidR="006D1075" w:rsidRPr="006D1075">
            <w:pPr>
              <w:pStyle w:val="ConsPlusNormal"/>
              <w:jc w:val="center"/>
            </w:pPr>
            <w:r w:rsidRPr="006D1075">
              <w:t>11,00 - 13,50</w:t>
            </w:r>
          </w:p>
        </w:tc>
        <w:tc>
          <w:tcPr>
            <w:tcW w:w="964" w:type="dxa"/>
            <w:vAlign w:val="center"/>
          </w:tcPr>
          <w:p w:rsidR="006D1075" w:rsidRPr="006D1075">
            <w:pPr>
              <w:pStyle w:val="ConsPlusNormal"/>
              <w:jc w:val="center"/>
            </w:pPr>
            <w:r w:rsidRPr="006D1075">
              <w:t>1,60 - 2,50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0,030</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Sv-04J17N10M2</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43" name="Рисунок 243" descr="base_1_314293_32993"/>
                  <wp:cNvGraphicFramePr/>
                  <a:graphic xmlns:a="http://schemas.openxmlformats.org/drawingml/2006/main">
                    <a:graphicData uri="http://schemas.openxmlformats.org/drawingml/2006/picture">
                      <pic:pic xmlns:pic="http://schemas.openxmlformats.org/drawingml/2006/picture">
                        <pic:nvPicPr>
                          <pic:cNvPr id="0" name="Picture 243" descr="base_1_314293_3299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44" name="Рисунок 244" descr="base_1_314293_32994"/>
                  <wp:cNvGraphicFramePr/>
                  <a:graphic xmlns:a="http://schemas.openxmlformats.org/drawingml/2006/main">
                    <a:graphicData uri="http://schemas.openxmlformats.org/drawingml/2006/picture">
                      <pic:pic xmlns:pic="http://schemas.openxmlformats.org/drawingml/2006/picture">
                        <pic:nvPicPr>
                          <pic:cNvPr id="0" name="Picture 244" descr="base_1_314293_3299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0,70</w:t>
            </w:r>
          </w:p>
        </w:tc>
        <w:tc>
          <w:tcPr>
            <w:tcW w:w="907" w:type="dxa"/>
            <w:vAlign w:val="center"/>
          </w:tcPr>
          <w:p w:rsidR="006D1075" w:rsidRPr="006D1075">
            <w:pPr>
              <w:pStyle w:val="ConsPlusNormal"/>
              <w:jc w:val="center"/>
            </w:pPr>
            <w:r w:rsidRPr="006D1075">
              <w:t>1,00 - 2,00</w:t>
            </w:r>
          </w:p>
        </w:tc>
        <w:tc>
          <w:tcPr>
            <w:tcW w:w="907" w:type="dxa"/>
            <w:vAlign w:val="center"/>
          </w:tcPr>
          <w:p w:rsidR="006D1075" w:rsidRPr="006D1075">
            <w:pPr>
              <w:pStyle w:val="ConsPlusNormal"/>
              <w:jc w:val="center"/>
            </w:pPr>
            <w:r w:rsidRPr="006D1075">
              <w:t>16,00 - 18,00</w:t>
            </w:r>
          </w:p>
        </w:tc>
        <w:tc>
          <w:tcPr>
            <w:tcW w:w="964" w:type="dxa"/>
            <w:vAlign w:val="center"/>
          </w:tcPr>
          <w:p w:rsidR="006D1075" w:rsidRPr="006D1075">
            <w:pPr>
              <w:pStyle w:val="ConsPlusNormal"/>
              <w:jc w:val="center"/>
            </w:pPr>
            <w:r w:rsidRPr="006D1075">
              <w:t>9,00 - 11,50</w:t>
            </w:r>
          </w:p>
        </w:tc>
        <w:tc>
          <w:tcPr>
            <w:tcW w:w="1020" w:type="dxa"/>
            <w:vAlign w:val="center"/>
          </w:tcPr>
          <w:p w:rsidR="006D1075" w:rsidRPr="006D1075">
            <w:pPr>
              <w:pStyle w:val="ConsPlusNormal"/>
              <w:jc w:val="center"/>
            </w:pPr>
            <w:r w:rsidRPr="006D1075">
              <w:t>1,00 - 2,00</w:t>
            </w:r>
          </w:p>
        </w:tc>
        <w:tc>
          <w:tcPr>
            <w:tcW w:w="794" w:type="dxa"/>
            <w:vAlign w:val="center"/>
          </w:tcPr>
          <w:p w:rsidR="006D1075" w:rsidRPr="006D1075">
            <w:pPr>
              <w:pStyle w:val="ConsPlusNormal"/>
              <w:jc w:val="center"/>
            </w:pPr>
            <w:r>
              <w:rPr>
                <w:noProof/>
                <w:position w:val="-2"/>
              </w:rPr>
              <w:drawing>
                <wp:inline distT="0" distB="0" distL="0" distR="0">
                  <wp:extent cx="142875" cy="171450"/>
                  <wp:effectExtent l="0" t="0" r="0" b="0"/>
                  <wp:docPr id="245" name="Рисунок 245" descr="base_1_314293_32995"/>
                  <wp:cNvGraphicFramePr/>
                  <a:graphic xmlns:a="http://schemas.openxmlformats.org/drawingml/2006/main">
                    <a:graphicData uri="http://schemas.openxmlformats.org/drawingml/2006/picture">
                      <pic:pic xmlns:pic="http://schemas.openxmlformats.org/drawingml/2006/picture">
                        <pic:nvPicPr>
                          <pic:cNvPr id="0" name="Picture 245" descr="base_1_314293_3299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0,025</w:t>
            </w:r>
          </w:p>
        </w:tc>
        <w:tc>
          <w:tcPr>
            <w:tcW w:w="567" w:type="dxa"/>
            <w:vAlign w:val="center"/>
          </w:tcPr>
          <w:p w:rsidR="006D1075" w:rsidRPr="006D1075">
            <w:pPr>
              <w:pStyle w:val="ConsPlusNormal"/>
              <w:jc w:val="center"/>
            </w:pPr>
            <w:r w:rsidRPr="006D1075">
              <w:t>0,20</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Al: 0,100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Sv-02J17N10M2-VI</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46" name="Рисунок 246" descr="base_1_314293_32996"/>
                  <wp:cNvGraphicFramePr/>
                  <a:graphic xmlns:a="http://schemas.openxmlformats.org/drawingml/2006/main">
                    <a:graphicData uri="http://schemas.openxmlformats.org/drawingml/2006/picture">
                      <pic:pic xmlns:pic="http://schemas.openxmlformats.org/drawingml/2006/picture">
                        <pic:nvPicPr>
                          <pic:cNvPr id="0" name="Picture 246" descr="base_1_314293_3299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47" name="Рисунок 247" descr="base_1_314293_32997"/>
                  <wp:cNvGraphicFramePr/>
                  <a:graphic xmlns:a="http://schemas.openxmlformats.org/drawingml/2006/main">
                    <a:graphicData uri="http://schemas.openxmlformats.org/drawingml/2006/picture">
                      <pic:pic xmlns:pic="http://schemas.openxmlformats.org/drawingml/2006/picture">
                        <pic:nvPicPr>
                          <pic:cNvPr id="0" name="Picture 247" descr="base_1_314293_3299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0,70</w:t>
            </w:r>
          </w:p>
        </w:tc>
        <w:tc>
          <w:tcPr>
            <w:tcW w:w="907" w:type="dxa"/>
            <w:vAlign w:val="center"/>
          </w:tcPr>
          <w:p w:rsidR="006D1075" w:rsidRPr="006D1075">
            <w:pPr>
              <w:pStyle w:val="ConsPlusNormal"/>
              <w:jc w:val="center"/>
            </w:pPr>
            <w:r w:rsidRPr="006D1075">
              <w:t>1,00 - 2,00</w:t>
            </w:r>
          </w:p>
        </w:tc>
        <w:tc>
          <w:tcPr>
            <w:tcW w:w="907" w:type="dxa"/>
            <w:vAlign w:val="center"/>
          </w:tcPr>
          <w:p w:rsidR="006D1075" w:rsidRPr="006D1075">
            <w:pPr>
              <w:pStyle w:val="ConsPlusNormal"/>
              <w:jc w:val="center"/>
            </w:pPr>
            <w:r w:rsidRPr="006D1075">
              <w:t>16,00 - 18,00</w:t>
            </w:r>
          </w:p>
        </w:tc>
        <w:tc>
          <w:tcPr>
            <w:tcW w:w="964" w:type="dxa"/>
            <w:vAlign w:val="center"/>
          </w:tcPr>
          <w:p w:rsidR="006D1075" w:rsidRPr="006D1075">
            <w:pPr>
              <w:pStyle w:val="ConsPlusNormal"/>
              <w:jc w:val="center"/>
            </w:pPr>
            <w:r w:rsidRPr="006D1075">
              <w:t>9,00 - 11,00</w:t>
            </w:r>
          </w:p>
        </w:tc>
        <w:tc>
          <w:tcPr>
            <w:tcW w:w="1020" w:type="dxa"/>
            <w:vAlign w:val="center"/>
          </w:tcPr>
          <w:p w:rsidR="006D1075" w:rsidRPr="006D1075">
            <w:pPr>
              <w:pStyle w:val="ConsPlusNormal"/>
              <w:jc w:val="center"/>
            </w:pPr>
            <w:r w:rsidRPr="006D1075">
              <w:t>1,00 - 2,00</w:t>
            </w:r>
          </w:p>
        </w:tc>
        <w:tc>
          <w:tcPr>
            <w:tcW w:w="794"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510" w:type="dxa"/>
            <w:vAlign w:val="center"/>
          </w:tcPr>
          <w:p w:rsidR="006D1075" w:rsidRPr="006D1075">
            <w:pPr>
              <w:pStyle w:val="ConsPlusNormal"/>
              <w:jc w:val="center"/>
            </w:pPr>
            <w:r w:rsidRPr="006D1075">
              <w:t>0,020</w:t>
            </w:r>
          </w:p>
        </w:tc>
        <w:tc>
          <w:tcPr>
            <w:tcW w:w="510" w:type="dxa"/>
            <w:vAlign w:val="center"/>
          </w:tcPr>
          <w:p w:rsidR="006D1075" w:rsidRPr="006D1075">
            <w:pPr>
              <w:pStyle w:val="ConsPlusNormal"/>
              <w:jc w:val="center"/>
            </w:pPr>
            <w:r w:rsidRPr="006D1075">
              <w:t>0,020</w:t>
            </w:r>
          </w:p>
        </w:tc>
        <w:tc>
          <w:tcPr>
            <w:tcW w:w="567" w:type="dxa"/>
            <w:vAlign w:val="center"/>
          </w:tcPr>
          <w:p w:rsidR="006D1075" w:rsidRPr="006D1075">
            <w:pPr>
              <w:pStyle w:val="ConsPlusNormal"/>
              <w:jc w:val="center"/>
            </w:pPr>
            <w:r w:rsidRPr="006D1075">
              <w:t>-</w:t>
            </w:r>
          </w:p>
        </w:tc>
        <w:tc>
          <w:tcPr>
            <w:tcW w:w="617"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3599" w:type="dxa"/>
            <w:gridSpan w:val="14"/>
          </w:tcPr>
          <w:p w:rsidR="006D1075" w:rsidRPr="006D1075">
            <w:pPr>
              <w:pStyle w:val="ConsPlusNormal"/>
            </w:pPr>
            <w:r w:rsidRPr="006D1075">
              <w:t>Notas.</w:t>
            </w:r>
          </w:p>
          <w:p w:rsidR="006D1075" w:rsidRPr="006D1075">
            <w:pPr>
              <w:pStyle w:val="ConsPlusNormal"/>
            </w:pPr>
            <w:bookmarkStart w:id="65" w:name="P5099"/>
            <w:bookmarkEnd w:id="65"/>
            <w:r w:rsidRPr="006D1075">
              <w:t>&lt;1&gt; Para la soldadura del acero 09G2SА-А, se establece según los requisitos de la documentación de diseño.</w:t>
            </w:r>
          </w:p>
          <w:p w:rsidR="006D1075" w:rsidRPr="006D1075">
            <w:pPr>
              <w:pStyle w:val="ConsPlusNormal"/>
            </w:pPr>
            <w:bookmarkStart w:id="66" w:name="P5100"/>
            <w:bookmarkEnd w:id="66"/>
            <w:r w:rsidRPr="006D1075">
              <w:t>&lt;2&gt; Según los requisitos de la documentación de diseño.</w:t>
            </w:r>
          </w:p>
        </w:tc>
      </w:tr>
    </w:tbl>
    <w:p w:rsidR="006D1075" w:rsidRPr="006D1075">
      <w:pPr>
        <w:sectPr>
          <w:pgSz w:w="16838" w:h="11905" w:orient="landscape"/>
          <w:pgMar w:top="1701" w:right="1134" w:bottom="850" w:left="1134" w:header="0" w:footer="0" w:gutter="0"/>
          <w:cols w:space="720"/>
        </w:sectPr>
      </w:pPr>
    </w:p>
    <w:p w:rsidR="006D1075" w:rsidRPr="006D1075">
      <w:pPr>
        <w:pStyle w:val="ConsPlusNormal"/>
        <w:jc w:val="both"/>
      </w:pPr>
    </w:p>
    <w:p w:rsidR="006D1075" w:rsidRPr="006D1075">
      <w:pPr>
        <w:pStyle w:val="ConsPlusNormal"/>
        <w:ind w:firstLine="540"/>
        <w:jc w:val="both"/>
      </w:pPr>
      <w:r w:rsidRPr="006D1075">
        <w:t>8. El contenido de los elementos químicos en el metal depositado (metal de la costura) para la soldadura de arco manual con electrodos cubiertos se indican en la tabla No. 5.5 de este anexo.</w:t>
      </w:r>
    </w:p>
    <w:p w:rsidR="006D1075" w:rsidRPr="006D1075">
      <w:pPr>
        <w:pStyle w:val="ConsPlusNormal"/>
        <w:jc w:val="both"/>
      </w:pPr>
    </w:p>
    <w:p w:rsidR="006D1075" w:rsidRPr="006D1075">
      <w:pPr>
        <w:pStyle w:val="ConsPlusNormal"/>
        <w:jc w:val="right"/>
        <w:outlineLvl w:val="2"/>
      </w:pPr>
      <w:r w:rsidRPr="006D1075">
        <w:t>Tabla No. 5.5</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1134"/>
        <w:gridCol w:w="1077"/>
        <w:gridCol w:w="907"/>
        <w:gridCol w:w="851"/>
        <w:gridCol w:w="1020"/>
        <w:gridCol w:w="1020"/>
        <w:gridCol w:w="794"/>
        <w:gridCol w:w="902"/>
        <w:gridCol w:w="793"/>
        <w:gridCol w:w="680"/>
        <w:gridCol w:w="566"/>
        <w:gridCol w:w="107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778" w:type="dxa"/>
          </w:tcPr>
          <w:p w:rsidR="006D1075" w:rsidRPr="006D1075">
            <w:pPr>
              <w:pStyle w:val="ConsPlusNormal"/>
              <w:jc w:val="center"/>
            </w:pPr>
            <w:r w:rsidRPr="006D1075">
              <w:t>Marca del material de soldadura</w:t>
            </w:r>
          </w:p>
        </w:tc>
        <w:tc>
          <w:tcPr>
            <w:tcW w:w="10821" w:type="dxa"/>
            <w:gridSpan w:val="12"/>
          </w:tcPr>
          <w:p w:rsidR="006D1075" w:rsidRPr="006D1075">
            <w:pPr>
              <w:pStyle w:val="ConsPlusNormal"/>
              <w:jc w:val="center"/>
            </w:pPr>
            <w:r w:rsidRPr="006D1075">
              <w:t>Contenido de elementos, %</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tcPr>
          <w:p w:rsidR="006D1075" w:rsidRPr="006D1075">
            <w:pPr>
              <w:pStyle w:val="ConsPlusNormal"/>
              <w:jc w:val="center"/>
            </w:pPr>
            <w:r w:rsidRPr="006D1075">
              <w:t>electrodos</w:t>
            </w:r>
          </w:p>
        </w:tc>
        <w:tc>
          <w:tcPr>
            <w:tcW w:w="1134" w:type="dxa"/>
            <w:vMerge w:val="restart"/>
          </w:tcPr>
          <w:p w:rsidR="006D1075" w:rsidRPr="006D1075">
            <w:pPr>
              <w:pStyle w:val="ConsPlusNormal"/>
              <w:jc w:val="center"/>
            </w:pPr>
            <w:r w:rsidRPr="006D1075">
              <w:t>C</w:t>
            </w:r>
          </w:p>
        </w:tc>
        <w:tc>
          <w:tcPr>
            <w:tcW w:w="1077" w:type="dxa"/>
            <w:vMerge w:val="restart"/>
          </w:tcPr>
          <w:p w:rsidR="006D1075" w:rsidRPr="006D1075">
            <w:pPr>
              <w:pStyle w:val="ConsPlusNormal"/>
              <w:jc w:val="center"/>
            </w:pPr>
            <w:r w:rsidRPr="006D1075">
              <w:t>Si</w:t>
            </w:r>
          </w:p>
        </w:tc>
        <w:tc>
          <w:tcPr>
            <w:tcW w:w="907" w:type="dxa"/>
            <w:vMerge w:val="restart"/>
          </w:tcPr>
          <w:p w:rsidR="006D1075" w:rsidRPr="006D1075">
            <w:pPr>
              <w:pStyle w:val="ConsPlusNormal"/>
              <w:jc w:val="center"/>
            </w:pPr>
            <w:r w:rsidRPr="006D1075">
              <w:t>Mn</w:t>
            </w:r>
          </w:p>
        </w:tc>
        <w:tc>
          <w:tcPr>
            <w:tcW w:w="851" w:type="dxa"/>
            <w:vMerge w:val="restart"/>
          </w:tcPr>
          <w:p w:rsidR="006D1075" w:rsidRPr="006D1075">
            <w:pPr>
              <w:pStyle w:val="ConsPlusNormal"/>
              <w:jc w:val="center"/>
            </w:pPr>
            <w:r w:rsidRPr="006D1075">
              <w:t>Cr</w:t>
            </w:r>
          </w:p>
        </w:tc>
        <w:tc>
          <w:tcPr>
            <w:tcW w:w="1020" w:type="dxa"/>
            <w:vMerge w:val="restart"/>
          </w:tcPr>
          <w:p w:rsidR="006D1075" w:rsidRPr="006D1075">
            <w:pPr>
              <w:pStyle w:val="ConsPlusNormal"/>
              <w:jc w:val="center"/>
            </w:pPr>
            <w:r w:rsidRPr="006D1075">
              <w:t>Ni</w:t>
            </w:r>
          </w:p>
        </w:tc>
        <w:tc>
          <w:tcPr>
            <w:tcW w:w="1020" w:type="dxa"/>
            <w:vMerge w:val="restart"/>
          </w:tcPr>
          <w:p w:rsidR="006D1075" w:rsidRPr="006D1075">
            <w:pPr>
              <w:pStyle w:val="ConsPlusNormal"/>
              <w:jc w:val="center"/>
            </w:pPr>
            <w:r w:rsidRPr="006D1075">
              <w:t>Mo</w:t>
            </w:r>
          </w:p>
        </w:tc>
        <w:tc>
          <w:tcPr>
            <w:tcW w:w="794" w:type="dxa"/>
            <w:vMerge w:val="restart"/>
          </w:tcPr>
          <w:p w:rsidR="006D1075" w:rsidRPr="006D1075">
            <w:pPr>
              <w:pStyle w:val="ConsPlusNormal"/>
              <w:jc w:val="center"/>
            </w:pPr>
            <w:r w:rsidRPr="006D1075">
              <w:t>Nb</w:t>
            </w:r>
          </w:p>
        </w:tc>
        <w:tc>
          <w:tcPr>
            <w:tcW w:w="902" w:type="dxa"/>
          </w:tcPr>
          <w:p w:rsidR="006D1075" w:rsidRPr="006D1075">
            <w:pPr>
              <w:pStyle w:val="ConsPlusNormal"/>
              <w:jc w:val="center"/>
            </w:pPr>
            <w:r w:rsidRPr="006D1075">
              <w:t>S</w:t>
            </w:r>
          </w:p>
        </w:tc>
        <w:tc>
          <w:tcPr>
            <w:tcW w:w="793"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Cu</w:t>
            </w:r>
          </w:p>
        </w:tc>
        <w:tc>
          <w:tcPr>
            <w:tcW w:w="566" w:type="dxa"/>
          </w:tcPr>
          <w:p w:rsidR="006D1075" w:rsidRPr="006D1075">
            <w:pPr>
              <w:pStyle w:val="ConsPlusNormal"/>
              <w:jc w:val="center"/>
            </w:pPr>
            <w:r w:rsidRPr="006D1075">
              <w:t>Co</w:t>
            </w:r>
          </w:p>
        </w:tc>
        <w:tc>
          <w:tcPr>
            <w:tcW w:w="1077" w:type="dxa"/>
          </w:tcPr>
          <w:p w:rsidR="006D1075" w:rsidRPr="006D1075">
            <w:pPr>
              <w:pStyle w:val="ConsPlusNormal"/>
              <w:jc w:val="center"/>
            </w:pPr>
            <w:r w:rsidRPr="006D1075">
              <w:t>otros</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4018" w:type="dxa"/>
            <w:gridSpan w:val="5"/>
          </w:tcPr>
          <w:p w:rsidR="006D1075" w:rsidRPr="006D1075">
            <w:pPr>
              <w:pStyle w:val="ConsPlusNormal"/>
              <w:jc w:val="center"/>
            </w:pPr>
            <w:r w:rsidRPr="006D1075">
              <w:t>máximo</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UONII-13/45</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48" name="Рисунок 248" descr="base_1_314293_32998"/>
                  <wp:cNvGraphicFramePr/>
                  <a:graphic xmlns:a="http://schemas.openxmlformats.org/drawingml/2006/main">
                    <a:graphicData uri="http://schemas.openxmlformats.org/drawingml/2006/picture">
                      <pic:pic xmlns:pic="http://schemas.openxmlformats.org/drawingml/2006/picture">
                        <pic:nvPicPr>
                          <pic:cNvPr id="0" name="Picture 248" descr="base_1_314293_3299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Align w:val="center"/>
          </w:tcPr>
          <w:p w:rsidR="006D1075" w:rsidRPr="006D1075">
            <w:pPr>
              <w:pStyle w:val="ConsPlusNormal"/>
              <w:jc w:val="center"/>
            </w:pPr>
            <w:r w:rsidRPr="006D1075">
              <w:t>0,18 - 0,35</w:t>
            </w:r>
          </w:p>
        </w:tc>
        <w:tc>
          <w:tcPr>
            <w:tcW w:w="907" w:type="dxa"/>
            <w:vAlign w:val="center"/>
          </w:tcPr>
          <w:p w:rsidR="006D1075" w:rsidRPr="006D1075">
            <w:pPr>
              <w:pStyle w:val="ConsPlusNormal"/>
              <w:jc w:val="center"/>
            </w:pPr>
            <w:r w:rsidRPr="006D1075">
              <w:t>0,35 - 0,75</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0,030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UONII-13/45А</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49" name="Рисунок 249" descr="base_1_314293_32999"/>
                  <wp:cNvGraphicFramePr/>
                  <a:graphic xmlns:a="http://schemas.openxmlformats.org/drawingml/2006/main">
                    <a:graphicData uri="http://schemas.openxmlformats.org/drawingml/2006/picture">
                      <pic:pic xmlns:pic="http://schemas.openxmlformats.org/drawingml/2006/picture">
                        <pic:nvPicPr>
                          <pic:cNvPr id="0" name="Picture 249" descr="base_1_314293_3299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0,110</w:t>
            </w:r>
          </w:p>
        </w:tc>
        <w:tc>
          <w:tcPr>
            <w:tcW w:w="1077" w:type="dxa"/>
            <w:vAlign w:val="center"/>
          </w:tcPr>
          <w:p w:rsidR="006D1075" w:rsidRPr="006D1075">
            <w:pPr>
              <w:pStyle w:val="ConsPlusNormal"/>
              <w:jc w:val="center"/>
            </w:pPr>
            <w:r w:rsidRPr="006D1075">
              <w:t>0,18 - 0,35</w:t>
            </w:r>
          </w:p>
        </w:tc>
        <w:tc>
          <w:tcPr>
            <w:tcW w:w="907" w:type="dxa"/>
            <w:vAlign w:val="center"/>
          </w:tcPr>
          <w:p w:rsidR="006D1075" w:rsidRPr="006D1075">
            <w:pPr>
              <w:pStyle w:val="ConsPlusNormal"/>
              <w:jc w:val="center"/>
            </w:pPr>
            <w:r w:rsidRPr="006D1075">
              <w:t>0,35 - 0,65</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0,030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UONII-13/45АА</w:t>
            </w:r>
          </w:p>
        </w:tc>
        <w:tc>
          <w:tcPr>
            <w:tcW w:w="1134"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50" name="Рисунок 250" descr="base_1_314293_33000"/>
                  <wp:cNvGraphicFramePr/>
                  <a:graphic xmlns:a="http://schemas.openxmlformats.org/drawingml/2006/main">
                    <a:graphicData uri="http://schemas.openxmlformats.org/drawingml/2006/picture">
                      <pic:pic xmlns:pic="http://schemas.openxmlformats.org/drawingml/2006/picture">
                        <pic:nvPicPr>
                          <pic:cNvPr id="0" name="Picture 250" descr="base_1_314293_3300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0,110</w:t>
            </w:r>
          </w:p>
        </w:tc>
        <w:tc>
          <w:tcPr>
            <w:tcW w:w="1077" w:type="dxa"/>
            <w:vMerge w:val="restart"/>
            <w:vAlign w:val="center"/>
          </w:tcPr>
          <w:p w:rsidR="006D1075" w:rsidRPr="006D1075">
            <w:pPr>
              <w:pStyle w:val="ConsPlusNormal"/>
              <w:jc w:val="center"/>
            </w:pPr>
            <w:r w:rsidRPr="006D1075">
              <w:t>0,18 - 0,50</w:t>
            </w:r>
          </w:p>
        </w:tc>
        <w:tc>
          <w:tcPr>
            <w:tcW w:w="907" w:type="dxa"/>
            <w:vMerge w:val="restart"/>
            <w:vAlign w:val="center"/>
          </w:tcPr>
          <w:p w:rsidR="006D1075" w:rsidRPr="006D1075">
            <w:pPr>
              <w:pStyle w:val="ConsPlusNormal"/>
              <w:jc w:val="center"/>
            </w:pPr>
            <w:r w:rsidRPr="006D1075">
              <w:t>0,35 - 0,80</w:t>
            </w:r>
          </w:p>
        </w:tc>
        <w:tc>
          <w:tcPr>
            <w:tcW w:w="851" w:type="dxa"/>
            <w:vMerge w:val="restart"/>
            <w:vAlign w:val="center"/>
          </w:tcPr>
          <w:p w:rsidR="006D1075" w:rsidRPr="006D1075">
            <w:pPr>
              <w:pStyle w:val="ConsPlusNormal"/>
              <w:jc w:val="center"/>
            </w:pPr>
            <w:r w:rsidRPr="006D1075">
              <w:t>-</w:t>
            </w:r>
          </w:p>
        </w:tc>
        <w:tc>
          <w:tcPr>
            <w:tcW w:w="1020" w:type="dxa"/>
            <w:vMerge w:val="restart"/>
            <w:vAlign w:val="center"/>
          </w:tcPr>
          <w:p w:rsidR="006D1075" w:rsidRPr="006D1075">
            <w:pPr>
              <w:pStyle w:val="ConsPlusNormal"/>
              <w:jc w:val="center"/>
            </w:pPr>
            <w:r w:rsidRPr="006D1075">
              <w:t>-</w:t>
            </w:r>
          </w:p>
        </w:tc>
        <w:tc>
          <w:tcPr>
            <w:tcW w:w="1020" w:type="dxa"/>
            <w:vMerge w:val="restart"/>
            <w:vAlign w:val="center"/>
          </w:tcPr>
          <w:p w:rsidR="006D1075" w:rsidRPr="006D1075">
            <w:pPr>
              <w:pStyle w:val="ConsPlusNormal"/>
              <w:jc w:val="center"/>
            </w:pPr>
            <w:r w:rsidRPr="006D1075">
              <w:t>-</w:t>
            </w:r>
          </w:p>
        </w:tc>
        <w:tc>
          <w:tcPr>
            <w:tcW w:w="794" w:type="dxa"/>
            <w:vMerge w:val="restart"/>
            <w:vAlign w:val="center"/>
          </w:tcPr>
          <w:p w:rsidR="006D1075" w:rsidRPr="006D1075">
            <w:pPr>
              <w:pStyle w:val="ConsPlusNormal"/>
              <w:jc w:val="center"/>
            </w:pPr>
            <w:r w:rsidRPr="006D1075">
              <w:t>-</w:t>
            </w:r>
          </w:p>
        </w:tc>
        <w:tc>
          <w:tcPr>
            <w:tcW w:w="902" w:type="dxa"/>
            <w:vMerge w:val="restart"/>
            <w:vAlign w:val="center"/>
          </w:tcPr>
          <w:p w:rsidR="006D1075" w:rsidRPr="006D1075">
            <w:pPr>
              <w:pStyle w:val="ConsPlusNormal"/>
              <w:jc w:val="center"/>
            </w:pPr>
            <w:r w:rsidRPr="006D1075">
              <w:t>0,012</w:t>
            </w:r>
          </w:p>
        </w:tc>
        <w:tc>
          <w:tcPr>
            <w:tcW w:w="793" w:type="dxa"/>
            <w:vMerge w:val="restart"/>
            <w:vAlign w:val="center"/>
          </w:tcPr>
          <w:p w:rsidR="006D1075" w:rsidRPr="006D1075">
            <w:pPr>
              <w:pStyle w:val="ConsPlusNormal"/>
              <w:jc w:val="center"/>
            </w:pPr>
            <w:r w:rsidRPr="006D1075">
              <w:t>0,010</w:t>
            </w:r>
          </w:p>
        </w:tc>
        <w:tc>
          <w:tcPr>
            <w:tcW w:w="680" w:type="dxa"/>
            <w:vMerge w:val="restart"/>
            <w:vAlign w:val="center"/>
          </w:tcPr>
          <w:p w:rsidR="006D1075" w:rsidRPr="006D1075">
            <w:pPr>
              <w:pStyle w:val="ConsPlusNormal"/>
              <w:jc w:val="center"/>
            </w:pPr>
            <w:r w:rsidRPr="006D1075">
              <w:t>0,08</w:t>
            </w:r>
          </w:p>
        </w:tc>
        <w:tc>
          <w:tcPr>
            <w:tcW w:w="566" w:type="dxa"/>
            <w:vMerge w:val="restart"/>
            <w:vAlign w:val="center"/>
          </w:tcPr>
          <w:p w:rsidR="006D1075" w:rsidRPr="006D1075">
            <w:pPr>
              <w:pStyle w:val="ConsPlusNormal"/>
              <w:jc w:val="center"/>
            </w:pPr>
            <w:r w:rsidRPr="006D1075">
              <w:t>0,02</w:t>
            </w:r>
          </w:p>
        </w:tc>
        <w:tc>
          <w:tcPr>
            <w:tcW w:w="1077" w:type="dxa"/>
            <w:vAlign w:val="center"/>
          </w:tcPr>
          <w:p w:rsidR="006D1075" w:rsidRPr="006D1075">
            <w:pPr>
              <w:pStyle w:val="ConsPlusNormal"/>
              <w:jc w:val="center"/>
            </w:pPr>
            <w:r w:rsidRPr="006D1075">
              <w:t>Sn: 0,001</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Sb: 0,008</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As: 0,010</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Align w:val="center"/>
          </w:tcPr>
          <w:p w:rsidR="006D1075" w:rsidRPr="006D1075">
            <w:pPr>
              <w:pStyle w:val="ConsPlusNormal"/>
              <w:jc w:val="center"/>
            </w:pPr>
            <w:r w:rsidRPr="006D1075">
              <w:t>0,060 - 0,100 &lt;1&gt;</w:t>
            </w:r>
          </w:p>
        </w:tc>
        <w:tc>
          <w:tcPr>
            <w:tcW w:w="1077" w:type="dxa"/>
            <w:vAlign w:val="center"/>
          </w:tcPr>
          <w:p w:rsidR="006D1075" w:rsidRPr="006D1075">
            <w:pPr>
              <w:pStyle w:val="ConsPlusNormal"/>
              <w:jc w:val="center"/>
            </w:pPr>
            <w:r w:rsidRPr="006D1075">
              <w:t>0,17 - 0,35 &lt;1&gt;</w:t>
            </w:r>
          </w:p>
        </w:tc>
        <w:tc>
          <w:tcPr>
            <w:tcW w:w="907" w:type="dxa"/>
            <w:vAlign w:val="center"/>
          </w:tcPr>
          <w:p w:rsidR="006D1075" w:rsidRPr="006D1075">
            <w:pPr>
              <w:pStyle w:val="ConsPlusNormal"/>
              <w:jc w:val="center"/>
            </w:pPr>
            <w:r w:rsidRPr="006D1075">
              <w:t>0,35 - 0,65 &lt;1&gt;</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0,015 &lt;1&gt;</w:t>
            </w:r>
          </w:p>
        </w:tc>
        <w:tc>
          <w:tcPr>
            <w:tcW w:w="793" w:type="dxa"/>
            <w:vAlign w:val="center"/>
          </w:tcPr>
          <w:p w:rsidR="006D1075" w:rsidRPr="006D1075">
            <w:pPr>
              <w:pStyle w:val="ConsPlusNormal"/>
              <w:jc w:val="center"/>
            </w:pPr>
            <w:r w:rsidRPr="006D1075">
              <w:t>0,015 &lt;1&gt;</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UONII-13/55</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51" name="Рисунок 251" descr="base_1_314293_33001"/>
                  <wp:cNvGraphicFramePr/>
                  <a:graphic xmlns:a="http://schemas.openxmlformats.org/drawingml/2006/main">
                    <a:graphicData uri="http://schemas.openxmlformats.org/drawingml/2006/picture">
                      <pic:pic xmlns:pic="http://schemas.openxmlformats.org/drawingml/2006/picture">
                        <pic:nvPicPr>
                          <pic:cNvPr id="0" name="Picture 251" descr="base_1_314293_3300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0,110</w:t>
            </w:r>
          </w:p>
        </w:tc>
        <w:tc>
          <w:tcPr>
            <w:tcW w:w="1077" w:type="dxa"/>
            <w:vAlign w:val="center"/>
          </w:tcPr>
          <w:p w:rsidR="006D1075" w:rsidRPr="006D1075">
            <w:pPr>
              <w:pStyle w:val="ConsPlusNormal"/>
              <w:jc w:val="center"/>
            </w:pPr>
            <w:r w:rsidRPr="006D1075">
              <w:t>0,18 - 0,50</w:t>
            </w:r>
          </w:p>
        </w:tc>
        <w:tc>
          <w:tcPr>
            <w:tcW w:w="907" w:type="dxa"/>
            <w:vAlign w:val="center"/>
          </w:tcPr>
          <w:p w:rsidR="006D1075" w:rsidRPr="006D1075">
            <w:pPr>
              <w:pStyle w:val="ConsPlusNormal"/>
              <w:jc w:val="center"/>
            </w:pPr>
            <w:r w:rsidRPr="006D1075">
              <w:t>0,65 - 1,20</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0,030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UONII-13/55АА</w:t>
            </w:r>
          </w:p>
        </w:tc>
        <w:tc>
          <w:tcPr>
            <w:tcW w:w="1134"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52" name="Рисунок 252" descr="base_1_314293_33002"/>
                  <wp:cNvGraphicFramePr/>
                  <a:graphic xmlns:a="http://schemas.openxmlformats.org/drawingml/2006/main">
                    <a:graphicData uri="http://schemas.openxmlformats.org/drawingml/2006/picture">
                      <pic:pic xmlns:pic="http://schemas.openxmlformats.org/drawingml/2006/picture">
                        <pic:nvPicPr>
                          <pic:cNvPr id="0" name="Picture 252" descr="base_1_314293_3300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0,110</w:t>
            </w:r>
          </w:p>
        </w:tc>
        <w:tc>
          <w:tcPr>
            <w:tcW w:w="1077" w:type="dxa"/>
            <w:vMerge w:val="restart"/>
            <w:vAlign w:val="center"/>
          </w:tcPr>
          <w:p w:rsidR="006D1075" w:rsidRPr="006D1075">
            <w:pPr>
              <w:pStyle w:val="ConsPlusNormal"/>
              <w:jc w:val="center"/>
            </w:pPr>
            <w:r w:rsidRPr="006D1075">
              <w:t>0,18 - 0,50</w:t>
            </w:r>
          </w:p>
        </w:tc>
        <w:tc>
          <w:tcPr>
            <w:tcW w:w="907" w:type="dxa"/>
            <w:vMerge w:val="restart"/>
            <w:vAlign w:val="center"/>
          </w:tcPr>
          <w:p w:rsidR="006D1075" w:rsidRPr="006D1075">
            <w:pPr>
              <w:pStyle w:val="ConsPlusNormal"/>
              <w:jc w:val="center"/>
            </w:pPr>
            <w:r w:rsidRPr="006D1075">
              <w:t>0,65 - 1,20</w:t>
            </w:r>
          </w:p>
        </w:tc>
        <w:tc>
          <w:tcPr>
            <w:tcW w:w="851" w:type="dxa"/>
            <w:vMerge w:val="restart"/>
            <w:vAlign w:val="center"/>
          </w:tcPr>
          <w:p w:rsidR="006D1075" w:rsidRPr="006D1075">
            <w:pPr>
              <w:pStyle w:val="ConsPlusNormal"/>
              <w:jc w:val="center"/>
            </w:pPr>
            <w:r w:rsidRPr="006D1075">
              <w:t>-</w:t>
            </w:r>
          </w:p>
        </w:tc>
        <w:tc>
          <w:tcPr>
            <w:tcW w:w="1020" w:type="dxa"/>
            <w:vMerge w:val="restart"/>
            <w:vAlign w:val="center"/>
          </w:tcPr>
          <w:p w:rsidR="006D1075" w:rsidRPr="006D1075">
            <w:pPr>
              <w:pStyle w:val="ConsPlusNormal"/>
              <w:jc w:val="center"/>
            </w:pPr>
            <w:r w:rsidRPr="006D1075">
              <w:t>-</w:t>
            </w:r>
          </w:p>
        </w:tc>
        <w:tc>
          <w:tcPr>
            <w:tcW w:w="1020" w:type="dxa"/>
            <w:vMerge w:val="restart"/>
            <w:vAlign w:val="center"/>
          </w:tcPr>
          <w:p w:rsidR="006D1075" w:rsidRPr="006D1075">
            <w:pPr>
              <w:pStyle w:val="ConsPlusNormal"/>
              <w:jc w:val="center"/>
            </w:pPr>
            <w:r w:rsidRPr="006D1075">
              <w:t>-</w:t>
            </w:r>
          </w:p>
        </w:tc>
        <w:tc>
          <w:tcPr>
            <w:tcW w:w="794" w:type="dxa"/>
            <w:vMerge w:val="restart"/>
            <w:vAlign w:val="center"/>
          </w:tcPr>
          <w:p w:rsidR="006D1075" w:rsidRPr="006D1075">
            <w:pPr>
              <w:pStyle w:val="ConsPlusNormal"/>
              <w:jc w:val="center"/>
            </w:pPr>
            <w:r w:rsidRPr="006D1075">
              <w:t>-</w:t>
            </w:r>
          </w:p>
        </w:tc>
        <w:tc>
          <w:tcPr>
            <w:tcW w:w="902" w:type="dxa"/>
            <w:vMerge w:val="restart"/>
            <w:vAlign w:val="center"/>
          </w:tcPr>
          <w:p w:rsidR="006D1075" w:rsidRPr="006D1075">
            <w:pPr>
              <w:pStyle w:val="ConsPlusNormal"/>
              <w:jc w:val="center"/>
            </w:pPr>
            <w:r w:rsidRPr="006D1075">
              <w:t>0,012</w:t>
            </w:r>
          </w:p>
        </w:tc>
        <w:tc>
          <w:tcPr>
            <w:tcW w:w="793" w:type="dxa"/>
            <w:vMerge w:val="restart"/>
            <w:vAlign w:val="center"/>
          </w:tcPr>
          <w:p w:rsidR="006D1075" w:rsidRPr="006D1075">
            <w:pPr>
              <w:pStyle w:val="ConsPlusNormal"/>
              <w:jc w:val="center"/>
            </w:pPr>
            <w:r w:rsidRPr="006D1075">
              <w:t>0,010</w:t>
            </w:r>
          </w:p>
        </w:tc>
        <w:tc>
          <w:tcPr>
            <w:tcW w:w="680" w:type="dxa"/>
            <w:vMerge w:val="restart"/>
            <w:vAlign w:val="center"/>
          </w:tcPr>
          <w:p w:rsidR="006D1075" w:rsidRPr="006D1075">
            <w:pPr>
              <w:pStyle w:val="ConsPlusNormal"/>
              <w:jc w:val="center"/>
            </w:pPr>
            <w:r w:rsidRPr="006D1075">
              <w:t>0,08</w:t>
            </w:r>
          </w:p>
        </w:tc>
        <w:tc>
          <w:tcPr>
            <w:tcW w:w="566" w:type="dxa"/>
            <w:vMerge w:val="restart"/>
            <w:vAlign w:val="center"/>
          </w:tcPr>
          <w:p w:rsidR="006D1075" w:rsidRPr="006D1075">
            <w:pPr>
              <w:pStyle w:val="ConsPlusNormal"/>
              <w:jc w:val="center"/>
            </w:pPr>
            <w:r w:rsidRPr="006D1075">
              <w:t>0,02</w:t>
            </w:r>
          </w:p>
        </w:tc>
        <w:tc>
          <w:tcPr>
            <w:tcW w:w="1077" w:type="dxa"/>
            <w:vAlign w:val="center"/>
          </w:tcPr>
          <w:p w:rsidR="006D1075" w:rsidRPr="006D1075">
            <w:pPr>
              <w:pStyle w:val="ConsPlusNormal"/>
              <w:jc w:val="center"/>
            </w:pPr>
            <w:r w:rsidRPr="006D1075">
              <w:t>Sn: 0,001</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Sb: 0,008</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As: 0,010</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Align w:val="center"/>
          </w:tcPr>
          <w:p w:rsidR="006D1075" w:rsidRPr="006D1075">
            <w:pPr>
              <w:pStyle w:val="ConsPlusNormal"/>
              <w:jc w:val="center"/>
            </w:pPr>
            <w:r w:rsidRPr="006D1075">
              <w:t>0,060 - 0,110 &lt;1&gt;</w:t>
            </w:r>
          </w:p>
        </w:tc>
        <w:tc>
          <w:tcPr>
            <w:tcW w:w="1077" w:type="dxa"/>
            <w:vAlign w:val="center"/>
          </w:tcPr>
          <w:p w:rsidR="006D1075" w:rsidRPr="006D1075">
            <w:pPr>
              <w:pStyle w:val="ConsPlusNormal"/>
              <w:jc w:val="center"/>
            </w:pPr>
            <w:r w:rsidRPr="006D1075">
              <w:t>0,17 - 0,50 &lt;1&gt;</w:t>
            </w:r>
          </w:p>
        </w:tc>
        <w:tc>
          <w:tcPr>
            <w:tcW w:w="907" w:type="dxa"/>
            <w:vAlign w:val="center"/>
          </w:tcPr>
          <w:p w:rsidR="006D1075" w:rsidRPr="006D1075">
            <w:pPr>
              <w:pStyle w:val="ConsPlusNormal"/>
              <w:jc w:val="center"/>
            </w:pPr>
            <w:r w:rsidRPr="006D1075">
              <w:t>0,55 - 1,20 &lt;1&gt;</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0,015 &lt;1&gt;</w:t>
            </w:r>
          </w:p>
        </w:tc>
        <w:tc>
          <w:tcPr>
            <w:tcW w:w="793" w:type="dxa"/>
            <w:vAlign w:val="center"/>
          </w:tcPr>
          <w:p w:rsidR="006D1075" w:rsidRPr="006D1075">
            <w:pPr>
              <w:pStyle w:val="ConsPlusNormal"/>
              <w:jc w:val="center"/>
            </w:pPr>
            <w:r w:rsidRPr="006D1075">
              <w:t>0,015 &lt;1&gt;</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48N-37/1</w:t>
            </w:r>
          </w:p>
        </w:tc>
        <w:tc>
          <w:tcPr>
            <w:tcW w:w="1134"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53" name="Рисунок 253" descr="base_1_314293_33003"/>
                  <wp:cNvGraphicFramePr/>
                  <a:graphic xmlns:a="http://schemas.openxmlformats.org/drawingml/2006/main">
                    <a:graphicData uri="http://schemas.openxmlformats.org/drawingml/2006/picture">
                      <pic:pic xmlns:pic="http://schemas.openxmlformats.org/drawingml/2006/picture">
                        <pic:nvPicPr>
                          <pic:cNvPr id="0" name="Picture 253" descr="base_1_314293_3300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0,080</w:t>
            </w:r>
          </w:p>
        </w:tc>
        <w:tc>
          <w:tcPr>
            <w:tcW w:w="1077" w:type="dxa"/>
            <w:vMerge w:val="restart"/>
            <w:vAlign w:val="center"/>
          </w:tcPr>
          <w:p w:rsidR="006D1075" w:rsidRPr="006D1075">
            <w:pPr>
              <w:pStyle w:val="ConsPlusNormal"/>
              <w:jc w:val="center"/>
            </w:pPr>
            <w:r w:rsidRPr="006D1075">
              <w:t>0,15 - 0,35</w:t>
            </w:r>
          </w:p>
        </w:tc>
        <w:tc>
          <w:tcPr>
            <w:tcW w:w="907" w:type="dxa"/>
            <w:vMerge w:val="restart"/>
            <w:vAlign w:val="center"/>
          </w:tcPr>
          <w:p w:rsidR="006D1075" w:rsidRPr="006D1075">
            <w:pPr>
              <w:pStyle w:val="ConsPlusNormal"/>
              <w:jc w:val="center"/>
            </w:pPr>
            <w:r w:rsidRPr="006D1075">
              <w:t>0,80 - 1,50</w:t>
            </w:r>
          </w:p>
        </w:tc>
        <w:tc>
          <w:tcPr>
            <w:tcW w:w="851" w:type="dxa"/>
            <w:vMerge w:val="restart"/>
            <w:vAlign w:val="center"/>
          </w:tcPr>
          <w:p w:rsidR="006D1075" w:rsidRPr="006D1075">
            <w:pPr>
              <w:pStyle w:val="ConsPlusNormal"/>
              <w:jc w:val="center"/>
            </w:pPr>
            <w:r w:rsidRPr="006D1075">
              <w:t>-</w:t>
            </w:r>
          </w:p>
        </w:tc>
        <w:tc>
          <w:tcPr>
            <w:tcW w:w="1020" w:type="dxa"/>
            <w:vMerge w:val="restart"/>
            <w:vAlign w:val="center"/>
          </w:tcPr>
          <w:p w:rsidR="006D1075" w:rsidRPr="006D1075">
            <w:pPr>
              <w:pStyle w:val="ConsPlusNormal"/>
              <w:jc w:val="center"/>
            </w:pPr>
            <w:r w:rsidRPr="006D1075">
              <w:t>1,50 - 3,00</w:t>
            </w:r>
          </w:p>
        </w:tc>
        <w:tc>
          <w:tcPr>
            <w:tcW w:w="1020" w:type="dxa"/>
            <w:vMerge w:val="restart"/>
            <w:vAlign w:val="center"/>
          </w:tcPr>
          <w:p w:rsidR="006D1075" w:rsidRPr="006D1075">
            <w:pPr>
              <w:pStyle w:val="ConsPlusNormal"/>
              <w:jc w:val="center"/>
            </w:pPr>
            <w:r w:rsidRPr="006D1075">
              <w:t>-</w:t>
            </w:r>
          </w:p>
        </w:tc>
        <w:tc>
          <w:tcPr>
            <w:tcW w:w="794" w:type="dxa"/>
            <w:vMerge w:val="restart"/>
            <w:vAlign w:val="center"/>
          </w:tcPr>
          <w:p w:rsidR="006D1075" w:rsidRPr="006D1075">
            <w:pPr>
              <w:pStyle w:val="ConsPlusNormal"/>
              <w:jc w:val="center"/>
            </w:pPr>
            <w:r w:rsidRPr="006D1075">
              <w:t>-</w:t>
            </w:r>
          </w:p>
        </w:tc>
        <w:tc>
          <w:tcPr>
            <w:tcW w:w="902" w:type="dxa"/>
            <w:vMerge w:val="restart"/>
            <w:vAlign w:val="center"/>
          </w:tcPr>
          <w:p w:rsidR="006D1075" w:rsidRPr="006D1075">
            <w:pPr>
              <w:pStyle w:val="ConsPlusNormal"/>
              <w:jc w:val="center"/>
            </w:pPr>
            <w:r w:rsidRPr="006D1075">
              <w:t>0,012</w:t>
            </w:r>
          </w:p>
        </w:tc>
        <w:tc>
          <w:tcPr>
            <w:tcW w:w="793" w:type="dxa"/>
            <w:vMerge w:val="restart"/>
            <w:vAlign w:val="center"/>
          </w:tcPr>
          <w:p w:rsidR="006D1075" w:rsidRPr="006D1075">
            <w:pPr>
              <w:pStyle w:val="ConsPlusNormal"/>
              <w:jc w:val="center"/>
            </w:pPr>
            <w:r w:rsidRPr="006D1075">
              <w:t>0,013</w:t>
            </w:r>
          </w:p>
        </w:tc>
        <w:tc>
          <w:tcPr>
            <w:tcW w:w="680" w:type="dxa"/>
            <w:vMerge w:val="restart"/>
            <w:vAlign w:val="center"/>
          </w:tcPr>
          <w:p w:rsidR="006D1075" w:rsidRPr="006D1075">
            <w:pPr>
              <w:pStyle w:val="ConsPlusNormal"/>
              <w:jc w:val="center"/>
            </w:pPr>
            <w:r w:rsidRPr="006D1075">
              <w:t>-</w:t>
            </w:r>
          </w:p>
        </w:tc>
        <w:tc>
          <w:tcPr>
            <w:tcW w:w="566" w:type="dxa"/>
            <w:vMerge w:val="restart"/>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Ti: 0,050</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Al: 0,100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TsU-7</w:t>
            </w:r>
          </w:p>
        </w:tc>
        <w:tc>
          <w:tcPr>
            <w:tcW w:w="1134" w:type="dxa"/>
            <w:vAlign w:val="center"/>
          </w:tcPr>
          <w:p w:rsidR="006D1075" w:rsidRPr="006D1075">
            <w:pPr>
              <w:pStyle w:val="ConsPlusNormal"/>
              <w:jc w:val="center"/>
            </w:pPr>
            <w:r w:rsidRPr="006D1075">
              <w:t>0,050 - 0,120</w:t>
            </w:r>
          </w:p>
        </w:tc>
        <w:tc>
          <w:tcPr>
            <w:tcW w:w="1077" w:type="dxa"/>
            <w:vAlign w:val="center"/>
          </w:tcPr>
          <w:p w:rsidR="006D1075" w:rsidRPr="006D1075">
            <w:pPr>
              <w:pStyle w:val="ConsPlusNormal"/>
              <w:jc w:val="center"/>
            </w:pPr>
            <w:r w:rsidRPr="006D1075">
              <w:t>0,17 - 0,40</w:t>
            </w:r>
          </w:p>
        </w:tc>
        <w:tc>
          <w:tcPr>
            <w:tcW w:w="907" w:type="dxa"/>
            <w:vAlign w:val="center"/>
          </w:tcPr>
          <w:p w:rsidR="006D1075" w:rsidRPr="006D1075">
            <w:pPr>
              <w:pStyle w:val="ConsPlusNormal"/>
              <w:jc w:val="center"/>
            </w:pPr>
            <w:r w:rsidRPr="006D1075">
              <w:t>0,90 - 1,40</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0,030</w:t>
            </w:r>
          </w:p>
        </w:tc>
        <w:tc>
          <w:tcPr>
            <w:tcW w:w="793" w:type="dxa"/>
            <w:vAlign w:val="center"/>
          </w:tcPr>
          <w:p w:rsidR="006D1075" w:rsidRPr="006D1075">
            <w:pPr>
              <w:pStyle w:val="ConsPlusNormal"/>
              <w:jc w:val="center"/>
            </w:pPr>
            <w:r w:rsidRPr="006D1075">
              <w:t>0,035</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TsU-7А</w:t>
            </w:r>
          </w:p>
        </w:tc>
        <w:tc>
          <w:tcPr>
            <w:tcW w:w="1134" w:type="dxa"/>
            <w:vAlign w:val="center"/>
          </w:tcPr>
          <w:p w:rsidR="006D1075" w:rsidRPr="006D1075">
            <w:pPr>
              <w:pStyle w:val="ConsPlusNormal"/>
              <w:jc w:val="center"/>
            </w:pPr>
            <w:r w:rsidRPr="006D1075">
              <w:t>0,050 - 0,120</w:t>
            </w:r>
          </w:p>
        </w:tc>
        <w:tc>
          <w:tcPr>
            <w:tcW w:w="1077" w:type="dxa"/>
            <w:vAlign w:val="center"/>
          </w:tcPr>
          <w:p w:rsidR="006D1075" w:rsidRPr="006D1075">
            <w:pPr>
              <w:pStyle w:val="ConsPlusNormal"/>
              <w:jc w:val="center"/>
            </w:pPr>
            <w:r w:rsidRPr="006D1075">
              <w:t>0,17 - 0,40</w:t>
            </w:r>
          </w:p>
        </w:tc>
        <w:tc>
          <w:tcPr>
            <w:tcW w:w="907" w:type="dxa"/>
            <w:vAlign w:val="center"/>
          </w:tcPr>
          <w:p w:rsidR="006D1075" w:rsidRPr="006D1075">
            <w:pPr>
              <w:pStyle w:val="ConsPlusNormal"/>
              <w:jc w:val="center"/>
            </w:pPr>
            <w:r w:rsidRPr="006D1075">
              <w:t>0,90 - 1,40</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0,015</w:t>
            </w:r>
          </w:p>
        </w:tc>
        <w:tc>
          <w:tcPr>
            <w:tcW w:w="793" w:type="dxa"/>
            <w:vAlign w:val="center"/>
          </w:tcPr>
          <w:p w:rsidR="006D1075" w:rsidRPr="006D1075">
            <w:pPr>
              <w:pStyle w:val="ConsPlusNormal"/>
              <w:jc w:val="center"/>
            </w:pPr>
            <w:r w:rsidRPr="006D1075">
              <w:t>0,012</w:t>
            </w:r>
          </w:p>
        </w:tc>
        <w:tc>
          <w:tcPr>
            <w:tcW w:w="680" w:type="dxa"/>
            <w:vAlign w:val="center"/>
          </w:tcPr>
          <w:p w:rsidR="006D1075" w:rsidRPr="006D1075">
            <w:pPr>
              <w:pStyle w:val="ConsPlusNormal"/>
              <w:jc w:val="center"/>
            </w:pPr>
            <w:r w:rsidRPr="006D1075">
              <w:t>0,08</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PT-30</w:t>
            </w:r>
          </w:p>
        </w:tc>
        <w:tc>
          <w:tcPr>
            <w:tcW w:w="1134" w:type="dxa"/>
            <w:vAlign w:val="center"/>
          </w:tcPr>
          <w:p w:rsidR="006D1075" w:rsidRPr="006D1075">
            <w:pPr>
              <w:pStyle w:val="ConsPlusNormal"/>
              <w:jc w:val="center"/>
            </w:pPr>
            <w:r w:rsidRPr="006D1075">
              <w:t>0,060 - 0,120</w:t>
            </w:r>
          </w:p>
        </w:tc>
        <w:tc>
          <w:tcPr>
            <w:tcW w:w="1077" w:type="dxa"/>
            <w:vAlign w:val="center"/>
          </w:tcPr>
          <w:p w:rsidR="006D1075" w:rsidRPr="006D1075">
            <w:pPr>
              <w:pStyle w:val="ConsPlusNormal"/>
              <w:jc w:val="center"/>
            </w:pPr>
            <w:r w:rsidRPr="006D1075">
              <w:t>0,17 - 0,37</w:t>
            </w:r>
          </w:p>
        </w:tc>
        <w:tc>
          <w:tcPr>
            <w:tcW w:w="907" w:type="dxa"/>
            <w:vAlign w:val="center"/>
          </w:tcPr>
          <w:p w:rsidR="006D1075" w:rsidRPr="006D1075">
            <w:pPr>
              <w:pStyle w:val="ConsPlusNormal"/>
              <w:jc w:val="center"/>
            </w:pPr>
            <w:r w:rsidRPr="006D1075">
              <w:t>0,70 - 1,30</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1,30 - 1,80</w:t>
            </w:r>
          </w:p>
        </w:tc>
        <w:tc>
          <w:tcPr>
            <w:tcW w:w="1020" w:type="dxa"/>
            <w:vAlign w:val="center"/>
          </w:tcPr>
          <w:p w:rsidR="006D1075" w:rsidRPr="006D1075">
            <w:pPr>
              <w:pStyle w:val="ConsPlusNormal"/>
              <w:jc w:val="center"/>
            </w:pPr>
            <w:r w:rsidRPr="006D1075">
              <w:t>0,45 - 0,75</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0,025</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ZIO-8</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14" name="Рисунок 14" descr="base_1_314293_33004"/>
                  <wp:cNvGraphicFramePr/>
                  <a:graphic xmlns:a="http://schemas.openxmlformats.org/drawingml/2006/main">
                    <a:graphicData uri="http://schemas.openxmlformats.org/drawingml/2006/picture">
                      <pic:pic xmlns:pic="http://schemas.openxmlformats.org/drawingml/2006/picture">
                        <pic:nvPicPr>
                          <pic:cNvPr id="0" name="Picture 14" descr="base_1_314293_3300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54" name="Рисунок 254" descr="base_1_314293_33005"/>
                  <wp:cNvGraphicFramePr/>
                  <a:graphic xmlns:a="http://schemas.openxmlformats.org/drawingml/2006/main">
                    <a:graphicData uri="http://schemas.openxmlformats.org/drawingml/2006/picture">
                      <pic:pic xmlns:pic="http://schemas.openxmlformats.org/drawingml/2006/picture">
                        <pic:nvPicPr>
                          <pic:cNvPr id="0" name="Picture 254" descr="base_1_314293_3300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1,00 - 2,70</w:t>
            </w:r>
          </w:p>
        </w:tc>
        <w:tc>
          <w:tcPr>
            <w:tcW w:w="851" w:type="dxa"/>
            <w:vAlign w:val="center"/>
          </w:tcPr>
          <w:p w:rsidR="006D1075" w:rsidRPr="006D1075">
            <w:pPr>
              <w:pStyle w:val="ConsPlusNormal"/>
              <w:jc w:val="center"/>
            </w:pPr>
            <w:r w:rsidRPr="006D1075">
              <w:t>23,00 - 27,00</w:t>
            </w:r>
          </w:p>
        </w:tc>
        <w:tc>
          <w:tcPr>
            <w:tcW w:w="1020" w:type="dxa"/>
            <w:vAlign w:val="center"/>
          </w:tcPr>
          <w:p w:rsidR="006D1075" w:rsidRPr="006D1075">
            <w:pPr>
              <w:pStyle w:val="ConsPlusNormal"/>
              <w:jc w:val="center"/>
            </w:pPr>
            <w:r w:rsidRPr="006D1075">
              <w:t>11,50 - 14,00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TsT-10</w:t>
            </w:r>
          </w:p>
        </w:tc>
        <w:tc>
          <w:tcPr>
            <w:tcW w:w="1134" w:type="dxa"/>
            <w:vAlign w:val="center"/>
          </w:tcPr>
          <w:p w:rsidR="006D1075" w:rsidRPr="006D1075">
            <w:pPr>
              <w:pStyle w:val="ConsPlusNormal"/>
              <w:jc w:val="center"/>
            </w:pPr>
            <w:r w:rsidRPr="006D1075">
              <w:t>0,080 - 0,140</w:t>
            </w:r>
          </w:p>
        </w:tc>
        <w:tc>
          <w:tcPr>
            <w:tcW w:w="1077" w:type="dxa"/>
            <w:vAlign w:val="center"/>
          </w:tcPr>
          <w:p w:rsidR="006D1075" w:rsidRPr="006D1075">
            <w:pPr>
              <w:pStyle w:val="ConsPlusNormal"/>
              <w:jc w:val="center"/>
            </w:pPr>
            <w:r w:rsidRPr="006D1075">
              <w:t>0,30 - 0,70</w:t>
            </w:r>
          </w:p>
        </w:tc>
        <w:tc>
          <w:tcPr>
            <w:tcW w:w="907" w:type="dxa"/>
            <w:vAlign w:val="center"/>
          </w:tcPr>
          <w:p w:rsidR="006D1075" w:rsidRPr="006D1075">
            <w:pPr>
              <w:pStyle w:val="ConsPlusNormal"/>
              <w:jc w:val="center"/>
            </w:pPr>
            <w:r w:rsidRPr="006D1075">
              <w:t>1,50 - 2,30</w:t>
            </w:r>
          </w:p>
        </w:tc>
        <w:tc>
          <w:tcPr>
            <w:tcW w:w="851" w:type="dxa"/>
            <w:vAlign w:val="center"/>
          </w:tcPr>
          <w:p w:rsidR="006D1075" w:rsidRPr="006D1075">
            <w:pPr>
              <w:pStyle w:val="ConsPlusNormal"/>
              <w:jc w:val="center"/>
            </w:pPr>
            <w:r w:rsidRPr="006D1075">
              <w:t>13,50 - 17,00</w:t>
            </w:r>
          </w:p>
        </w:tc>
        <w:tc>
          <w:tcPr>
            <w:tcW w:w="1020" w:type="dxa"/>
            <w:vAlign w:val="center"/>
          </w:tcPr>
          <w:p w:rsidR="006D1075" w:rsidRPr="006D1075">
            <w:pPr>
              <w:pStyle w:val="ConsPlusNormal"/>
              <w:jc w:val="center"/>
            </w:pPr>
            <w:r w:rsidRPr="006D1075">
              <w:t>23,00 - 27,00</w:t>
            </w:r>
          </w:p>
        </w:tc>
        <w:tc>
          <w:tcPr>
            <w:tcW w:w="1020" w:type="dxa"/>
            <w:vAlign w:val="center"/>
          </w:tcPr>
          <w:p w:rsidR="006D1075" w:rsidRPr="006D1075">
            <w:pPr>
              <w:pStyle w:val="ConsPlusNormal"/>
              <w:jc w:val="center"/>
            </w:pPr>
            <w:r w:rsidRPr="006D1075">
              <w:t>5,00 - 7,00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N: 0,200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TsT-15К</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55" name="Рисунок 255" descr="base_1_314293_33006"/>
                  <wp:cNvGraphicFramePr/>
                  <a:graphic xmlns:a="http://schemas.openxmlformats.org/drawingml/2006/main">
                    <a:graphicData uri="http://schemas.openxmlformats.org/drawingml/2006/picture">
                      <pic:pic xmlns:pic="http://schemas.openxmlformats.org/drawingml/2006/picture">
                        <pic:nvPicPr>
                          <pic:cNvPr id="0" name="Picture 255" descr="base_1_314293_3300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0,060</w:t>
            </w:r>
          </w:p>
        </w:tc>
        <w:tc>
          <w:tcPr>
            <w:tcW w:w="1077" w:type="dxa"/>
            <w:vAlign w:val="center"/>
          </w:tcPr>
          <w:p w:rsidR="006D1075" w:rsidRPr="006D1075">
            <w:pPr>
              <w:pStyle w:val="ConsPlusNormal"/>
              <w:jc w:val="center"/>
            </w:pPr>
            <w:r w:rsidRPr="006D1075">
              <w:t>0,20 - 0,80</w:t>
            </w:r>
          </w:p>
        </w:tc>
        <w:tc>
          <w:tcPr>
            <w:tcW w:w="907" w:type="dxa"/>
            <w:vAlign w:val="center"/>
          </w:tcPr>
          <w:p w:rsidR="006D1075" w:rsidRPr="006D1075">
            <w:pPr>
              <w:pStyle w:val="ConsPlusNormal"/>
              <w:jc w:val="center"/>
            </w:pPr>
            <w:r w:rsidRPr="006D1075">
              <w:t>1,50 - 2,20</w:t>
            </w:r>
          </w:p>
        </w:tc>
        <w:tc>
          <w:tcPr>
            <w:tcW w:w="851" w:type="dxa"/>
            <w:vAlign w:val="center"/>
          </w:tcPr>
          <w:p w:rsidR="006D1075" w:rsidRPr="006D1075">
            <w:pPr>
              <w:pStyle w:val="ConsPlusNormal"/>
              <w:jc w:val="center"/>
            </w:pPr>
            <w:r w:rsidRPr="006D1075">
              <w:t>17,50 - 20,50</w:t>
            </w:r>
          </w:p>
        </w:tc>
        <w:tc>
          <w:tcPr>
            <w:tcW w:w="1020" w:type="dxa"/>
            <w:vAlign w:val="center"/>
          </w:tcPr>
          <w:p w:rsidR="006D1075" w:rsidRPr="006D1075">
            <w:pPr>
              <w:pStyle w:val="ConsPlusNormal"/>
              <w:jc w:val="center"/>
            </w:pPr>
            <w:r w:rsidRPr="006D1075">
              <w:t>8,50 - 10,50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0,80 - 1,10</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0,05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TsT-26</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56" name="Рисунок 256" descr="base_1_314293_33007"/>
                  <wp:cNvGraphicFramePr/>
                  <a:graphic xmlns:a="http://schemas.openxmlformats.org/drawingml/2006/main">
                    <a:graphicData uri="http://schemas.openxmlformats.org/drawingml/2006/picture">
                      <pic:pic xmlns:pic="http://schemas.openxmlformats.org/drawingml/2006/picture">
                        <pic:nvPicPr>
                          <pic:cNvPr id="0" name="Picture 256" descr="base_1_314293_3300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0,080</w:t>
            </w:r>
          </w:p>
        </w:tc>
        <w:tc>
          <w:tcPr>
            <w:tcW w:w="1077" w:type="dxa"/>
            <w:vAlign w:val="center"/>
          </w:tcPr>
          <w:p w:rsidR="006D1075" w:rsidRPr="006D1075">
            <w:pPr>
              <w:pStyle w:val="ConsPlusNormal"/>
              <w:jc w:val="center"/>
            </w:pPr>
            <w:r w:rsidRPr="006D1075">
              <w:t>0,30 - 0,75</w:t>
            </w:r>
          </w:p>
        </w:tc>
        <w:tc>
          <w:tcPr>
            <w:tcW w:w="907" w:type="dxa"/>
            <w:vAlign w:val="center"/>
          </w:tcPr>
          <w:p w:rsidR="006D1075" w:rsidRPr="006D1075">
            <w:pPr>
              <w:pStyle w:val="ConsPlusNormal"/>
              <w:jc w:val="center"/>
            </w:pPr>
            <w:r w:rsidRPr="006D1075">
              <w:t>1,20 - 2,30</w:t>
            </w:r>
          </w:p>
        </w:tc>
        <w:tc>
          <w:tcPr>
            <w:tcW w:w="851" w:type="dxa"/>
            <w:vAlign w:val="center"/>
          </w:tcPr>
          <w:p w:rsidR="006D1075" w:rsidRPr="006D1075">
            <w:pPr>
              <w:pStyle w:val="ConsPlusNormal"/>
              <w:jc w:val="center"/>
            </w:pPr>
            <w:r w:rsidRPr="006D1075">
              <w:t>16,50 - 18,50</w:t>
            </w:r>
          </w:p>
        </w:tc>
        <w:tc>
          <w:tcPr>
            <w:tcW w:w="1020" w:type="dxa"/>
            <w:vAlign w:val="center"/>
          </w:tcPr>
          <w:p w:rsidR="006D1075" w:rsidRPr="006D1075">
            <w:pPr>
              <w:pStyle w:val="ConsPlusNormal"/>
              <w:jc w:val="center"/>
            </w:pPr>
            <w:r w:rsidRPr="006D1075">
              <w:t>7,50 - 10,00</w:t>
            </w:r>
          </w:p>
        </w:tc>
        <w:tc>
          <w:tcPr>
            <w:tcW w:w="1020" w:type="dxa"/>
            <w:vAlign w:val="center"/>
          </w:tcPr>
          <w:p w:rsidR="006D1075" w:rsidRPr="006D1075">
            <w:pPr>
              <w:pStyle w:val="ConsPlusNormal"/>
              <w:jc w:val="center"/>
            </w:pPr>
            <w:r w:rsidRPr="006D1075">
              <w:t>1,50 - 2,30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0,025</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TsT-26М</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57" name="Рисунок 257" descr="base_1_314293_33008"/>
                  <wp:cNvGraphicFramePr/>
                  <a:graphic xmlns:a="http://schemas.openxmlformats.org/drawingml/2006/main">
                    <a:graphicData uri="http://schemas.openxmlformats.org/drawingml/2006/picture">
                      <pic:pic xmlns:pic="http://schemas.openxmlformats.org/drawingml/2006/picture">
                        <pic:nvPicPr>
                          <pic:cNvPr id="0" name="Picture 257" descr="base_1_314293_3300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0,050</w:t>
            </w:r>
          </w:p>
        </w:tc>
        <w:tc>
          <w:tcPr>
            <w:tcW w:w="1077" w:type="dxa"/>
            <w:vAlign w:val="center"/>
          </w:tcPr>
          <w:p w:rsidR="006D1075" w:rsidRPr="006D1075">
            <w:pPr>
              <w:pStyle w:val="ConsPlusNormal"/>
              <w:jc w:val="center"/>
            </w:pPr>
            <w:r w:rsidRPr="006D1075">
              <w:t>0,30 - 0,75</w:t>
            </w:r>
          </w:p>
        </w:tc>
        <w:tc>
          <w:tcPr>
            <w:tcW w:w="907" w:type="dxa"/>
            <w:vAlign w:val="center"/>
          </w:tcPr>
          <w:p w:rsidR="006D1075" w:rsidRPr="006D1075">
            <w:pPr>
              <w:pStyle w:val="ConsPlusNormal"/>
              <w:jc w:val="center"/>
            </w:pPr>
            <w:r w:rsidRPr="006D1075">
              <w:t>1,20 - 2,30</w:t>
            </w:r>
          </w:p>
        </w:tc>
        <w:tc>
          <w:tcPr>
            <w:tcW w:w="851" w:type="dxa"/>
            <w:vAlign w:val="center"/>
          </w:tcPr>
          <w:p w:rsidR="006D1075" w:rsidRPr="006D1075">
            <w:pPr>
              <w:pStyle w:val="ConsPlusNormal"/>
              <w:jc w:val="center"/>
            </w:pPr>
            <w:r w:rsidRPr="006D1075">
              <w:t>16,50 - 18,50</w:t>
            </w:r>
          </w:p>
        </w:tc>
        <w:tc>
          <w:tcPr>
            <w:tcW w:w="1020" w:type="dxa"/>
            <w:vAlign w:val="center"/>
          </w:tcPr>
          <w:p w:rsidR="006D1075" w:rsidRPr="006D1075">
            <w:pPr>
              <w:pStyle w:val="ConsPlusNormal"/>
              <w:jc w:val="center"/>
            </w:pPr>
            <w:r w:rsidRPr="006D1075">
              <w:t>7,50 - 10,00</w:t>
            </w:r>
          </w:p>
        </w:tc>
        <w:tc>
          <w:tcPr>
            <w:tcW w:w="1020" w:type="dxa"/>
            <w:vAlign w:val="center"/>
          </w:tcPr>
          <w:p w:rsidR="006D1075" w:rsidRPr="006D1075">
            <w:pPr>
              <w:pStyle w:val="ConsPlusNormal"/>
              <w:jc w:val="center"/>
            </w:pPr>
            <w:r w:rsidRPr="006D1075">
              <w:t>1,50 - 2,30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0,025</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TsT-36</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58" name="Рисунок 258" descr="base_1_314293_33009"/>
                  <wp:cNvGraphicFramePr/>
                  <a:graphic xmlns:a="http://schemas.openxmlformats.org/drawingml/2006/main">
                    <a:graphicData uri="http://schemas.openxmlformats.org/drawingml/2006/picture">
                      <pic:pic xmlns:pic="http://schemas.openxmlformats.org/drawingml/2006/picture">
                        <pic:nvPicPr>
                          <pic:cNvPr id="0" name="Picture 258" descr="base_1_314293_3300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59" name="Рисунок 259" descr="base_1_314293_33010"/>
                  <wp:cNvGraphicFramePr/>
                  <a:graphic xmlns:a="http://schemas.openxmlformats.org/drawingml/2006/main">
                    <a:graphicData uri="http://schemas.openxmlformats.org/drawingml/2006/picture">
                      <pic:pic xmlns:pic="http://schemas.openxmlformats.org/drawingml/2006/picture">
                        <pic:nvPicPr>
                          <pic:cNvPr id="0" name="Picture 259" descr="base_1_314293_3301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907" w:type="dxa"/>
            <w:vAlign w:val="center"/>
          </w:tcPr>
          <w:p w:rsidR="006D1075" w:rsidRPr="006D1075">
            <w:pPr>
              <w:pStyle w:val="ConsPlusNormal"/>
              <w:jc w:val="center"/>
            </w:pPr>
            <w:r w:rsidRPr="006D1075">
              <w:t>6,50 - 8,00</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58,00 - 62,00</w:t>
            </w:r>
          </w:p>
        </w:tc>
        <w:tc>
          <w:tcPr>
            <w:tcW w:w="1020" w:type="dxa"/>
            <w:vAlign w:val="center"/>
          </w:tcPr>
          <w:p w:rsidR="006D1075" w:rsidRPr="006D1075">
            <w:pPr>
              <w:pStyle w:val="ConsPlusNormal"/>
              <w:jc w:val="center"/>
            </w:pPr>
            <w:r w:rsidRPr="006D1075">
              <w:t>5,80 - 7,50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0,025</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Ti: 0,020 - 0,090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TsT-48</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60" name="Рисунок 260" descr="base_1_314293_33011"/>
                  <wp:cNvGraphicFramePr/>
                  <a:graphic xmlns:a="http://schemas.openxmlformats.org/drawingml/2006/main">
                    <a:graphicData uri="http://schemas.openxmlformats.org/drawingml/2006/picture">
                      <pic:pic xmlns:pic="http://schemas.openxmlformats.org/drawingml/2006/picture">
                        <pic:nvPicPr>
                          <pic:cNvPr id="0" name="Picture 260" descr="base_1_314293_3301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61" name="Рисунок 261" descr="base_1_314293_33012"/>
                  <wp:cNvGraphicFramePr/>
                  <a:graphic xmlns:a="http://schemas.openxmlformats.org/drawingml/2006/main">
                    <a:graphicData uri="http://schemas.openxmlformats.org/drawingml/2006/picture">
                      <pic:pic xmlns:pic="http://schemas.openxmlformats.org/drawingml/2006/picture">
                        <pic:nvPicPr>
                          <pic:cNvPr id="0" name="Picture 261" descr="base_1_314293_3301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907" w:type="dxa"/>
            <w:vAlign w:val="center"/>
          </w:tcPr>
          <w:p w:rsidR="006D1075" w:rsidRPr="006D1075">
            <w:pPr>
              <w:pStyle w:val="ConsPlusNormal"/>
              <w:jc w:val="center"/>
            </w:pPr>
            <w:r w:rsidRPr="006D1075">
              <w:t>1,00 - 3,00</w:t>
            </w:r>
          </w:p>
        </w:tc>
        <w:tc>
          <w:tcPr>
            <w:tcW w:w="851" w:type="dxa"/>
            <w:vAlign w:val="center"/>
          </w:tcPr>
          <w:p w:rsidR="006D1075" w:rsidRPr="006D1075">
            <w:pPr>
              <w:pStyle w:val="ConsPlusNormal"/>
              <w:jc w:val="center"/>
            </w:pPr>
            <w:r w:rsidRPr="006D1075">
              <w:t>13,00 - 20,00</w:t>
            </w:r>
          </w:p>
        </w:tc>
        <w:tc>
          <w:tcPr>
            <w:tcW w:w="1020" w:type="dxa"/>
            <w:vAlign w:val="center"/>
          </w:tcPr>
          <w:p w:rsidR="006D1075" w:rsidRPr="006D1075">
            <w:pPr>
              <w:pStyle w:val="ConsPlusNormal"/>
              <w:jc w:val="center"/>
            </w:pPr>
            <w:r w:rsidRPr="006D1075">
              <w:t>base</w:t>
            </w:r>
          </w:p>
        </w:tc>
        <w:tc>
          <w:tcPr>
            <w:tcW w:w="1020" w:type="dxa"/>
            <w:vAlign w:val="center"/>
          </w:tcPr>
          <w:p w:rsidR="006D1075" w:rsidRPr="006D1075">
            <w:pPr>
              <w:pStyle w:val="ConsPlusNormal"/>
              <w:jc w:val="center"/>
            </w:pPr>
            <w:r w:rsidRPr="006D1075">
              <w:t>13,50 - 16,00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0,018</w:t>
            </w:r>
          </w:p>
        </w:tc>
        <w:tc>
          <w:tcPr>
            <w:tcW w:w="793" w:type="dxa"/>
            <w:vAlign w:val="center"/>
          </w:tcPr>
          <w:p w:rsidR="006D1075" w:rsidRPr="006D1075">
            <w:pPr>
              <w:pStyle w:val="ConsPlusNormal"/>
              <w:jc w:val="center"/>
            </w:pPr>
            <w:r w:rsidRPr="006D1075">
              <w:t>0,020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Fe: 0,500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TsT-45</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62" name="Рисунок 262" descr="base_1_314293_33013"/>
                  <wp:cNvGraphicFramePr/>
                  <a:graphic xmlns:a="http://schemas.openxmlformats.org/drawingml/2006/main">
                    <a:graphicData uri="http://schemas.openxmlformats.org/drawingml/2006/picture">
                      <pic:pic xmlns:pic="http://schemas.openxmlformats.org/drawingml/2006/picture">
                        <pic:nvPicPr>
                          <pic:cNvPr id="0" name="Picture 262" descr="base_1_314293_3301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63" name="Рисунок 263" descr="base_1_314293_33014"/>
                  <wp:cNvGraphicFramePr/>
                  <a:graphic xmlns:a="http://schemas.openxmlformats.org/drawingml/2006/main">
                    <a:graphicData uri="http://schemas.openxmlformats.org/drawingml/2006/picture">
                      <pic:pic xmlns:pic="http://schemas.openxmlformats.org/drawingml/2006/picture">
                        <pic:nvPicPr>
                          <pic:cNvPr id="0" name="Picture 263" descr="base_1_314293_3301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0,65</w:t>
            </w:r>
          </w:p>
        </w:tc>
        <w:tc>
          <w:tcPr>
            <w:tcW w:w="907" w:type="dxa"/>
            <w:vAlign w:val="center"/>
          </w:tcPr>
          <w:p w:rsidR="006D1075" w:rsidRPr="006D1075">
            <w:pPr>
              <w:pStyle w:val="ConsPlusNormal"/>
              <w:jc w:val="center"/>
            </w:pPr>
            <w:r w:rsidRPr="006D1075">
              <w:t>5,00 - 7,00</w:t>
            </w:r>
          </w:p>
        </w:tc>
        <w:tc>
          <w:tcPr>
            <w:tcW w:w="851" w:type="dxa"/>
            <w:vAlign w:val="center"/>
          </w:tcPr>
          <w:p w:rsidR="006D1075" w:rsidRPr="006D1075">
            <w:pPr>
              <w:pStyle w:val="ConsPlusNormal"/>
              <w:jc w:val="center"/>
            </w:pPr>
            <w:r w:rsidRPr="006D1075">
              <w:t>18,50 - 22,00</w:t>
            </w:r>
          </w:p>
        </w:tc>
        <w:tc>
          <w:tcPr>
            <w:tcW w:w="1020" w:type="dxa"/>
            <w:vAlign w:val="center"/>
          </w:tcPr>
          <w:p w:rsidR="006D1075" w:rsidRPr="006D1075">
            <w:pPr>
              <w:pStyle w:val="ConsPlusNormal"/>
              <w:jc w:val="center"/>
            </w:pPr>
            <w:r w:rsidRPr="006D1075">
              <w:t>43,00 - 48,00</w:t>
            </w:r>
          </w:p>
        </w:tc>
        <w:tc>
          <w:tcPr>
            <w:tcW w:w="1020" w:type="dxa"/>
            <w:vAlign w:val="center"/>
          </w:tcPr>
          <w:p w:rsidR="006D1075" w:rsidRPr="006D1075">
            <w:pPr>
              <w:pStyle w:val="ConsPlusNormal"/>
              <w:jc w:val="center"/>
            </w:pPr>
            <w:r w:rsidRPr="006D1075">
              <w:t>5,50 - 7,00</w:t>
            </w:r>
          </w:p>
        </w:tc>
        <w:tc>
          <w:tcPr>
            <w:tcW w:w="794" w:type="dxa"/>
            <w:vAlign w:val="center"/>
          </w:tcPr>
          <w:p w:rsidR="006D1075" w:rsidRPr="006D1075">
            <w:pPr>
              <w:pStyle w:val="ConsPlusNormal"/>
              <w:jc w:val="center"/>
            </w:pPr>
            <w:r w:rsidRPr="006D1075">
              <w:t>1,60 - 2,20</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Pr>
                <w:noProof/>
                <w:position w:val="-2"/>
              </w:rPr>
              <w:drawing>
                <wp:inline distT="0" distB="0" distL="0" distR="0">
                  <wp:extent cx="142875" cy="171450"/>
                  <wp:effectExtent l="0" t="0" r="0" b="0"/>
                  <wp:docPr id="264" name="Рисунок 264" descr="base_1_314293_33015"/>
                  <wp:cNvGraphicFramePr/>
                  <a:graphic xmlns:a="http://schemas.openxmlformats.org/drawingml/2006/main">
                    <a:graphicData uri="http://schemas.openxmlformats.org/drawingml/2006/picture">
                      <pic:pic xmlns:pic="http://schemas.openxmlformats.org/drawingml/2006/picture">
                        <pic:nvPicPr>
                          <pic:cNvPr id="0" name="Picture 264" descr="base_1_314293_3301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RT-45А</w:t>
            </w:r>
          </w:p>
        </w:tc>
        <w:tc>
          <w:tcPr>
            <w:tcW w:w="1134" w:type="dxa"/>
            <w:vAlign w:val="center"/>
          </w:tcPr>
          <w:p w:rsidR="006D1075" w:rsidRPr="006D1075">
            <w:pPr>
              <w:pStyle w:val="ConsPlusNormal"/>
              <w:jc w:val="center"/>
            </w:pPr>
            <w:r w:rsidRPr="006D1075">
              <w:t>0,040 - 0,130</w:t>
            </w:r>
          </w:p>
        </w:tc>
        <w:tc>
          <w:tcPr>
            <w:tcW w:w="1077" w:type="dxa"/>
            <w:vAlign w:val="center"/>
          </w:tcPr>
          <w:p w:rsidR="006D1075" w:rsidRPr="006D1075">
            <w:pPr>
              <w:pStyle w:val="ConsPlusNormal"/>
              <w:jc w:val="center"/>
            </w:pPr>
            <w:r w:rsidRPr="006D1075">
              <w:t>0,15 - 0,45</w:t>
            </w:r>
          </w:p>
        </w:tc>
        <w:tc>
          <w:tcPr>
            <w:tcW w:w="907" w:type="dxa"/>
            <w:vAlign w:val="center"/>
          </w:tcPr>
          <w:p w:rsidR="006D1075" w:rsidRPr="006D1075">
            <w:pPr>
              <w:pStyle w:val="ConsPlusNormal"/>
              <w:jc w:val="center"/>
            </w:pPr>
            <w:r w:rsidRPr="006D1075">
              <w:t>0,45 - 1,10</w:t>
            </w:r>
          </w:p>
        </w:tc>
        <w:tc>
          <w:tcPr>
            <w:tcW w:w="851" w:type="dxa"/>
            <w:vAlign w:val="center"/>
          </w:tcPr>
          <w:p w:rsidR="006D1075" w:rsidRPr="006D1075">
            <w:pPr>
              <w:pStyle w:val="ConsPlusNormal"/>
              <w:jc w:val="center"/>
            </w:pPr>
            <w:r w:rsidRPr="006D1075">
              <w:t>1,40 - 2,10</w:t>
            </w:r>
          </w:p>
        </w:tc>
        <w:tc>
          <w:tcPr>
            <w:tcW w:w="1020" w:type="dxa"/>
            <w:vAlign w:val="center"/>
          </w:tcPr>
          <w:p w:rsidR="006D1075" w:rsidRPr="006D1075">
            <w:pPr>
              <w:pStyle w:val="ConsPlusNormal"/>
              <w:jc w:val="center"/>
            </w:pPr>
            <w:r w:rsidRPr="006D1075">
              <w:t>1,00 - 1,30</w:t>
            </w:r>
          </w:p>
        </w:tc>
        <w:tc>
          <w:tcPr>
            <w:tcW w:w="1020" w:type="dxa"/>
            <w:vAlign w:val="center"/>
          </w:tcPr>
          <w:p w:rsidR="006D1075" w:rsidRPr="006D1075">
            <w:pPr>
              <w:pStyle w:val="ConsPlusNormal"/>
              <w:jc w:val="center"/>
            </w:pPr>
            <w:r w:rsidRPr="006D1075">
              <w:t>0,40 - 0,75</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0,025</w:t>
            </w:r>
          </w:p>
        </w:tc>
        <w:tc>
          <w:tcPr>
            <w:tcW w:w="680" w:type="dxa"/>
            <w:vAlign w:val="center"/>
          </w:tcPr>
          <w:p w:rsidR="006D1075" w:rsidRPr="006D1075">
            <w:pPr>
              <w:pStyle w:val="ConsPlusNormal"/>
              <w:jc w:val="center"/>
            </w:pPr>
            <w:r w:rsidRPr="006D1075">
              <w:t>0,15</w:t>
            </w:r>
          </w:p>
        </w:tc>
        <w:tc>
          <w:tcPr>
            <w:tcW w:w="566" w:type="dxa"/>
            <w:vAlign w:val="center"/>
          </w:tcPr>
          <w:p w:rsidR="006D1075" w:rsidRPr="006D1075">
            <w:pPr>
              <w:pStyle w:val="ConsPlusNormal"/>
              <w:jc w:val="center"/>
            </w:pPr>
            <w:r w:rsidRPr="006D1075">
              <w:t>0,03</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RT-45АА</w:t>
            </w:r>
          </w:p>
        </w:tc>
        <w:tc>
          <w:tcPr>
            <w:tcW w:w="1134" w:type="dxa"/>
            <w:vMerge w:val="restart"/>
            <w:vAlign w:val="center"/>
          </w:tcPr>
          <w:p w:rsidR="006D1075" w:rsidRPr="006D1075">
            <w:pPr>
              <w:pStyle w:val="ConsPlusNormal"/>
              <w:jc w:val="center"/>
            </w:pPr>
            <w:r w:rsidRPr="006D1075">
              <w:t>0,040 - 0,130</w:t>
            </w:r>
          </w:p>
        </w:tc>
        <w:tc>
          <w:tcPr>
            <w:tcW w:w="1077" w:type="dxa"/>
            <w:vMerge w:val="restart"/>
            <w:vAlign w:val="center"/>
          </w:tcPr>
          <w:p w:rsidR="006D1075" w:rsidRPr="006D1075">
            <w:pPr>
              <w:pStyle w:val="ConsPlusNormal"/>
              <w:jc w:val="center"/>
            </w:pPr>
            <w:r w:rsidRPr="006D1075">
              <w:t>0,15 - 0,45</w:t>
            </w:r>
          </w:p>
        </w:tc>
        <w:tc>
          <w:tcPr>
            <w:tcW w:w="907" w:type="dxa"/>
            <w:vMerge w:val="restart"/>
            <w:vAlign w:val="center"/>
          </w:tcPr>
          <w:p w:rsidR="006D1075" w:rsidRPr="006D1075">
            <w:pPr>
              <w:pStyle w:val="ConsPlusNormal"/>
              <w:jc w:val="center"/>
            </w:pPr>
            <w:r w:rsidRPr="006D1075">
              <w:t>0,45 - 1,10</w:t>
            </w:r>
          </w:p>
        </w:tc>
        <w:tc>
          <w:tcPr>
            <w:tcW w:w="851" w:type="dxa"/>
            <w:vMerge w:val="restart"/>
            <w:vAlign w:val="center"/>
          </w:tcPr>
          <w:p w:rsidR="006D1075" w:rsidRPr="006D1075">
            <w:pPr>
              <w:pStyle w:val="ConsPlusNormal"/>
              <w:jc w:val="center"/>
            </w:pPr>
            <w:r w:rsidRPr="006D1075">
              <w:t>1,40 - 2,10</w:t>
            </w:r>
          </w:p>
        </w:tc>
        <w:tc>
          <w:tcPr>
            <w:tcW w:w="1020" w:type="dxa"/>
            <w:vMerge w:val="restart"/>
            <w:vAlign w:val="center"/>
          </w:tcPr>
          <w:p w:rsidR="006D1075" w:rsidRPr="006D1075">
            <w:pPr>
              <w:pStyle w:val="ConsPlusNormal"/>
              <w:jc w:val="center"/>
            </w:pPr>
            <w:r w:rsidRPr="006D1075">
              <w:t>1,00 - 1,30</w:t>
            </w:r>
          </w:p>
        </w:tc>
        <w:tc>
          <w:tcPr>
            <w:tcW w:w="1020" w:type="dxa"/>
            <w:vMerge w:val="restart"/>
            <w:vAlign w:val="center"/>
          </w:tcPr>
          <w:p w:rsidR="006D1075" w:rsidRPr="006D1075">
            <w:pPr>
              <w:pStyle w:val="ConsPlusNormal"/>
              <w:jc w:val="center"/>
            </w:pPr>
            <w:r w:rsidRPr="006D1075">
              <w:t>0,40 - 0,75</w:t>
            </w:r>
          </w:p>
        </w:tc>
        <w:tc>
          <w:tcPr>
            <w:tcW w:w="794" w:type="dxa"/>
            <w:vMerge w:val="restart"/>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0,015</w:t>
            </w:r>
          </w:p>
        </w:tc>
        <w:tc>
          <w:tcPr>
            <w:tcW w:w="793" w:type="dxa"/>
            <w:vAlign w:val="center"/>
          </w:tcPr>
          <w:p w:rsidR="006D1075" w:rsidRPr="006D1075">
            <w:pPr>
              <w:pStyle w:val="ConsPlusNormal"/>
              <w:jc w:val="center"/>
            </w:pPr>
            <w:r w:rsidRPr="006D1075">
              <w:t>0,012</w:t>
            </w:r>
          </w:p>
        </w:tc>
        <w:tc>
          <w:tcPr>
            <w:tcW w:w="680" w:type="dxa"/>
            <w:vAlign w:val="center"/>
          </w:tcPr>
          <w:p w:rsidR="006D1075" w:rsidRPr="006D1075">
            <w:pPr>
              <w:pStyle w:val="ConsPlusNormal"/>
              <w:jc w:val="center"/>
            </w:pPr>
            <w:r w:rsidRPr="006D1075">
              <w:t>0,08</w:t>
            </w:r>
          </w:p>
        </w:tc>
        <w:tc>
          <w:tcPr>
            <w:tcW w:w="566" w:type="dxa"/>
            <w:vAlign w:val="center"/>
          </w:tcPr>
          <w:p w:rsidR="006D1075" w:rsidRPr="006D1075">
            <w:pPr>
              <w:pStyle w:val="ConsPlusNormal"/>
              <w:jc w:val="center"/>
            </w:pPr>
            <w:r w:rsidRPr="006D1075">
              <w:t>0,02</w:t>
            </w:r>
          </w:p>
        </w:tc>
        <w:tc>
          <w:tcPr>
            <w:tcW w:w="1077"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Align w:val="center"/>
          </w:tcPr>
          <w:p w:rsidR="006D1075" w:rsidRPr="006D1075">
            <w:pPr>
              <w:pStyle w:val="ConsPlusNormal"/>
              <w:jc w:val="center"/>
            </w:pPr>
            <w:r w:rsidRPr="006D1075">
              <w:t>0,012</w:t>
            </w:r>
          </w:p>
        </w:tc>
        <w:tc>
          <w:tcPr>
            <w:tcW w:w="793" w:type="dxa"/>
            <w:vAlign w:val="center"/>
          </w:tcPr>
          <w:p w:rsidR="006D1075" w:rsidRPr="006D1075">
            <w:pPr>
              <w:pStyle w:val="ConsPlusNormal"/>
              <w:jc w:val="center"/>
            </w:pPr>
            <w:r w:rsidRPr="006D1075">
              <w:t>0,008 (+0,002)</w:t>
            </w:r>
          </w:p>
        </w:tc>
        <w:tc>
          <w:tcPr>
            <w:tcW w:w="680" w:type="dxa"/>
            <w:vAlign w:val="center"/>
          </w:tcPr>
          <w:p w:rsidR="006D1075" w:rsidRPr="006D1075">
            <w:pPr>
              <w:pStyle w:val="ConsPlusNormal"/>
              <w:jc w:val="center"/>
            </w:pPr>
            <w:r w:rsidRPr="006D1075">
              <w:t>0,06</w:t>
            </w:r>
          </w:p>
        </w:tc>
        <w:tc>
          <w:tcPr>
            <w:tcW w:w="566" w:type="dxa"/>
            <w:vAlign w:val="center"/>
          </w:tcPr>
          <w:p w:rsidR="006D1075" w:rsidRPr="006D1075">
            <w:pPr>
              <w:pStyle w:val="ConsPlusNormal"/>
              <w:jc w:val="center"/>
            </w:pPr>
            <w:r w:rsidRPr="006D1075">
              <w:t>0,02</w:t>
            </w:r>
          </w:p>
        </w:tc>
        <w:tc>
          <w:tcPr>
            <w:tcW w:w="107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RT-45B</w:t>
            </w:r>
          </w:p>
        </w:tc>
        <w:tc>
          <w:tcPr>
            <w:tcW w:w="1134"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65" name="Рисунок 265" descr="base_1_314293_33016"/>
                  <wp:cNvGraphicFramePr/>
                  <a:graphic xmlns:a="http://schemas.openxmlformats.org/drawingml/2006/main">
                    <a:graphicData uri="http://schemas.openxmlformats.org/drawingml/2006/picture">
                      <pic:pic xmlns:pic="http://schemas.openxmlformats.org/drawingml/2006/picture">
                        <pic:nvPicPr>
                          <pic:cNvPr id="0" name="Picture 265" descr="base_1_314293_3301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0,110</w:t>
            </w:r>
          </w:p>
        </w:tc>
        <w:tc>
          <w:tcPr>
            <w:tcW w:w="1077" w:type="dxa"/>
            <w:vMerge w:val="restart"/>
            <w:vAlign w:val="center"/>
          </w:tcPr>
          <w:p w:rsidR="006D1075" w:rsidRPr="006D1075">
            <w:pPr>
              <w:pStyle w:val="ConsPlusNormal"/>
              <w:jc w:val="center"/>
            </w:pPr>
            <w:r w:rsidRPr="006D1075">
              <w:t>0,15 - 0,42</w:t>
            </w:r>
          </w:p>
        </w:tc>
        <w:tc>
          <w:tcPr>
            <w:tcW w:w="907" w:type="dxa"/>
            <w:vMerge w:val="restart"/>
            <w:vAlign w:val="center"/>
          </w:tcPr>
          <w:p w:rsidR="006D1075" w:rsidRPr="006D1075">
            <w:pPr>
              <w:pStyle w:val="ConsPlusNormal"/>
              <w:jc w:val="center"/>
            </w:pPr>
            <w:r w:rsidRPr="006D1075">
              <w:t>0,50 - 1,10</w:t>
            </w:r>
          </w:p>
        </w:tc>
        <w:tc>
          <w:tcPr>
            <w:tcW w:w="851" w:type="dxa"/>
            <w:vMerge w:val="restart"/>
            <w:vAlign w:val="center"/>
          </w:tcPr>
          <w:p w:rsidR="006D1075" w:rsidRPr="006D1075">
            <w:pPr>
              <w:pStyle w:val="ConsPlusNormal"/>
              <w:jc w:val="center"/>
            </w:pPr>
            <w:r w:rsidRPr="006D1075">
              <w:t>1,30 - 2,00</w:t>
            </w:r>
          </w:p>
        </w:tc>
        <w:tc>
          <w:tcPr>
            <w:tcW w:w="1020" w:type="dxa"/>
            <w:vMerge w:val="restart"/>
            <w:vAlign w:val="center"/>
          </w:tcPr>
          <w:p w:rsidR="006D1075" w:rsidRPr="006D1075">
            <w:pPr>
              <w:pStyle w:val="ConsPlusNormal"/>
              <w:jc w:val="center"/>
            </w:pPr>
            <w:r w:rsidRPr="006D1075">
              <w:t>0,90 - 1,30</w:t>
            </w:r>
          </w:p>
        </w:tc>
        <w:tc>
          <w:tcPr>
            <w:tcW w:w="1020" w:type="dxa"/>
            <w:vMerge w:val="restart"/>
            <w:vAlign w:val="center"/>
          </w:tcPr>
          <w:p w:rsidR="006D1075" w:rsidRPr="006D1075">
            <w:pPr>
              <w:pStyle w:val="ConsPlusNormal"/>
              <w:jc w:val="center"/>
            </w:pPr>
            <w:r w:rsidRPr="006D1075">
              <w:t>0,40 - 0,75</w:t>
            </w:r>
          </w:p>
        </w:tc>
        <w:tc>
          <w:tcPr>
            <w:tcW w:w="794" w:type="dxa"/>
            <w:vMerge w:val="restart"/>
            <w:vAlign w:val="center"/>
          </w:tcPr>
          <w:p w:rsidR="006D1075" w:rsidRPr="006D1075">
            <w:pPr>
              <w:pStyle w:val="ConsPlusNormal"/>
              <w:jc w:val="center"/>
            </w:pPr>
            <w:r w:rsidRPr="006D1075">
              <w:t>-</w:t>
            </w:r>
          </w:p>
        </w:tc>
        <w:tc>
          <w:tcPr>
            <w:tcW w:w="902" w:type="dxa"/>
            <w:vMerge w:val="restart"/>
            <w:vAlign w:val="center"/>
          </w:tcPr>
          <w:p w:rsidR="006D1075" w:rsidRPr="006D1075">
            <w:pPr>
              <w:pStyle w:val="ConsPlusNormal"/>
              <w:jc w:val="center"/>
            </w:pPr>
            <w:r w:rsidRPr="006D1075">
              <w:t>0,012</w:t>
            </w:r>
          </w:p>
        </w:tc>
        <w:tc>
          <w:tcPr>
            <w:tcW w:w="793" w:type="dxa"/>
            <w:vMerge w:val="restart"/>
            <w:vAlign w:val="center"/>
          </w:tcPr>
          <w:p w:rsidR="006D1075" w:rsidRPr="006D1075">
            <w:pPr>
              <w:pStyle w:val="ConsPlusNormal"/>
              <w:jc w:val="center"/>
            </w:pPr>
            <w:r w:rsidRPr="006D1075">
              <w:t>0,010</w:t>
            </w:r>
          </w:p>
        </w:tc>
        <w:tc>
          <w:tcPr>
            <w:tcW w:w="680" w:type="dxa"/>
            <w:vMerge w:val="restart"/>
            <w:vAlign w:val="center"/>
          </w:tcPr>
          <w:p w:rsidR="006D1075" w:rsidRPr="006D1075">
            <w:pPr>
              <w:pStyle w:val="ConsPlusNormal"/>
              <w:jc w:val="center"/>
            </w:pPr>
            <w:r w:rsidRPr="006D1075">
              <w:t>0,08</w:t>
            </w:r>
          </w:p>
        </w:tc>
        <w:tc>
          <w:tcPr>
            <w:tcW w:w="566" w:type="dxa"/>
            <w:vMerge w:val="restart"/>
            <w:vAlign w:val="center"/>
          </w:tcPr>
          <w:p w:rsidR="006D1075" w:rsidRPr="006D1075">
            <w:pPr>
              <w:pStyle w:val="ConsPlusNormal"/>
              <w:jc w:val="center"/>
            </w:pPr>
            <w:r w:rsidRPr="006D1075">
              <w:t>0,02</w:t>
            </w:r>
          </w:p>
        </w:tc>
        <w:tc>
          <w:tcPr>
            <w:tcW w:w="1077" w:type="dxa"/>
            <w:vAlign w:val="center"/>
          </w:tcPr>
          <w:p w:rsidR="006D1075" w:rsidRPr="006D1075">
            <w:pPr>
              <w:pStyle w:val="ConsPlusNormal"/>
              <w:jc w:val="center"/>
            </w:pPr>
            <w:r w:rsidRPr="006D1075">
              <w:t>Sn; 0,001</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Sb; 0,008</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As: 0,010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TsL-25/1, TsL-25/2</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66" name="Рисунок 266" descr="base_1_314293_33017"/>
                  <wp:cNvGraphicFramePr/>
                  <a:graphic xmlns:a="http://schemas.openxmlformats.org/drawingml/2006/main">
                    <a:graphicData uri="http://schemas.openxmlformats.org/drawingml/2006/picture">
                      <pic:pic xmlns:pic="http://schemas.openxmlformats.org/drawingml/2006/picture">
                        <pic:nvPicPr>
                          <pic:cNvPr id="0" name="Picture 266" descr="base_1_314293_3301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67" name="Рисунок 267" descr="base_1_314293_33018"/>
                  <wp:cNvGraphicFramePr/>
                  <a:graphic xmlns:a="http://schemas.openxmlformats.org/drawingml/2006/main">
                    <a:graphicData uri="http://schemas.openxmlformats.org/drawingml/2006/picture">
                      <pic:pic xmlns:pic="http://schemas.openxmlformats.org/drawingml/2006/picture">
                        <pic:nvPicPr>
                          <pic:cNvPr id="0" name="Picture 267" descr="base_1_314293_33018"/>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907" w:type="dxa"/>
            <w:vAlign w:val="center"/>
          </w:tcPr>
          <w:p w:rsidR="006D1075" w:rsidRPr="006D1075">
            <w:pPr>
              <w:pStyle w:val="ConsPlusNormal"/>
              <w:jc w:val="center"/>
            </w:pPr>
            <w:r w:rsidRPr="006D1075">
              <w:t>1,00 - 2,50</w:t>
            </w:r>
          </w:p>
        </w:tc>
        <w:tc>
          <w:tcPr>
            <w:tcW w:w="851" w:type="dxa"/>
            <w:vAlign w:val="center"/>
          </w:tcPr>
          <w:p w:rsidR="006D1075" w:rsidRPr="006D1075">
            <w:pPr>
              <w:pStyle w:val="ConsPlusNormal"/>
              <w:jc w:val="center"/>
            </w:pPr>
            <w:r w:rsidRPr="006D1075">
              <w:t>23,00 - 27,00</w:t>
            </w:r>
          </w:p>
        </w:tc>
        <w:tc>
          <w:tcPr>
            <w:tcW w:w="1020" w:type="dxa"/>
            <w:vAlign w:val="center"/>
          </w:tcPr>
          <w:p w:rsidR="006D1075" w:rsidRPr="006D1075">
            <w:pPr>
              <w:pStyle w:val="ConsPlusNormal"/>
              <w:jc w:val="center"/>
            </w:pPr>
            <w:r w:rsidRPr="006D1075">
              <w:t>11,50 - 14,00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0,05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TsL-51</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68" name="Рисунок 268" descr="base_1_314293_33019"/>
                  <wp:cNvGraphicFramePr/>
                  <a:graphic xmlns:a="http://schemas.openxmlformats.org/drawingml/2006/main">
                    <a:graphicData uri="http://schemas.openxmlformats.org/drawingml/2006/picture">
                      <pic:pic xmlns:pic="http://schemas.openxmlformats.org/drawingml/2006/picture">
                        <pic:nvPicPr>
                          <pic:cNvPr id="0" name="Picture 268" descr="base_1_314293_3301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0,0350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69" name="Рисунок 269" descr="base_1_314293_33020"/>
                  <wp:cNvGraphicFramePr/>
                  <a:graphic xmlns:a="http://schemas.openxmlformats.org/drawingml/2006/main">
                    <a:graphicData uri="http://schemas.openxmlformats.org/drawingml/2006/picture">
                      <pic:pic xmlns:pic="http://schemas.openxmlformats.org/drawingml/2006/picture">
                        <pic:nvPicPr>
                          <pic:cNvPr id="0" name="Picture 269" descr="base_1_314293_33020"/>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0,35</w:t>
            </w:r>
          </w:p>
        </w:tc>
        <w:tc>
          <w:tcPr>
            <w:tcW w:w="907" w:type="dxa"/>
            <w:vAlign w:val="center"/>
          </w:tcPr>
          <w:p w:rsidR="006D1075" w:rsidRPr="006D1075">
            <w:pPr>
              <w:pStyle w:val="ConsPlusNormal"/>
              <w:jc w:val="center"/>
            </w:pPr>
            <w:r w:rsidRPr="006D1075">
              <w:t>0,15 - 0,60</w:t>
            </w:r>
          </w:p>
        </w:tc>
        <w:tc>
          <w:tcPr>
            <w:tcW w:w="851" w:type="dxa"/>
            <w:vAlign w:val="center"/>
          </w:tcPr>
          <w:p w:rsidR="006D1075" w:rsidRPr="006D1075">
            <w:pPr>
              <w:pStyle w:val="ConsPlusNormal"/>
              <w:jc w:val="center"/>
            </w:pPr>
            <w:r w:rsidRPr="006D1075">
              <w:t>12,00 - 15,00</w:t>
            </w:r>
          </w:p>
        </w:tc>
        <w:tc>
          <w:tcPr>
            <w:tcW w:w="1020" w:type="dxa"/>
            <w:vAlign w:val="center"/>
          </w:tcPr>
          <w:p w:rsidR="006D1075" w:rsidRPr="006D1075">
            <w:pPr>
              <w:pStyle w:val="ConsPlusNormal"/>
              <w:jc w:val="center"/>
            </w:pPr>
            <w:r w:rsidRPr="006D1075">
              <w:t>1,80 - 2,50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0,025</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TsL-57</w:t>
            </w:r>
          </w:p>
        </w:tc>
        <w:tc>
          <w:tcPr>
            <w:tcW w:w="1134" w:type="dxa"/>
            <w:vAlign w:val="center"/>
          </w:tcPr>
          <w:p w:rsidR="006D1075" w:rsidRPr="006D1075">
            <w:pPr>
              <w:pStyle w:val="ConsPlusNormal"/>
              <w:jc w:val="center"/>
            </w:pPr>
            <w:r w:rsidRPr="006D1075">
              <w:t>0,050 - 0,140</w:t>
            </w:r>
          </w:p>
        </w:tc>
        <w:tc>
          <w:tcPr>
            <w:tcW w:w="1077" w:type="dxa"/>
            <w:vAlign w:val="center"/>
          </w:tcPr>
          <w:p w:rsidR="006D1075" w:rsidRPr="006D1075">
            <w:pPr>
              <w:pStyle w:val="ConsPlusNormal"/>
              <w:jc w:val="center"/>
            </w:pPr>
            <w:r w:rsidRPr="006D1075">
              <w:t>0,15 - 0,60</w:t>
            </w:r>
          </w:p>
        </w:tc>
        <w:tc>
          <w:tcPr>
            <w:tcW w:w="907" w:type="dxa"/>
            <w:vAlign w:val="center"/>
          </w:tcPr>
          <w:p w:rsidR="006D1075" w:rsidRPr="006D1075">
            <w:pPr>
              <w:pStyle w:val="ConsPlusNormal"/>
              <w:jc w:val="center"/>
            </w:pPr>
            <w:r w:rsidRPr="006D1075">
              <w:t>0,30 - 1,00</w:t>
            </w:r>
          </w:p>
        </w:tc>
        <w:tc>
          <w:tcPr>
            <w:tcW w:w="851" w:type="dxa"/>
            <w:vAlign w:val="center"/>
          </w:tcPr>
          <w:p w:rsidR="006D1075" w:rsidRPr="006D1075">
            <w:pPr>
              <w:pStyle w:val="ConsPlusNormal"/>
              <w:jc w:val="center"/>
            </w:pPr>
            <w:r w:rsidRPr="006D1075">
              <w:t>8,00 - 10,50</w:t>
            </w:r>
          </w:p>
        </w:tc>
        <w:tc>
          <w:tcPr>
            <w:tcW w:w="1020" w:type="dxa"/>
            <w:vAlign w:val="center"/>
          </w:tcPr>
          <w:p w:rsidR="006D1075" w:rsidRPr="006D1075">
            <w:pPr>
              <w:pStyle w:val="ConsPlusNormal"/>
              <w:jc w:val="center"/>
            </w:pPr>
            <w:r>
              <w:rPr>
                <w:noProof/>
                <w:position w:val="-2"/>
              </w:rPr>
              <w:drawing>
                <wp:inline distT="0" distB="0" distL="0" distR="0">
                  <wp:extent cx="142875" cy="171450"/>
                  <wp:effectExtent l="0" t="0" r="0" b="0"/>
                  <wp:docPr id="270" name="Рисунок 270" descr="base_1_314293_33021"/>
                  <wp:cNvGraphicFramePr/>
                  <a:graphic xmlns:a="http://schemas.openxmlformats.org/drawingml/2006/main">
                    <a:graphicData uri="http://schemas.openxmlformats.org/drawingml/2006/picture">
                      <pic:pic xmlns:pic="http://schemas.openxmlformats.org/drawingml/2006/picture">
                        <pic:nvPicPr>
                          <pic:cNvPr id="0" name="Picture 270" descr="base_1_314293_3302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1,00</w:t>
            </w:r>
          </w:p>
        </w:tc>
        <w:tc>
          <w:tcPr>
            <w:tcW w:w="1020" w:type="dxa"/>
            <w:vAlign w:val="center"/>
          </w:tcPr>
          <w:p w:rsidR="006D1075" w:rsidRPr="006D1075">
            <w:pPr>
              <w:pStyle w:val="ConsPlusNormal"/>
              <w:jc w:val="center"/>
            </w:pPr>
            <w:r w:rsidRPr="006D1075">
              <w:t>0,70 - 1,20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0,015</w:t>
            </w:r>
          </w:p>
        </w:tc>
        <w:tc>
          <w:tcPr>
            <w:tcW w:w="793" w:type="dxa"/>
            <w:vAlign w:val="center"/>
          </w:tcPr>
          <w:p w:rsidR="006D1075" w:rsidRPr="006D1075">
            <w:pPr>
              <w:pStyle w:val="ConsPlusNormal"/>
              <w:jc w:val="center"/>
            </w:pPr>
            <w:r w:rsidRPr="006D1075">
              <w:t>0,012</w:t>
            </w:r>
          </w:p>
        </w:tc>
        <w:tc>
          <w:tcPr>
            <w:tcW w:w="680" w:type="dxa"/>
            <w:vAlign w:val="center"/>
          </w:tcPr>
          <w:p w:rsidR="006D1075" w:rsidRPr="006D1075">
            <w:pPr>
              <w:pStyle w:val="ConsPlusNormal"/>
              <w:jc w:val="center"/>
            </w:pPr>
            <w:r w:rsidRPr="006D1075">
              <w:t>0,25</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V: 0,10 - 0,25</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TsL-59</w:t>
            </w:r>
          </w:p>
        </w:tc>
        <w:tc>
          <w:tcPr>
            <w:tcW w:w="1134" w:type="dxa"/>
            <w:vAlign w:val="center"/>
          </w:tcPr>
          <w:p w:rsidR="006D1075" w:rsidRPr="006D1075">
            <w:pPr>
              <w:pStyle w:val="ConsPlusNormal"/>
              <w:jc w:val="center"/>
            </w:pPr>
            <w:r w:rsidRPr="006D1075">
              <w:t>0,060 - 0,120</w:t>
            </w:r>
          </w:p>
        </w:tc>
        <w:tc>
          <w:tcPr>
            <w:tcW w:w="1077" w:type="dxa"/>
            <w:vAlign w:val="center"/>
          </w:tcPr>
          <w:p w:rsidR="006D1075" w:rsidRPr="006D1075">
            <w:pPr>
              <w:pStyle w:val="ConsPlusNormal"/>
              <w:jc w:val="center"/>
            </w:pPr>
            <w:r w:rsidRPr="006D1075">
              <w:t>0,20 - 0,45</w:t>
            </w:r>
          </w:p>
        </w:tc>
        <w:tc>
          <w:tcPr>
            <w:tcW w:w="907" w:type="dxa"/>
            <w:vAlign w:val="center"/>
          </w:tcPr>
          <w:p w:rsidR="006D1075" w:rsidRPr="006D1075">
            <w:pPr>
              <w:pStyle w:val="ConsPlusNormal"/>
              <w:jc w:val="center"/>
            </w:pPr>
            <w:r w:rsidRPr="006D1075">
              <w:t>0,70 - 1,50</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1,50 - 2,50</w:t>
            </w:r>
          </w:p>
        </w:tc>
        <w:tc>
          <w:tcPr>
            <w:tcW w:w="1020" w:type="dxa"/>
            <w:vAlign w:val="center"/>
          </w:tcPr>
          <w:p w:rsidR="006D1075" w:rsidRPr="006D1075">
            <w:pPr>
              <w:pStyle w:val="ConsPlusNormal"/>
              <w:jc w:val="center"/>
            </w:pPr>
            <w:r w:rsidRPr="006D1075">
              <w:t>0,45 - 0,75</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0,025</w:t>
            </w:r>
          </w:p>
        </w:tc>
        <w:tc>
          <w:tcPr>
            <w:tcW w:w="793" w:type="dxa"/>
            <w:vAlign w:val="center"/>
          </w:tcPr>
          <w:p w:rsidR="006D1075" w:rsidRPr="006D1075">
            <w:pPr>
              <w:pStyle w:val="ConsPlusNormal"/>
              <w:jc w:val="center"/>
            </w:pPr>
            <w:r w:rsidRPr="006D1075">
              <w:t>0,025</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TsL-25L</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71" name="Рисунок 271" descr="base_1_314293_33022"/>
                  <wp:cNvGraphicFramePr/>
                  <a:graphic xmlns:a="http://schemas.openxmlformats.org/drawingml/2006/main">
                    <a:graphicData uri="http://schemas.openxmlformats.org/drawingml/2006/picture">
                      <pic:pic xmlns:pic="http://schemas.openxmlformats.org/drawingml/2006/picture">
                        <pic:nvPicPr>
                          <pic:cNvPr id="0" name="Picture 271" descr="base_1_314293_3302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077" w:type="dxa"/>
            <w:vAlign w:val="center"/>
          </w:tcPr>
          <w:p w:rsidR="006D1075" w:rsidRPr="006D1075">
            <w:pPr>
              <w:pStyle w:val="ConsPlusNormal"/>
              <w:jc w:val="center"/>
            </w:pPr>
            <w:r w:rsidRPr="006D1075">
              <w:t>0,65 - 1,20</w:t>
            </w:r>
          </w:p>
        </w:tc>
        <w:tc>
          <w:tcPr>
            <w:tcW w:w="907" w:type="dxa"/>
            <w:vAlign w:val="center"/>
          </w:tcPr>
          <w:p w:rsidR="006D1075" w:rsidRPr="006D1075">
            <w:pPr>
              <w:pStyle w:val="ConsPlusNormal"/>
              <w:jc w:val="center"/>
            </w:pPr>
            <w:r w:rsidRPr="006D1075">
              <w:t>0,80 - 1,40</w:t>
            </w:r>
          </w:p>
        </w:tc>
        <w:tc>
          <w:tcPr>
            <w:tcW w:w="851" w:type="dxa"/>
            <w:vAlign w:val="center"/>
          </w:tcPr>
          <w:p w:rsidR="006D1075" w:rsidRPr="006D1075">
            <w:pPr>
              <w:pStyle w:val="ConsPlusNormal"/>
              <w:jc w:val="center"/>
            </w:pPr>
            <w:r w:rsidRPr="006D1075">
              <w:t>22,00 - 26,00</w:t>
            </w:r>
          </w:p>
        </w:tc>
        <w:tc>
          <w:tcPr>
            <w:tcW w:w="1020" w:type="dxa"/>
            <w:vAlign w:val="center"/>
          </w:tcPr>
          <w:p w:rsidR="006D1075" w:rsidRPr="006D1075">
            <w:pPr>
              <w:pStyle w:val="ConsPlusNormal"/>
              <w:jc w:val="center"/>
            </w:pPr>
            <w:r w:rsidRPr="006D1075">
              <w:t>11,50 - 14,00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0,05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TsL-25LB</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72" name="Рисунок 272" descr="base_1_314293_33023"/>
                  <wp:cNvGraphicFramePr/>
                  <a:graphic xmlns:a="http://schemas.openxmlformats.org/drawingml/2006/main">
                    <a:graphicData uri="http://schemas.openxmlformats.org/drawingml/2006/picture">
                      <pic:pic xmlns:pic="http://schemas.openxmlformats.org/drawingml/2006/picture">
                        <pic:nvPicPr>
                          <pic:cNvPr id="0" name="Picture 272" descr="base_1_314293_3302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077" w:type="dxa"/>
            <w:vAlign w:val="center"/>
          </w:tcPr>
          <w:p w:rsidR="006D1075" w:rsidRPr="006D1075">
            <w:pPr>
              <w:pStyle w:val="ConsPlusNormal"/>
              <w:jc w:val="center"/>
            </w:pPr>
            <w:r w:rsidRPr="006D1075">
              <w:t>0,60 - 1,00</w:t>
            </w:r>
          </w:p>
        </w:tc>
        <w:tc>
          <w:tcPr>
            <w:tcW w:w="907" w:type="dxa"/>
            <w:vAlign w:val="center"/>
          </w:tcPr>
          <w:p w:rsidR="006D1075" w:rsidRPr="006D1075">
            <w:pPr>
              <w:pStyle w:val="ConsPlusNormal"/>
              <w:jc w:val="center"/>
            </w:pPr>
            <w:r w:rsidRPr="006D1075">
              <w:t>0,80 - 1,40</w:t>
            </w:r>
          </w:p>
        </w:tc>
        <w:tc>
          <w:tcPr>
            <w:tcW w:w="851" w:type="dxa"/>
            <w:vAlign w:val="center"/>
          </w:tcPr>
          <w:p w:rsidR="006D1075" w:rsidRPr="006D1075">
            <w:pPr>
              <w:pStyle w:val="ConsPlusNormal"/>
              <w:jc w:val="center"/>
            </w:pPr>
            <w:r w:rsidRPr="006D1075">
              <w:t>22,00 - 26,00</w:t>
            </w:r>
          </w:p>
        </w:tc>
        <w:tc>
          <w:tcPr>
            <w:tcW w:w="1020" w:type="dxa"/>
            <w:vAlign w:val="center"/>
          </w:tcPr>
          <w:p w:rsidR="006D1075" w:rsidRPr="006D1075">
            <w:pPr>
              <w:pStyle w:val="ConsPlusNormal"/>
              <w:jc w:val="center"/>
            </w:pPr>
            <w:r w:rsidRPr="006D1075">
              <w:t>11,50 - 14,00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0,45 - 0,65</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0,05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TsT-48U</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73" name="Рисунок 273" descr="base_1_314293_33024"/>
                  <wp:cNvGraphicFramePr/>
                  <a:graphic xmlns:a="http://schemas.openxmlformats.org/drawingml/2006/main">
                    <a:graphicData uri="http://schemas.openxmlformats.org/drawingml/2006/picture">
                      <pic:pic xmlns:pic="http://schemas.openxmlformats.org/drawingml/2006/picture">
                        <pic:nvPicPr>
                          <pic:cNvPr id="0" name="Picture 273" descr="base_1_314293_3302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74" name="Рисунок 274" descr="base_1_314293_33025"/>
                  <wp:cNvGraphicFramePr/>
                  <a:graphic xmlns:a="http://schemas.openxmlformats.org/drawingml/2006/main">
                    <a:graphicData uri="http://schemas.openxmlformats.org/drawingml/2006/picture">
                      <pic:pic xmlns:pic="http://schemas.openxmlformats.org/drawingml/2006/picture">
                        <pic:nvPicPr>
                          <pic:cNvPr id="0" name="Picture 274" descr="base_1_314293_3302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907" w:type="dxa"/>
            <w:vAlign w:val="center"/>
          </w:tcPr>
          <w:p w:rsidR="006D1075" w:rsidRPr="006D1075">
            <w:pPr>
              <w:pStyle w:val="ConsPlusNormal"/>
              <w:jc w:val="center"/>
            </w:pPr>
            <w:r w:rsidRPr="006D1075">
              <w:t>1,00 - 3,00</w:t>
            </w:r>
          </w:p>
        </w:tc>
        <w:tc>
          <w:tcPr>
            <w:tcW w:w="851" w:type="dxa"/>
            <w:vAlign w:val="center"/>
          </w:tcPr>
          <w:p w:rsidR="006D1075" w:rsidRPr="006D1075">
            <w:pPr>
              <w:pStyle w:val="ConsPlusNormal"/>
              <w:jc w:val="center"/>
            </w:pPr>
            <w:r w:rsidRPr="006D1075">
              <w:t>17,00 - 20,00</w:t>
            </w:r>
          </w:p>
        </w:tc>
        <w:tc>
          <w:tcPr>
            <w:tcW w:w="1020" w:type="dxa"/>
            <w:vAlign w:val="center"/>
          </w:tcPr>
          <w:p w:rsidR="006D1075" w:rsidRPr="006D1075">
            <w:pPr>
              <w:pStyle w:val="ConsPlusNormal"/>
              <w:jc w:val="center"/>
            </w:pPr>
            <w:r w:rsidRPr="006D1075">
              <w:t>base</w:t>
            </w:r>
          </w:p>
        </w:tc>
        <w:tc>
          <w:tcPr>
            <w:tcW w:w="1020" w:type="dxa"/>
            <w:vAlign w:val="center"/>
          </w:tcPr>
          <w:p w:rsidR="006D1075" w:rsidRPr="006D1075">
            <w:pPr>
              <w:pStyle w:val="ConsPlusNormal"/>
              <w:jc w:val="center"/>
            </w:pPr>
            <w:r w:rsidRPr="006D1075">
              <w:t>13,50 - 16,00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0,018</w:t>
            </w:r>
          </w:p>
        </w:tc>
        <w:tc>
          <w:tcPr>
            <w:tcW w:w="793" w:type="dxa"/>
            <w:vAlign w:val="center"/>
          </w:tcPr>
          <w:p w:rsidR="006D1075" w:rsidRPr="006D1075">
            <w:pPr>
              <w:pStyle w:val="ConsPlusNormal"/>
              <w:jc w:val="center"/>
            </w:pPr>
            <w:r w:rsidRPr="006D1075">
              <w:t>0,020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Fe: 1,000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N-3</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75" name="Рисунок 275" descr="base_1_314293_33026"/>
                  <wp:cNvGraphicFramePr/>
                  <a:graphic xmlns:a="http://schemas.openxmlformats.org/drawingml/2006/main">
                    <a:graphicData uri="http://schemas.openxmlformats.org/drawingml/2006/picture">
                      <pic:pic xmlns:pic="http://schemas.openxmlformats.org/drawingml/2006/picture">
                        <pic:nvPicPr>
                          <pic:cNvPr id="0" name="Picture 275" descr="base_1_314293_3302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Align w:val="center"/>
          </w:tcPr>
          <w:p w:rsidR="006D1075" w:rsidRPr="006D1075">
            <w:pPr>
              <w:pStyle w:val="ConsPlusNormal"/>
              <w:jc w:val="center"/>
            </w:pPr>
            <w:r w:rsidRPr="006D1075">
              <w:t>0,18 - 0,50</w:t>
            </w:r>
          </w:p>
        </w:tc>
        <w:tc>
          <w:tcPr>
            <w:tcW w:w="907" w:type="dxa"/>
            <w:vAlign w:val="center"/>
          </w:tcPr>
          <w:p w:rsidR="006D1075" w:rsidRPr="006D1075">
            <w:pPr>
              <w:pStyle w:val="ConsPlusNormal"/>
              <w:jc w:val="center"/>
            </w:pPr>
            <w:r w:rsidRPr="006D1075">
              <w:t>0,50 - 1,00</w:t>
            </w:r>
          </w:p>
        </w:tc>
        <w:tc>
          <w:tcPr>
            <w:tcW w:w="851" w:type="dxa"/>
            <w:vAlign w:val="center"/>
          </w:tcPr>
          <w:p w:rsidR="006D1075" w:rsidRPr="006D1075">
            <w:pPr>
              <w:pStyle w:val="ConsPlusNormal"/>
              <w:jc w:val="center"/>
            </w:pPr>
            <w:r w:rsidRPr="006D1075">
              <w:t>0,70 - 1,20</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0,025</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0,10</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N-3AA</w:t>
            </w:r>
          </w:p>
        </w:tc>
        <w:tc>
          <w:tcPr>
            <w:tcW w:w="1134"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76" name="Рисунок 276" descr="base_1_314293_33027"/>
                  <wp:cNvGraphicFramePr/>
                  <a:graphic xmlns:a="http://schemas.openxmlformats.org/drawingml/2006/main">
                    <a:graphicData uri="http://schemas.openxmlformats.org/drawingml/2006/picture">
                      <pic:pic xmlns:pic="http://schemas.openxmlformats.org/drawingml/2006/picture">
                        <pic:nvPicPr>
                          <pic:cNvPr id="0" name="Picture 276" descr="base_1_314293_3302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Merge w:val="restart"/>
            <w:vAlign w:val="center"/>
          </w:tcPr>
          <w:p w:rsidR="006D1075" w:rsidRPr="006D1075">
            <w:pPr>
              <w:pStyle w:val="ConsPlusNormal"/>
              <w:jc w:val="center"/>
            </w:pPr>
            <w:r w:rsidRPr="006D1075">
              <w:t>0,18 - 0,50</w:t>
            </w:r>
          </w:p>
        </w:tc>
        <w:tc>
          <w:tcPr>
            <w:tcW w:w="907" w:type="dxa"/>
            <w:vMerge w:val="restart"/>
            <w:vAlign w:val="center"/>
          </w:tcPr>
          <w:p w:rsidR="006D1075" w:rsidRPr="006D1075">
            <w:pPr>
              <w:pStyle w:val="ConsPlusNormal"/>
              <w:jc w:val="center"/>
            </w:pPr>
            <w:r w:rsidRPr="006D1075">
              <w:t>0,50 - 1,00</w:t>
            </w:r>
          </w:p>
        </w:tc>
        <w:tc>
          <w:tcPr>
            <w:tcW w:w="851" w:type="dxa"/>
            <w:vMerge w:val="restart"/>
            <w:vAlign w:val="center"/>
          </w:tcPr>
          <w:p w:rsidR="006D1075" w:rsidRPr="006D1075">
            <w:pPr>
              <w:pStyle w:val="ConsPlusNormal"/>
              <w:jc w:val="center"/>
            </w:pPr>
            <w:r w:rsidRPr="006D1075">
              <w:t>0,70 - 1,20</w:t>
            </w:r>
          </w:p>
        </w:tc>
        <w:tc>
          <w:tcPr>
            <w:tcW w:w="102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77" name="Рисунок 277" descr="base_1_314293_33028"/>
                  <wp:cNvGraphicFramePr/>
                  <a:graphic xmlns:a="http://schemas.openxmlformats.org/drawingml/2006/main">
                    <a:graphicData uri="http://schemas.openxmlformats.org/drawingml/2006/picture">
                      <pic:pic xmlns:pic="http://schemas.openxmlformats.org/drawingml/2006/picture">
                        <pic:nvPicPr>
                          <pic:cNvPr id="0" name="Picture 277" descr="base_1_314293_3302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1020" w:type="dxa"/>
            <w:vMerge w:val="restart"/>
            <w:vAlign w:val="center"/>
          </w:tcPr>
          <w:p w:rsidR="006D1075" w:rsidRPr="006D1075">
            <w:pPr>
              <w:pStyle w:val="ConsPlusNormal"/>
              <w:jc w:val="center"/>
            </w:pPr>
            <w:r w:rsidRPr="006D1075">
              <w:t>0,40 - 0,70</w:t>
            </w:r>
          </w:p>
        </w:tc>
        <w:tc>
          <w:tcPr>
            <w:tcW w:w="794" w:type="dxa"/>
            <w:vMerge w:val="restart"/>
            <w:vAlign w:val="center"/>
          </w:tcPr>
          <w:p w:rsidR="006D1075" w:rsidRPr="006D1075">
            <w:pPr>
              <w:pStyle w:val="ConsPlusNormal"/>
              <w:jc w:val="center"/>
            </w:pPr>
            <w:r w:rsidRPr="006D1075">
              <w:t>-</w:t>
            </w:r>
          </w:p>
        </w:tc>
        <w:tc>
          <w:tcPr>
            <w:tcW w:w="902" w:type="dxa"/>
            <w:vMerge w:val="restart"/>
            <w:vAlign w:val="center"/>
          </w:tcPr>
          <w:p w:rsidR="006D1075" w:rsidRPr="006D1075">
            <w:pPr>
              <w:pStyle w:val="ConsPlusNormal"/>
              <w:jc w:val="center"/>
            </w:pPr>
            <w:r w:rsidRPr="006D1075">
              <w:t>0,012</w:t>
            </w:r>
          </w:p>
        </w:tc>
        <w:tc>
          <w:tcPr>
            <w:tcW w:w="793" w:type="dxa"/>
            <w:vMerge w:val="restart"/>
            <w:vAlign w:val="center"/>
          </w:tcPr>
          <w:p w:rsidR="006D1075" w:rsidRPr="006D1075">
            <w:pPr>
              <w:pStyle w:val="ConsPlusNormal"/>
              <w:jc w:val="center"/>
            </w:pPr>
            <w:r w:rsidRPr="006D1075">
              <w:t>0,010</w:t>
            </w:r>
          </w:p>
        </w:tc>
        <w:tc>
          <w:tcPr>
            <w:tcW w:w="680" w:type="dxa"/>
            <w:vMerge w:val="restart"/>
            <w:vAlign w:val="center"/>
          </w:tcPr>
          <w:p w:rsidR="006D1075" w:rsidRPr="006D1075">
            <w:pPr>
              <w:pStyle w:val="ConsPlusNormal"/>
              <w:jc w:val="center"/>
            </w:pPr>
            <w:r w:rsidRPr="006D1075">
              <w:t>0,08</w:t>
            </w:r>
          </w:p>
        </w:tc>
        <w:tc>
          <w:tcPr>
            <w:tcW w:w="566" w:type="dxa"/>
            <w:vMerge w:val="restart"/>
            <w:vAlign w:val="center"/>
          </w:tcPr>
          <w:p w:rsidR="006D1075" w:rsidRPr="006D1075">
            <w:pPr>
              <w:pStyle w:val="ConsPlusNormal"/>
              <w:jc w:val="center"/>
            </w:pPr>
            <w:r w:rsidRPr="006D1075">
              <w:t>0,02</w:t>
            </w:r>
          </w:p>
        </w:tc>
        <w:tc>
          <w:tcPr>
            <w:tcW w:w="1077" w:type="dxa"/>
            <w:vAlign w:val="center"/>
          </w:tcPr>
          <w:p w:rsidR="006D1075" w:rsidRPr="006D1075">
            <w:pPr>
              <w:pStyle w:val="ConsPlusNormal"/>
              <w:jc w:val="center"/>
            </w:pPr>
            <w:r w:rsidRPr="006D1075">
              <w:t>Sn: 0,001</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Sb: 0,008</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As: 0,010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N-6</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78" name="Рисунок 278" descr="base_1_314293_33029"/>
                  <wp:cNvGraphicFramePr/>
                  <a:graphic xmlns:a="http://schemas.openxmlformats.org/drawingml/2006/main">
                    <a:graphicData uri="http://schemas.openxmlformats.org/drawingml/2006/picture">
                      <pic:pic xmlns:pic="http://schemas.openxmlformats.org/drawingml/2006/picture">
                        <pic:nvPicPr>
                          <pic:cNvPr id="0" name="Picture 278" descr="base_1_314293_3302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79" name="Рисунок 279" descr="base_1_314293_33030"/>
                  <wp:cNvGraphicFramePr/>
                  <a:graphic xmlns:a="http://schemas.openxmlformats.org/drawingml/2006/main">
                    <a:graphicData uri="http://schemas.openxmlformats.org/drawingml/2006/picture">
                      <pic:pic xmlns:pic="http://schemas.openxmlformats.org/drawingml/2006/picture">
                        <pic:nvPicPr>
                          <pic:cNvPr id="0" name="Picture 279" descr="base_1_314293_3303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0,60</w:t>
            </w:r>
          </w:p>
        </w:tc>
        <w:tc>
          <w:tcPr>
            <w:tcW w:w="907" w:type="dxa"/>
            <w:vAlign w:val="center"/>
          </w:tcPr>
          <w:p w:rsidR="006D1075" w:rsidRPr="006D1075">
            <w:pPr>
              <w:pStyle w:val="ConsPlusNormal"/>
              <w:jc w:val="center"/>
            </w:pPr>
            <w:r w:rsidRPr="006D1075">
              <w:t>0,50 - 1,00</w:t>
            </w:r>
          </w:p>
        </w:tc>
        <w:tc>
          <w:tcPr>
            <w:tcW w:w="851" w:type="dxa"/>
            <w:vAlign w:val="center"/>
          </w:tcPr>
          <w:p w:rsidR="006D1075" w:rsidRPr="006D1075">
            <w:pPr>
              <w:pStyle w:val="ConsPlusNormal"/>
              <w:jc w:val="center"/>
            </w:pPr>
            <w:r w:rsidRPr="006D1075">
              <w:t>0,70 - 1,20</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0,030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V: 0,120 - 0,250</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N-6A</w:t>
            </w:r>
          </w:p>
        </w:tc>
        <w:tc>
          <w:tcPr>
            <w:tcW w:w="1134"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80" name="Рисунок 280" descr="base_1_314293_33031"/>
                  <wp:cNvGraphicFramePr/>
                  <a:graphic xmlns:a="http://schemas.openxmlformats.org/drawingml/2006/main">
                    <a:graphicData uri="http://schemas.openxmlformats.org/drawingml/2006/picture">
                      <pic:pic xmlns:pic="http://schemas.openxmlformats.org/drawingml/2006/picture">
                        <pic:nvPicPr>
                          <pic:cNvPr id="0" name="Picture 280" descr="base_1_314293_3303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Merge w:val="restart"/>
            <w:vAlign w:val="center"/>
          </w:tcPr>
          <w:p w:rsidR="006D1075" w:rsidRPr="006D1075">
            <w:pPr>
              <w:pStyle w:val="ConsPlusNormal"/>
              <w:jc w:val="center"/>
            </w:pPr>
            <w:r w:rsidRPr="006D1075">
              <w:t>0,18 - 0,50</w:t>
            </w:r>
          </w:p>
        </w:tc>
        <w:tc>
          <w:tcPr>
            <w:tcW w:w="907" w:type="dxa"/>
            <w:vMerge w:val="restart"/>
            <w:vAlign w:val="center"/>
          </w:tcPr>
          <w:p w:rsidR="006D1075" w:rsidRPr="006D1075">
            <w:pPr>
              <w:pStyle w:val="ConsPlusNormal"/>
              <w:jc w:val="center"/>
            </w:pPr>
            <w:r w:rsidRPr="006D1075">
              <w:t>0,50 - 1,00</w:t>
            </w:r>
          </w:p>
        </w:tc>
        <w:tc>
          <w:tcPr>
            <w:tcW w:w="851" w:type="dxa"/>
            <w:vMerge w:val="restart"/>
            <w:vAlign w:val="center"/>
          </w:tcPr>
          <w:p w:rsidR="006D1075" w:rsidRPr="006D1075">
            <w:pPr>
              <w:pStyle w:val="ConsPlusNormal"/>
              <w:jc w:val="center"/>
            </w:pPr>
            <w:r w:rsidRPr="006D1075">
              <w:t>0,70 - 1,20</w:t>
            </w:r>
          </w:p>
        </w:tc>
        <w:tc>
          <w:tcPr>
            <w:tcW w:w="102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81" name="Рисунок 281" descr="base_1_314293_33032"/>
                  <wp:cNvGraphicFramePr/>
                  <a:graphic xmlns:a="http://schemas.openxmlformats.org/drawingml/2006/main">
                    <a:graphicData uri="http://schemas.openxmlformats.org/drawingml/2006/picture">
                      <pic:pic xmlns:pic="http://schemas.openxmlformats.org/drawingml/2006/picture">
                        <pic:nvPicPr>
                          <pic:cNvPr id="0" name="Picture 281" descr="base_1_314293_3303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1020" w:type="dxa"/>
            <w:vMerge w:val="restart"/>
            <w:vAlign w:val="center"/>
          </w:tcPr>
          <w:p w:rsidR="006D1075" w:rsidRPr="006D1075">
            <w:pPr>
              <w:pStyle w:val="ConsPlusNormal"/>
              <w:jc w:val="center"/>
            </w:pPr>
            <w:r w:rsidRPr="006D1075">
              <w:t>0,40 - 0,70</w:t>
            </w:r>
          </w:p>
        </w:tc>
        <w:tc>
          <w:tcPr>
            <w:tcW w:w="794" w:type="dxa"/>
            <w:vMerge w:val="restart"/>
            <w:vAlign w:val="center"/>
          </w:tcPr>
          <w:p w:rsidR="006D1075" w:rsidRPr="006D1075">
            <w:pPr>
              <w:pStyle w:val="ConsPlusNormal"/>
              <w:jc w:val="center"/>
            </w:pPr>
            <w:r w:rsidRPr="006D1075">
              <w:t>-</w:t>
            </w:r>
          </w:p>
        </w:tc>
        <w:tc>
          <w:tcPr>
            <w:tcW w:w="902" w:type="dxa"/>
            <w:vMerge w:val="restart"/>
            <w:vAlign w:val="center"/>
          </w:tcPr>
          <w:p w:rsidR="006D1075" w:rsidRPr="006D1075">
            <w:pPr>
              <w:pStyle w:val="ConsPlusNormal"/>
              <w:jc w:val="center"/>
            </w:pPr>
            <w:r w:rsidRPr="006D1075">
              <w:t>0,012</w:t>
            </w:r>
          </w:p>
        </w:tc>
        <w:tc>
          <w:tcPr>
            <w:tcW w:w="793" w:type="dxa"/>
            <w:vMerge w:val="restart"/>
            <w:vAlign w:val="center"/>
          </w:tcPr>
          <w:p w:rsidR="006D1075" w:rsidRPr="006D1075">
            <w:pPr>
              <w:pStyle w:val="ConsPlusNormal"/>
              <w:jc w:val="center"/>
            </w:pPr>
            <w:r w:rsidRPr="006D1075">
              <w:t>0,010</w:t>
            </w:r>
          </w:p>
        </w:tc>
        <w:tc>
          <w:tcPr>
            <w:tcW w:w="680" w:type="dxa"/>
            <w:vMerge w:val="restart"/>
            <w:vAlign w:val="center"/>
          </w:tcPr>
          <w:p w:rsidR="006D1075" w:rsidRPr="006D1075">
            <w:pPr>
              <w:pStyle w:val="ConsPlusNormal"/>
              <w:jc w:val="center"/>
            </w:pPr>
            <w:r w:rsidRPr="006D1075">
              <w:t>0,08</w:t>
            </w:r>
          </w:p>
        </w:tc>
        <w:tc>
          <w:tcPr>
            <w:tcW w:w="566" w:type="dxa"/>
            <w:vMerge w:val="restart"/>
            <w:vAlign w:val="center"/>
          </w:tcPr>
          <w:p w:rsidR="006D1075" w:rsidRPr="006D1075">
            <w:pPr>
              <w:pStyle w:val="ConsPlusNormal"/>
              <w:jc w:val="center"/>
            </w:pPr>
            <w:r w:rsidRPr="006D1075">
              <w:t>0,02</w:t>
            </w:r>
          </w:p>
        </w:tc>
        <w:tc>
          <w:tcPr>
            <w:tcW w:w="1077" w:type="dxa"/>
            <w:vAlign w:val="center"/>
          </w:tcPr>
          <w:p w:rsidR="006D1075" w:rsidRPr="006D1075">
            <w:pPr>
              <w:pStyle w:val="ConsPlusNormal"/>
              <w:jc w:val="center"/>
            </w:pPr>
            <w:r w:rsidRPr="006D1075">
              <w:t>V: 0,120 - 0,250</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Sn: 0,001</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Sb: 0,008</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As: 0,010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N-10</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82" name="Рисунок 282" descr="base_1_314293_33033"/>
                  <wp:cNvGraphicFramePr/>
                  <a:graphic xmlns:a="http://schemas.openxmlformats.org/drawingml/2006/main">
                    <a:graphicData uri="http://schemas.openxmlformats.org/drawingml/2006/picture">
                      <pic:pic xmlns:pic="http://schemas.openxmlformats.org/drawingml/2006/picture">
                        <pic:nvPicPr>
                          <pic:cNvPr id="0" name="Picture 282" descr="base_1_314293_3303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83" name="Рисунок 283" descr="base_1_314293_33034"/>
                  <wp:cNvGraphicFramePr/>
                  <a:graphic xmlns:a="http://schemas.openxmlformats.org/drawingml/2006/main">
                    <a:graphicData uri="http://schemas.openxmlformats.org/drawingml/2006/picture">
                      <pic:pic xmlns:pic="http://schemas.openxmlformats.org/drawingml/2006/picture">
                        <pic:nvPicPr>
                          <pic:cNvPr id="0" name="Picture 283" descr="base_1_314293_3303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0,60</w:t>
            </w:r>
          </w:p>
        </w:tc>
        <w:tc>
          <w:tcPr>
            <w:tcW w:w="907" w:type="dxa"/>
            <w:vAlign w:val="center"/>
          </w:tcPr>
          <w:p w:rsidR="006D1075" w:rsidRPr="006D1075">
            <w:pPr>
              <w:pStyle w:val="ConsPlusNormal"/>
              <w:jc w:val="center"/>
            </w:pPr>
            <w:r w:rsidRPr="006D1075">
              <w:t>0,50 - 1,00</w:t>
            </w:r>
          </w:p>
        </w:tc>
        <w:tc>
          <w:tcPr>
            <w:tcW w:w="851" w:type="dxa"/>
            <w:vAlign w:val="center"/>
          </w:tcPr>
          <w:p w:rsidR="006D1075" w:rsidRPr="006D1075">
            <w:pPr>
              <w:pStyle w:val="ConsPlusNormal"/>
              <w:jc w:val="center"/>
            </w:pPr>
            <w:r w:rsidRPr="006D1075">
              <w:t>1,80 - 2,20</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0,50 - 0,70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0,030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N-10АА</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84" name="Рисунок 284" descr="base_1_314293_33035"/>
                  <wp:cNvGraphicFramePr/>
                  <a:graphic xmlns:a="http://schemas.openxmlformats.org/drawingml/2006/main">
                    <a:graphicData uri="http://schemas.openxmlformats.org/drawingml/2006/picture">
                      <pic:pic xmlns:pic="http://schemas.openxmlformats.org/drawingml/2006/picture">
                        <pic:nvPicPr>
                          <pic:cNvPr id="0" name="Picture 284" descr="base_1_314293_3303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0,060</w:t>
            </w:r>
          </w:p>
        </w:tc>
        <w:tc>
          <w:tcPr>
            <w:tcW w:w="1077" w:type="dxa"/>
            <w:vAlign w:val="center"/>
          </w:tcPr>
          <w:p w:rsidR="006D1075" w:rsidRPr="006D1075">
            <w:pPr>
              <w:pStyle w:val="ConsPlusNormal"/>
              <w:jc w:val="center"/>
            </w:pPr>
            <w:r w:rsidRPr="006D1075">
              <w:t>0,12 - 0,40</w:t>
            </w:r>
          </w:p>
        </w:tc>
        <w:tc>
          <w:tcPr>
            <w:tcW w:w="907" w:type="dxa"/>
            <w:vAlign w:val="center"/>
          </w:tcPr>
          <w:p w:rsidR="006D1075" w:rsidRPr="006D1075">
            <w:pPr>
              <w:pStyle w:val="ConsPlusNormal"/>
              <w:jc w:val="center"/>
            </w:pPr>
            <w:r w:rsidRPr="006D1075">
              <w:t>0,50 - 1,00</w:t>
            </w:r>
          </w:p>
        </w:tc>
        <w:tc>
          <w:tcPr>
            <w:tcW w:w="851" w:type="dxa"/>
            <w:vAlign w:val="center"/>
          </w:tcPr>
          <w:p w:rsidR="006D1075" w:rsidRPr="006D1075">
            <w:pPr>
              <w:pStyle w:val="ConsPlusNormal"/>
              <w:jc w:val="center"/>
            </w:pPr>
            <w:r w:rsidRPr="006D1075">
              <w:t>1,50 - 2,20</w:t>
            </w:r>
          </w:p>
        </w:tc>
        <w:tc>
          <w:tcPr>
            <w:tcW w:w="1020" w:type="dxa"/>
            <w:vAlign w:val="center"/>
          </w:tcPr>
          <w:p w:rsidR="006D1075" w:rsidRPr="006D1075">
            <w:pPr>
              <w:pStyle w:val="ConsPlusNormal"/>
              <w:jc w:val="center"/>
            </w:pPr>
            <w:r>
              <w:rPr>
                <w:noProof/>
                <w:position w:val="-2"/>
              </w:rPr>
              <w:drawing>
                <wp:inline distT="0" distB="0" distL="0" distR="0">
                  <wp:extent cx="142875" cy="171450"/>
                  <wp:effectExtent l="0" t="0" r="0" b="0"/>
                  <wp:docPr id="285" name="Рисунок 285" descr="base_1_314293_33036"/>
                  <wp:cNvGraphicFramePr/>
                  <a:graphic xmlns:a="http://schemas.openxmlformats.org/drawingml/2006/main">
                    <a:graphicData uri="http://schemas.openxmlformats.org/drawingml/2006/picture">
                      <pic:pic xmlns:pic="http://schemas.openxmlformats.org/drawingml/2006/picture">
                        <pic:nvPicPr>
                          <pic:cNvPr id="0" name="Picture 285" descr="base_1_314293_3303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w:t>
            </w:r>
          </w:p>
        </w:tc>
        <w:tc>
          <w:tcPr>
            <w:tcW w:w="1020" w:type="dxa"/>
            <w:vAlign w:val="center"/>
          </w:tcPr>
          <w:p w:rsidR="006D1075" w:rsidRPr="006D1075">
            <w:pPr>
              <w:pStyle w:val="ConsPlusNormal"/>
              <w:jc w:val="center"/>
            </w:pPr>
            <w:r w:rsidRPr="006D1075">
              <w:t>0,40 - 0,70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0,012</w:t>
            </w:r>
          </w:p>
        </w:tc>
        <w:tc>
          <w:tcPr>
            <w:tcW w:w="793" w:type="dxa"/>
            <w:vAlign w:val="center"/>
          </w:tcPr>
          <w:p w:rsidR="006D1075" w:rsidRPr="006D1075">
            <w:pPr>
              <w:pStyle w:val="ConsPlusNormal"/>
              <w:jc w:val="center"/>
            </w:pPr>
            <w:r w:rsidRPr="006D1075">
              <w:t>0,012</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N-20</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86" name="Рисунок 286" descr="base_1_314293_33037"/>
                  <wp:cNvGraphicFramePr/>
                  <a:graphic xmlns:a="http://schemas.openxmlformats.org/drawingml/2006/main">
                    <a:graphicData uri="http://schemas.openxmlformats.org/drawingml/2006/picture">
                      <pic:pic xmlns:pic="http://schemas.openxmlformats.org/drawingml/2006/picture">
                        <pic:nvPicPr>
                          <pic:cNvPr id="0" name="Picture 286" descr="base_1_314293_3303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Align w:val="center"/>
          </w:tcPr>
          <w:p w:rsidR="006D1075" w:rsidRPr="006D1075">
            <w:pPr>
              <w:pStyle w:val="ConsPlusNormal"/>
              <w:jc w:val="center"/>
            </w:pPr>
            <w:r w:rsidRPr="006D1075">
              <w:t>0,12 - 0,70</w:t>
            </w:r>
          </w:p>
        </w:tc>
        <w:tc>
          <w:tcPr>
            <w:tcW w:w="907" w:type="dxa"/>
            <w:vAlign w:val="center"/>
          </w:tcPr>
          <w:p w:rsidR="006D1075" w:rsidRPr="006D1075">
            <w:pPr>
              <w:pStyle w:val="ConsPlusNormal"/>
              <w:jc w:val="center"/>
            </w:pPr>
            <w:r w:rsidRPr="006D1075">
              <w:t>0,40 - 1,10</w:t>
            </w:r>
          </w:p>
        </w:tc>
        <w:tc>
          <w:tcPr>
            <w:tcW w:w="851"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0,030</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N-23</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87" name="Рисунок 287" descr="base_1_314293_33038"/>
                  <wp:cNvGraphicFramePr/>
                  <a:graphic xmlns:a="http://schemas.openxmlformats.org/drawingml/2006/main">
                    <a:graphicData uri="http://schemas.openxmlformats.org/drawingml/2006/picture">
                      <pic:pic xmlns:pic="http://schemas.openxmlformats.org/drawingml/2006/picture">
                        <pic:nvPicPr>
                          <pic:cNvPr id="0" name="Picture 287" descr="base_1_314293_3303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0,110</w:t>
            </w:r>
          </w:p>
        </w:tc>
        <w:tc>
          <w:tcPr>
            <w:tcW w:w="1077" w:type="dxa"/>
            <w:vAlign w:val="center"/>
          </w:tcPr>
          <w:p w:rsidR="006D1075" w:rsidRPr="006D1075">
            <w:pPr>
              <w:pStyle w:val="ConsPlusNormal"/>
              <w:jc w:val="center"/>
            </w:pPr>
            <w:r w:rsidRPr="006D1075">
              <w:t>0,15 - 0,42</w:t>
            </w:r>
          </w:p>
        </w:tc>
        <w:tc>
          <w:tcPr>
            <w:tcW w:w="907" w:type="dxa"/>
            <w:vAlign w:val="center"/>
          </w:tcPr>
          <w:p w:rsidR="006D1075" w:rsidRPr="006D1075">
            <w:pPr>
              <w:pStyle w:val="ConsPlusNormal"/>
              <w:jc w:val="center"/>
            </w:pPr>
            <w:r w:rsidRPr="006D1075">
              <w:t>0,60 - 1,10</w:t>
            </w:r>
          </w:p>
        </w:tc>
        <w:tc>
          <w:tcPr>
            <w:tcW w:w="851" w:type="dxa"/>
            <w:vAlign w:val="center"/>
          </w:tcPr>
          <w:p w:rsidR="006D1075" w:rsidRPr="006D1075">
            <w:pPr>
              <w:pStyle w:val="ConsPlusNormal"/>
              <w:jc w:val="center"/>
            </w:pPr>
            <w:r w:rsidRPr="006D1075">
              <w:t>1,30 - 2,00</w:t>
            </w:r>
          </w:p>
        </w:tc>
        <w:tc>
          <w:tcPr>
            <w:tcW w:w="1020" w:type="dxa"/>
            <w:vAlign w:val="center"/>
          </w:tcPr>
          <w:p w:rsidR="006D1075" w:rsidRPr="006D1075">
            <w:pPr>
              <w:pStyle w:val="ConsPlusNormal"/>
              <w:jc w:val="center"/>
            </w:pPr>
            <w:r w:rsidRPr="006D1075">
              <w:t>0,90 - 1,50</w:t>
            </w:r>
          </w:p>
        </w:tc>
        <w:tc>
          <w:tcPr>
            <w:tcW w:w="1020" w:type="dxa"/>
            <w:vAlign w:val="center"/>
          </w:tcPr>
          <w:p w:rsidR="006D1075" w:rsidRPr="006D1075">
            <w:pPr>
              <w:pStyle w:val="ConsPlusNormal"/>
              <w:jc w:val="center"/>
            </w:pPr>
            <w:r w:rsidRPr="006D1075">
              <w:t>0,40 - 0,75</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0,015</w:t>
            </w:r>
          </w:p>
        </w:tc>
        <w:tc>
          <w:tcPr>
            <w:tcW w:w="793" w:type="dxa"/>
            <w:vAlign w:val="center"/>
          </w:tcPr>
          <w:p w:rsidR="006D1075" w:rsidRPr="006D1075">
            <w:pPr>
              <w:pStyle w:val="ConsPlusNormal"/>
              <w:jc w:val="center"/>
            </w:pPr>
            <w:r w:rsidRPr="006D1075">
              <w:t>0,012</w:t>
            </w:r>
          </w:p>
        </w:tc>
        <w:tc>
          <w:tcPr>
            <w:tcW w:w="680" w:type="dxa"/>
            <w:vAlign w:val="center"/>
          </w:tcPr>
          <w:p w:rsidR="006D1075" w:rsidRPr="006D1075">
            <w:pPr>
              <w:pStyle w:val="ConsPlusNormal"/>
              <w:jc w:val="center"/>
            </w:pPr>
            <w:r w:rsidRPr="006D1075">
              <w:t>0,10</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N-25</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88" name="Рисунок 288" descr="base_1_314293_33039"/>
                  <wp:cNvGraphicFramePr/>
                  <a:graphic xmlns:a="http://schemas.openxmlformats.org/drawingml/2006/main">
                    <a:graphicData uri="http://schemas.openxmlformats.org/drawingml/2006/picture">
                      <pic:pic xmlns:pic="http://schemas.openxmlformats.org/drawingml/2006/picture">
                        <pic:nvPicPr>
                          <pic:cNvPr id="0" name="Picture 288" descr="base_1_314293_33039"/>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Align w:val="center"/>
          </w:tcPr>
          <w:p w:rsidR="006D1075" w:rsidRPr="006D1075">
            <w:pPr>
              <w:pStyle w:val="ConsPlusNormal"/>
              <w:jc w:val="center"/>
            </w:pPr>
            <w:r w:rsidRPr="006D1075">
              <w:t>0,12 - 0,60</w:t>
            </w:r>
          </w:p>
        </w:tc>
        <w:tc>
          <w:tcPr>
            <w:tcW w:w="907" w:type="dxa"/>
            <w:vAlign w:val="center"/>
          </w:tcPr>
          <w:p w:rsidR="006D1075" w:rsidRPr="006D1075">
            <w:pPr>
              <w:pStyle w:val="ConsPlusNormal"/>
              <w:jc w:val="center"/>
            </w:pPr>
            <w:r w:rsidRPr="006D1075">
              <w:t>0,50 - 1,00</w:t>
            </w:r>
          </w:p>
        </w:tc>
        <w:tc>
          <w:tcPr>
            <w:tcW w:w="851" w:type="dxa"/>
            <w:vAlign w:val="center"/>
          </w:tcPr>
          <w:p w:rsidR="006D1075" w:rsidRPr="006D1075">
            <w:pPr>
              <w:pStyle w:val="ConsPlusNormal"/>
              <w:jc w:val="center"/>
            </w:pPr>
            <w:r>
              <w:rPr>
                <w:noProof/>
                <w:position w:val="-2"/>
              </w:rPr>
              <w:drawing>
                <wp:inline distT="0" distB="0" distL="0" distR="0">
                  <wp:extent cx="142875" cy="171450"/>
                  <wp:effectExtent l="0" t="0" r="0" b="0"/>
                  <wp:docPr id="289" name="Рисунок 289" descr="base_1_314293_33040"/>
                  <wp:cNvGraphicFramePr/>
                  <a:graphic xmlns:a="http://schemas.openxmlformats.org/drawingml/2006/main">
                    <a:graphicData uri="http://schemas.openxmlformats.org/drawingml/2006/picture">
                      <pic:pic xmlns:pic="http://schemas.openxmlformats.org/drawingml/2006/picture">
                        <pic:nvPicPr>
                          <pic:cNvPr id="0" name="Picture 289" descr="base_1_314293_3304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1020" w:type="dxa"/>
            <w:vAlign w:val="center"/>
          </w:tcPr>
          <w:p w:rsidR="006D1075" w:rsidRPr="006D1075">
            <w:pPr>
              <w:pStyle w:val="ConsPlusNormal"/>
              <w:jc w:val="center"/>
            </w:pPr>
            <w:r w:rsidRPr="006D1075">
              <w:t>1,00 - 1,50</w:t>
            </w:r>
          </w:p>
        </w:tc>
        <w:tc>
          <w:tcPr>
            <w:tcW w:w="1020" w:type="dxa"/>
            <w:vAlign w:val="center"/>
          </w:tcPr>
          <w:p w:rsidR="006D1075" w:rsidRPr="006D1075">
            <w:pPr>
              <w:pStyle w:val="ConsPlusNormal"/>
              <w:jc w:val="center"/>
            </w:pPr>
            <w:r w:rsidRPr="006D1075">
              <w:t>0,40 - 0,55</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0,025</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A-1, A-1T</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90" name="Рисунок 290" descr="base_1_314293_33041"/>
                  <wp:cNvGraphicFramePr/>
                  <a:graphic xmlns:a="http://schemas.openxmlformats.org/drawingml/2006/main">
                    <a:graphicData uri="http://schemas.openxmlformats.org/drawingml/2006/picture">
                      <pic:pic xmlns:pic="http://schemas.openxmlformats.org/drawingml/2006/picture">
                        <pic:nvPicPr>
                          <pic:cNvPr id="0" name="Picture 290" descr="base_1_314293_3304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91" name="Рисунок 291" descr="base_1_314293_33042"/>
                  <wp:cNvGraphicFramePr/>
                  <a:graphic xmlns:a="http://schemas.openxmlformats.org/drawingml/2006/main">
                    <a:graphicData uri="http://schemas.openxmlformats.org/drawingml/2006/picture">
                      <pic:pic xmlns:pic="http://schemas.openxmlformats.org/drawingml/2006/picture">
                        <pic:nvPicPr>
                          <pic:cNvPr id="0" name="Picture 291" descr="base_1_314293_3304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0,70</w:t>
            </w:r>
          </w:p>
        </w:tc>
        <w:tc>
          <w:tcPr>
            <w:tcW w:w="907" w:type="dxa"/>
            <w:vAlign w:val="center"/>
          </w:tcPr>
          <w:p w:rsidR="006D1075" w:rsidRPr="006D1075">
            <w:pPr>
              <w:pStyle w:val="ConsPlusNormal"/>
              <w:jc w:val="center"/>
            </w:pPr>
            <w:r w:rsidRPr="006D1075">
              <w:t>1,20 - 2,50</w:t>
            </w:r>
          </w:p>
        </w:tc>
        <w:tc>
          <w:tcPr>
            <w:tcW w:w="851" w:type="dxa"/>
            <w:vAlign w:val="center"/>
          </w:tcPr>
          <w:p w:rsidR="006D1075" w:rsidRPr="006D1075">
            <w:pPr>
              <w:pStyle w:val="ConsPlusNormal"/>
              <w:jc w:val="center"/>
            </w:pPr>
            <w:r w:rsidRPr="006D1075">
              <w:t>16,50 - 19,00</w:t>
            </w:r>
          </w:p>
        </w:tc>
        <w:tc>
          <w:tcPr>
            <w:tcW w:w="1020" w:type="dxa"/>
            <w:vAlign w:val="center"/>
          </w:tcPr>
          <w:p w:rsidR="006D1075" w:rsidRPr="006D1075">
            <w:pPr>
              <w:pStyle w:val="ConsPlusNormal"/>
              <w:jc w:val="center"/>
            </w:pPr>
            <w:r w:rsidRPr="006D1075">
              <w:t>9,00 - 11,00</w:t>
            </w:r>
          </w:p>
        </w:tc>
        <w:tc>
          <w:tcPr>
            <w:tcW w:w="1020" w:type="dxa"/>
            <w:vAlign w:val="center"/>
          </w:tcPr>
          <w:p w:rsidR="006D1075" w:rsidRPr="006D1075">
            <w:pPr>
              <w:pStyle w:val="ConsPlusNormal"/>
              <w:jc w:val="center"/>
            </w:pPr>
            <w:r w:rsidRPr="006D1075">
              <w:t>1,10 - 1,80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0,025</w:t>
            </w:r>
          </w:p>
        </w:tc>
        <w:tc>
          <w:tcPr>
            <w:tcW w:w="793" w:type="dxa"/>
            <w:vAlign w:val="center"/>
          </w:tcPr>
          <w:p w:rsidR="006D1075" w:rsidRPr="006D1075">
            <w:pPr>
              <w:pStyle w:val="ConsPlusNormal"/>
              <w:jc w:val="center"/>
            </w:pPr>
            <w:r w:rsidRPr="006D1075">
              <w:t>0,020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А-2, А-2Т</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92" name="Рисунок 292" descr="base_1_314293_33043"/>
                  <wp:cNvGraphicFramePr/>
                  <a:graphic xmlns:a="http://schemas.openxmlformats.org/drawingml/2006/main">
                    <a:graphicData uri="http://schemas.openxmlformats.org/drawingml/2006/picture">
                      <pic:pic xmlns:pic="http://schemas.openxmlformats.org/drawingml/2006/picture">
                        <pic:nvPicPr>
                          <pic:cNvPr id="0" name="Picture 292" descr="base_1_314293_3304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0,060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93" name="Рисунок 293" descr="base_1_314293_33044"/>
                  <wp:cNvGraphicFramePr/>
                  <a:graphic xmlns:a="http://schemas.openxmlformats.org/drawingml/2006/main">
                    <a:graphicData uri="http://schemas.openxmlformats.org/drawingml/2006/picture">
                      <pic:pic xmlns:pic="http://schemas.openxmlformats.org/drawingml/2006/picture">
                        <pic:nvPicPr>
                          <pic:cNvPr id="0" name="Picture 293" descr="base_1_314293_3304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0,70</w:t>
            </w:r>
          </w:p>
        </w:tc>
        <w:tc>
          <w:tcPr>
            <w:tcW w:w="907" w:type="dxa"/>
            <w:vAlign w:val="center"/>
          </w:tcPr>
          <w:p w:rsidR="006D1075" w:rsidRPr="006D1075">
            <w:pPr>
              <w:pStyle w:val="ConsPlusNormal"/>
              <w:jc w:val="center"/>
            </w:pPr>
            <w:r w:rsidRPr="006D1075">
              <w:t>1,20 - 2,50</w:t>
            </w:r>
          </w:p>
        </w:tc>
        <w:tc>
          <w:tcPr>
            <w:tcW w:w="851" w:type="dxa"/>
            <w:vAlign w:val="center"/>
          </w:tcPr>
          <w:p w:rsidR="006D1075" w:rsidRPr="006D1075">
            <w:pPr>
              <w:pStyle w:val="ConsPlusNormal"/>
              <w:jc w:val="center"/>
            </w:pPr>
            <w:r w:rsidRPr="006D1075">
              <w:t>16,00 - 18,50</w:t>
            </w:r>
          </w:p>
        </w:tc>
        <w:tc>
          <w:tcPr>
            <w:tcW w:w="1020" w:type="dxa"/>
            <w:vAlign w:val="center"/>
          </w:tcPr>
          <w:p w:rsidR="006D1075" w:rsidRPr="006D1075">
            <w:pPr>
              <w:pStyle w:val="ConsPlusNormal"/>
              <w:jc w:val="center"/>
            </w:pPr>
            <w:r w:rsidRPr="006D1075">
              <w:t>9,00 - 11,00</w:t>
            </w:r>
          </w:p>
        </w:tc>
        <w:tc>
          <w:tcPr>
            <w:tcW w:w="1020" w:type="dxa"/>
            <w:vAlign w:val="center"/>
          </w:tcPr>
          <w:p w:rsidR="006D1075" w:rsidRPr="006D1075">
            <w:pPr>
              <w:pStyle w:val="ConsPlusNormal"/>
              <w:jc w:val="center"/>
            </w:pPr>
            <w:r w:rsidRPr="006D1075">
              <w:t>1,20 - 1,80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0,022</w:t>
            </w:r>
          </w:p>
        </w:tc>
        <w:tc>
          <w:tcPr>
            <w:tcW w:w="793" w:type="dxa"/>
            <w:vAlign w:val="center"/>
          </w:tcPr>
          <w:p w:rsidR="006D1075" w:rsidRPr="006D1075">
            <w:pPr>
              <w:pStyle w:val="ConsPlusNormal"/>
              <w:jc w:val="center"/>
            </w:pPr>
            <w:r w:rsidRPr="006D1075">
              <w:t>0,020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KTI-7</w:t>
            </w:r>
          </w:p>
        </w:tc>
        <w:tc>
          <w:tcPr>
            <w:tcW w:w="1134" w:type="dxa"/>
            <w:vAlign w:val="center"/>
          </w:tcPr>
          <w:p w:rsidR="006D1075" w:rsidRPr="006D1075">
            <w:pPr>
              <w:pStyle w:val="ConsPlusNormal"/>
              <w:jc w:val="center"/>
            </w:pPr>
            <w:r w:rsidRPr="006D1075">
              <w:t>0,240 - 0,340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94" name="Рисунок 294" descr="base_1_314293_33045"/>
                  <wp:cNvGraphicFramePr/>
                  <a:graphic xmlns:a="http://schemas.openxmlformats.org/drawingml/2006/main">
                    <a:graphicData uri="http://schemas.openxmlformats.org/drawingml/2006/picture">
                      <pic:pic xmlns:pic="http://schemas.openxmlformats.org/drawingml/2006/picture">
                        <pic:nvPicPr>
                          <pic:cNvPr id="0" name="Picture 294" descr="base_1_314293_3304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907" w:type="dxa"/>
            <w:vAlign w:val="center"/>
          </w:tcPr>
          <w:p w:rsidR="006D1075" w:rsidRPr="006D1075">
            <w:pPr>
              <w:pStyle w:val="ConsPlusNormal"/>
              <w:jc w:val="center"/>
            </w:pPr>
            <w:r w:rsidRPr="006D1075">
              <w:t>1,50 - 2,50</w:t>
            </w:r>
          </w:p>
        </w:tc>
        <w:tc>
          <w:tcPr>
            <w:tcW w:w="851" w:type="dxa"/>
            <w:vAlign w:val="center"/>
          </w:tcPr>
          <w:p w:rsidR="006D1075" w:rsidRPr="006D1075">
            <w:pPr>
              <w:pStyle w:val="ConsPlusNormal"/>
              <w:jc w:val="center"/>
            </w:pPr>
            <w:r w:rsidRPr="006D1075">
              <w:t>14,00 - 16,00</w:t>
            </w:r>
          </w:p>
        </w:tc>
        <w:tc>
          <w:tcPr>
            <w:tcW w:w="1020" w:type="dxa"/>
            <w:vAlign w:val="center"/>
          </w:tcPr>
          <w:p w:rsidR="006D1075" w:rsidRPr="006D1075">
            <w:pPr>
              <w:pStyle w:val="ConsPlusNormal"/>
              <w:jc w:val="center"/>
            </w:pPr>
            <w:r w:rsidRPr="006D1075">
              <w:t>32,00 - 37,00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0,018</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EA-23/15</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95" name="Рисунок 295" descr="base_1_314293_33046"/>
                  <wp:cNvGraphicFramePr/>
                  <a:graphic xmlns:a="http://schemas.openxmlformats.org/drawingml/2006/main">
                    <a:graphicData uri="http://schemas.openxmlformats.org/drawingml/2006/picture">
                      <pic:pic xmlns:pic="http://schemas.openxmlformats.org/drawingml/2006/picture">
                        <pic:nvPicPr>
                          <pic:cNvPr id="0" name="Picture 295" descr="base_1_314293_3304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96" name="Рисунок 296" descr="base_1_314293_33047"/>
                  <wp:cNvGraphicFramePr/>
                  <a:graphic xmlns:a="http://schemas.openxmlformats.org/drawingml/2006/main">
                    <a:graphicData uri="http://schemas.openxmlformats.org/drawingml/2006/picture">
                      <pic:pic xmlns:pic="http://schemas.openxmlformats.org/drawingml/2006/picture">
                        <pic:nvPicPr>
                          <pic:cNvPr id="0" name="Picture 296" descr="base_1_314293_3304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907" w:type="dxa"/>
            <w:vAlign w:val="center"/>
          </w:tcPr>
          <w:p w:rsidR="006D1075" w:rsidRPr="006D1075">
            <w:pPr>
              <w:pStyle w:val="ConsPlusNormal"/>
              <w:jc w:val="center"/>
            </w:pPr>
            <w:r w:rsidRPr="006D1075">
              <w:t>1,00 - 2,00</w:t>
            </w:r>
          </w:p>
        </w:tc>
        <w:tc>
          <w:tcPr>
            <w:tcW w:w="851" w:type="dxa"/>
            <w:vAlign w:val="center"/>
          </w:tcPr>
          <w:p w:rsidR="006D1075" w:rsidRPr="006D1075">
            <w:pPr>
              <w:pStyle w:val="ConsPlusNormal"/>
              <w:jc w:val="center"/>
            </w:pPr>
            <w:r w:rsidRPr="006D1075">
              <w:t>22,50 - 24,50</w:t>
            </w:r>
          </w:p>
        </w:tc>
        <w:tc>
          <w:tcPr>
            <w:tcW w:w="1020" w:type="dxa"/>
            <w:vAlign w:val="center"/>
          </w:tcPr>
          <w:p w:rsidR="006D1075" w:rsidRPr="006D1075">
            <w:pPr>
              <w:pStyle w:val="ConsPlusNormal"/>
              <w:jc w:val="center"/>
            </w:pPr>
            <w:r w:rsidRPr="006D1075">
              <w:t>13,00 - 15,00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0,012</w:t>
            </w:r>
          </w:p>
        </w:tc>
        <w:tc>
          <w:tcPr>
            <w:tcW w:w="793" w:type="dxa"/>
            <w:vAlign w:val="center"/>
          </w:tcPr>
          <w:p w:rsidR="006D1075" w:rsidRPr="006D1075">
            <w:pPr>
              <w:pStyle w:val="ConsPlusNormal"/>
              <w:jc w:val="center"/>
            </w:pPr>
            <w:r w:rsidRPr="006D1075">
              <w:t>0,018</w:t>
            </w:r>
          </w:p>
        </w:tc>
        <w:tc>
          <w:tcPr>
            <w:tcW w:w="680" w:type="dxa"/>
            <w:vAlign w:val="center"/>
          </w:tcPr>
          <w:p w:rsidR="006D1075" w:rsidRPr="006D1075">
            <w:pPr>
              <w:pStyle w:val="ConsPlusNormal"/>
              <w:jc w:val="center"/>
            </w:pPr>
            <w:r w:rsidRPr="006D1075">
              <w:t>0,08</w:t>
            </w:r>
          </w:p>
        </w:tc>
        <w:tc>
          <w:tcPr>
            <w:tcW w:w="566" w:type="dxa"/>
            <w:vAlign w:val="center"/>
          </w:tcPr>
          <w:p w:rsidR="006D1075" w:rsidRPr="006D1075">
            <w:pPr>
              <w:pStyle w:val="ConsPlusNormal"/>
              <w:jc w:val="center"/>
            </w:pPr>
            <w:r w:rsidRPr="006D1075">
              <w:t>0,05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EA-18/10B</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297" name="Рисунок 297" descr="base_1_314293_33048"/>
                  <wp:cNvGraphicFramePr/>
                  <a:graphic xmlns:a="http://schemas.openxmlformats.org/drawingml/2006/main">
                    <a:graphicData uri="http://schemas.openxmlformats.org/drawingml/2006/picture">
                      <pic:pic xmlns:pic="http://schemas.openxmlformats.org/drawingml/2006/picture">
                        <pic:nvPicPr>
                          <pic:cNvPr id="0" name="Picture 297" descr="base_1_314293_3304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298" name="Рисунок 298" descr="base_1_314293_33049"/>
                  <wp:cNvGraphicFramePr/>
                  <a:graphic xmlns:a="http://schemas.openxmlformats.org/drawingml/2006/main">
                    <a:graphicData uri="http://schemas.openxmlformats.org/drawingml/2006/picture">
                      <pic:pic xmlns:pic="http://schemas.openxmlformats.org/drawingml/2006/picture">
                        <pic:nvPicPr>
                          <pic:cNvPr id="0" name="Picture 298" descr="base_1_314293_3304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907" w:type="dxa"/>
            <w:vAlign w:val="center"/>
          </w:tcPr>
          <w:p w:rsidR="006D1075" w:rsidRPr="006D1075">
            <w:pPr>
              <w:pStyle w:val="ConsPlusNormal"/>
              <w:jc w:val="center"/>
            </w:pPr>
            <w:r w:rsidRPr="006D1075">
              <w:t>1,00 - 2,00</w:t>
            </w:r>
          </w:p>
        </w:tc>
        <w:tc>
          <w:tcPr>
            <w:tcW w:w="851" w:type="dxa"/>
            <w:vAlign w:val="center"/>
          </w:tcPr>
          <w:p w:rsidR="006D1075" w:rsidRPr="006D1075">
            <w:pPr>
              <w:pStyle w:val="ConsPlusNormal"/>
              <w:jc w:val="center"/>
            </w:pPr>
            <w:r w:rsidRPr="006D1075">
              <w:t>17,50 - 19,50</w:t>
            </w:r>
          </w:p>
        </w:tc>
        <w:tc>
          <w:tcPr>
            <w:tcW w:w="1020" w:type="dxa"/>
            <w:vAlign w:val="center"/>
          </w:tcPr>
          <w:p w:rsidR="006D1075" w:rsidRPr="006D1075">
            <w:pPr>
              <w:pStyle w:val="ConsPlusNormal"/>
              <w:jc w:val="center"/>
            </w:pPr>
            <w:r w:rsidRPr="006D1075">
              <w:t>9,50 - 11,00</w:t>
            </w:r>
          </w:p>
        </w:tc>
        <w:tc>
          <w:tcPr>
            <w:tcW w:w="1020" w:type="dxa"/>
            <w:vAlign w:val="center"/>
          </w:tcPr>
          <w:p w:rsidR="006D1075" w:rsidRPr="006D1075">
            <w:pPr>
              <w:pStyle w:val="ConsPlusNormal"/>
              <w:jc w:val="center"/>
            </w:pPr>
            <w:r w:rsidRPr="006D1075">
              <w:t>-</w:t>
            </w:r>
          </w:p>
        </w:tc>
        <w:tc>
          <w:tcPr>
            <w:tcW w:w="794" w:type="dxa"/>
            <w:vAlign w:val="center"/>
          </w:tcPr>
          <w:p w:rsidR="006D1075" w:rsidRPr="006D1075">
            <w:pPr>
              <w:pStyle w:val="ConsPlusNormal"/>
              <w:jc w:val="center"/>
            </w:pPr>
            <w:r w:rsidRPr="006D1075">
              <w:t>0,50 - 0,80</w:t>
            </w:r>
          </w:p>
        </w:tc>
        <w:tc>
          <w:tcPr>
            <w:tcW w:w="902" w:type="dxa"/>
            <w:vAlign w:val="center"/>
          </w:tcPr>
          <w:p w:rsidR="006D1075" w:rsidRPr="006D1075">
            <w:pPr>
              <w:pStyle w:val="ConsPlusNormal"/>
              <w:jc w:val="center"/>
            </w:pPr>
            <w:r w:rsidRPr="006D1075">
              <w:t>0,012</w:t>
            </w:r>
          </w:p>
        </w:tc>
        <w:tc>
          <w:tcPr>
            <w:tcW w:w="793" w:type="dxa"/>
            <w:vAlign w:val="center"/>
          </w:tcPr>
          <w:p w:rsidR="006D1075" w:rsidRPr="006D1075">
            <w:pPr>
              <w:pStyle w:val="ConsPlusNormal"/>
              <w:jc w:val="center"/>
            </w:pPr>
            <w:r w:rsidRPr="006D1075">
              <w:t>0,018</w:t>
            </w:r>
          </w:p>
        </w:tc>
        <w:tc>
          <w:tcPr>
            <w:tcW w:w="680" w:type="dxa"/>
            <w:vAlign w:val="center"/>
          </w:tcPr>
          <w:p w:rsidR="006D1075" w:rsidRPr="006D1075">
            <w:pPr>
              <w:pStyle w:val="ConsPlusNormal"/>
              <w:jc w:val="center"/>
            </w:pPr>
            <w:r w:rsidRPr="006D1075">
              <w:t>0,08</w:t>
            </w:r>
          </w:p>
        </w:tc>
        <w:tc>
          <w:tcPr>
            <w:tcW w:w="566" w:type="dxa"/>
            <w:vAlign w:val="center"/>
          </w:tcPr>
          <w:p w:rsidR="006D1075" w:rsidRPr="006D1075">
            <w:pPr>
              <w:pStyle w:val="ConsPlusNormal"/>
              <w:jc w:val="center"/>
            </w:pPr>
            <w:r w:rsidRPr="006D1075">
              <w:t>0,05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EA-32/53</w:t>
            </w:r>
          </w:p>
        </w:tc>
        <w:tc>
          <w:tcPr>
            <w:tcW w:w="1134"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299" name="Рисунок 299" descr="base_1_314293_33050"/>
                  <wp:cNvGraphicFramePr/>
                  <a:graphic xmlns:a="http://schemas.openxmlformats.org/drawingml/2006/main">
                    <a:graphicData uri="http://schemas.openxmlformats.org/drawingml/2006/picture">
                      <pic:pic xmlns:pic="http://schemas.openxmlformats.org/drawingml/2006/picture">
                        <pic:nvPicPr>
                          <pic:cNvPr id="0" name="Picture 299" descr="base_1_314293_3305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077"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00" name="Рисунок 300" descr="base_1_314293_33051"/>
                  <wp:cNvGraphicFramePr/>
                  <a:graphic xmlns:a="http://schemas.openxmlformats.org/drawingml/2006/main">
                    <a:graphicData uri="http://schemas.openxmlformats.org/drawingml/2006/picture">
                      <pic:pic xmlns:pic="http://schemas.openxmlformats.org/drawingml/2006/picture">
                        <pic:nvPicPr>
                          <pic:cNvPr id="0" name="Picture 300" descr="base_1_314293_3305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0,80</w:t>
            </w:r>
          </w:p>
        </w:tc>
        <w:tc>
          <w:tcPr>
            <w:tcW w:w="907" w:type="dxa"/>
            <w:vMerge w:val="restart"/>
            <w:vAlign w:val="center"/>
          </w:tcPr>
          <w:p w:rsidR="006D1075" w:rsidRPr="006D1075">
            <w:pPr>
              <w:pStyle w:val="ConsPlusNormal"/>
              <w:jc w:val="center"/>
            </w:pPr>
            <w:r w:rsidRPr="006D1075">
              <w:t>&gt; 3,00</w:t>
            </w:r>
          </w:p>
        </w:tc>
        <w:tc>
          <w:tcPr>
            <w:tcW w:w="851" w:type="dxa"/>
            <w:vMerge w:val="restart"/>
            <w:vAlign w:val="center"/>
          </w:tcPr>
          <w:p w:rsidR="006D1075" w:rsidRPr="006D1075">
            <w:pPr>
              <w:pStyle w:val="ConsPlusNormal"/>
              <w:jc w:val="center"/>
            </w:pPr>
            <w:r w:rsidRPr="006D1075">
              <w:t>&gt; 18,00</w:t>
            </w:r>
          </w:p>
        </w:tc>
        <w:tc>
          <w:tcPr>
            <w:tcW w:w="1020" w:type="dxa"/>
            <w:vMerge w:val="restart"/>
            <w:vAlign w:val="center"/>
          </w:tcPr>
          <w:p w:rsidR="006D1075" w:rsidRPr="006D1075">
            <w:pPr>
              <w:pStyle w:val="ConsPlusNormal"/>
              <w:jc w:val="center"/>
            </w:pPr>
            <w:r w:rsidRPr="006D1075">
              <w:t>base</w:t>
            </w:r>
          </w:p>
        </w:tc>
        <w:tc>
          <w:tcPr>
            <w:tcW w:w="1020" w:type="dxa"/>
            <w:vMerge w:val="restart"/>
            <w:vAlign w:val="center"/>
          </w:tcPr>
          <w:p w:rsidR="006D1075" w:rsidRPr="006D1075">
            <w:pPr>
              <w:pStyle w:val="ConsPlusNormal"/>
              <w:jc w:val="center"/>
            </w:pPr>
            <w:r w:rsidRPr="006D1075">
              <w:t>&gt; 03,50</w:t>
            </w:r>
          </w:p>
        </w:tc>
        <w:tc>
          <w:tcPr>
            <w:tcW w:w="794" w:type="dxa"/>
            <w:vMerge w:val="restart"/>
            <w:vAlign w:val="center"/>
          </w:tcPr>
          <w:p w:rsidR="006D1075" w:rsidRPr="006D1075">
            <w:pPr>
              <w:pStyle w:val="ConsPlusNormal"/>
              <w:jc w:val="center"/>
            </w:pPr>
            <w:r w:rsidRPr="006D1075">
              <w:t>&gt; 02,00</w:t>
            </w:r>
          </w:p>
        </w:tc>
        <w:tc>
          <w:tcPr>
            <w:tcW w:w="902" w:type="dxa"/>
            <w:vMerge w:val="restart"/>
            <w:vAlign w:val="center"/>
          </w:tcPr>
          <w:p w:rsidR="006D1075" w:rsidRPr="006D1075">
            <w:pPr>
              <w:pStyle w:val="ConsPlusNormal"/>
              <w:jc w:val="center"/>
            </w:pPr>
            <w:r w:rsidRPr="006D1075">
              <w:t>0,020</w:t>
            </w:r>
          </w:p>
        </w:tc>
        <w:tc>
          <w:tcPr>
            <w:tcW w:w="793" w:type="dxa"/>
            <w:vMerge w:val="restart"/>
            <w:vAlign w:val="center"/>
          </w:tcPr>
          <w:p w:rsidR="006D1075" w:rsidRPr="006D1075">
            <w:pPr>
              <w:pStyle w:val="ConsPlusNormal"/>
              <w:jc w:val="center"/>
            </w:pPr>
            <w:r w:rsidRPr="006D1075">
              <w:t>0,030</w:t>
            </w:r>
          </w:p>
        </w:tc>
        <w:tc>
          <w:tcPr>
            <w:tcW w:w="680" w:type="dxa"/>
            <w:vMerge w:val="restart"/>
            <w:vAlign w:val="center"/>
          </w:tcPr>
          <w:p w:rsidR="006D1075" w:rsidRPr="006D1075">
            <w:pPr>
              <w:pStyle w:val="ConsPlusNormal"/>
              <w:jc w:val="center"/>
            </w:pPr>
            <w:r w:rsidRPr="006D1075">
              <w:t>-</w:t>
            </w:r>
          </w:p>
        </w:tc>
        <w:tc>
          <w:tcPr>
            <w:tcW w:w="566" w:type="dxa"/>
            <w:vMerge w:val="restart"/>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V: &gt; 0,600</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Fe: 1,000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EA-127/56</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301" name="Рисунок 301" descr="base_1_314293_33052"/>
                  <wp:cNvGraphicFramePr/>
                  <a:graphic xmlns:a="http://schemas.openxmlformats.org/drawingml/2006/main">
                    <a:graphicData uri="http://schemas.openxmlformats.org/drawingml/2006/picture">
                      <pic:pic xmlns:pic="http://schemas.openxmlformats.org/drawingml/2006/picture">
                        <pic:nvPicPr>
                          <pic:cNvPr id="0" name="Picture 301" descr="base_1_314293_3305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302" name="Рисунок 302" descr="base_1_314293_33053"/>
                  <wp:cNvGraphicFramePr/>
                  <a:graphic xmlns:a="http://schemas.openxmlformats.org/drawingml/2006/main">
                    <a:graphicData uri="http://schemas.openxmlformats.org/drawingml/2006/picture">
                      <pic:pic xmlns:pic="http://schemas.openxmlformats.org/drawingml/2006/picture">
                        <pic:nvPicPr>
                          <pic:cNvPr id="0" name="Picture 302" descr="base_1_314293_3305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0,90</w:t>
            </w:r>
          </w:p>
        </w:tc>
        <w:tc>
          <w:tcPr>
            <w:tcW w:w="907" w:type="dxa"/>
            <w:vAlign w:val="center"/>
          </w:tcPr>
          <w:p w:rsidR="006D1075" w:rsidRPr="006D1075">
            <w:pPr>
              <w:pStyle w:val="ConsPlusNormal"/>
              <w:jc w:val="center"/>
            </w:pPr>
            <w:r w:rsidRPr="006D1075">
              <w:t>1,00 - 3,00</w:t>
            </w:r>
          </w:p>
        </w:tc>
        <w:tc>
          <w:tcPr>
            <w:tcW w:w="851" w:type="dxa"/>
            <w:vAlign w:val="center"/>
          </w:tcPr>
          <w:p w:rsidR="006D1075" w:rsidRPr="006D1075">
            <w:pPr>
              <w:pStyle w:val="ConsPlusNormal"/>
              <w:jc w:val="center"/>
            </w:pPr>
            <w:r w:rsidRPr="006D1075">
              <w:t>21,00 - 23,00</w:t>
            </w:r>
          </w:p>
        </w:tc>
        <w:tc>
          <w:tcPr>
            <w:tcW w:w="1020" w:type="dxa"/>
            <w:vAlign w:val="center"/>
          </w:tcPr>
          <w:p w:rsidR="006D1075" w:rsidRPr="006D1075">
            <w:pPr>
              <w:pStyle w:val="ConsPlusNormal"/>
              <w:jc w:val="center"/>
            </w:pPr>
            <w:r w:rsidRPr="006D1075">
              <w:t>9,00 - 10,00</w:t>
            </w:r>
          </w:p>
        </w:tc>
        <w:tc>
          <w:tcPr>
            <w:tcW w:w="1020" w:type="dxa"/>
            <w:vAlign w:val="center"/>
          </w:tcPr>
          <w:p w:rsidR="006D1075" w:rsidRPr="006D1075">
            <w:pPr>
              <w:pStyle w:val="ConsPlusNormal"/>
              <w:jc w:val="center"/>
            </w:pPr>
            <w:r w:rsidRPr="006D1075">
              <w:t>2,50 - 3,50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0,020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N: 0,080 - 0,120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EA-127/57</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303" name="Рисунок 303" descr="base_1_314293_33054"/>
                  <wp:cNvGraphicFramePr/>
                  <a:graphic xmlns:a="http://schemas.openxmlformats.org/drawingml/2006/main">
                    <a:graphicData uri="http://schemas.openxmlformats.org/drawingml/2006/picture">
                      <pic:pic xmlns:pic="http://schemas.openxmlformats.org/drawingml/2006/picture">
                        <pic:nvPicPr>
                          <pic:cNvPr id="0" name="Picture 303" descr="base_1_314293_3305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304" name="Рисунок 304" descr="base_1_314293_33055"/>
                  <wp:cNvGraphicFramePr/>
                  <a:graphic xmlns:a="http://schemas.openxmlformats.org/drawingml/2006/main">
                    <a:graphicData uri="http://schemas.openxmlformats.org/drawingml/2006/picture">
                      <pic:pic xmlns:pic="http://schemas.openxmlformats.org/drawingml/2006/picture">
                        <pic:nvPicPr>
                          <pic:cNvPr id="0" name="Picture 304" descr="base_1_314293_3305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907" w:type="dxa"/>
            <w:vAlign w:val="center"/>
          </w:tcPr>
          <w:p w:rsidR="006D1075" w:rsidRPr="006D1075">
            <w:pPr>
              <w:pStyle w:val="ConsPlusNormal"/>
              <w:jc w:val="center"/>
            </w:pPr>
            <w:r w:rsidRPr="006D1075">
              <w:t>1,00 - 2,00</w:t>
            </w:r>
          </w:p>
        </w:tc>
        <w:tc>
          <w:tcPr>
            <w:tcW w:w="851" w:type="dxa"/>
            <w:vAlign w:val="center"/>
          </w:tcPr>
          <w:p w:rsidR="006D1075" w:rsidRPr="006D1075">
            <w:pPr>
              <w:pStyle w:val="ConsPlusNormal"/>
              <w:jc w:val="center"/>
            </w:pPr>
            <w:r w:rsidRPr="006D1075">
              <w:t>24,00 - 26,00</w:t>
            </w:r>
          </w:p>
        </w:tc>
        <w:tc>
          <w:tcPr>
            <w:tcW w:w="1020" w:type="dxa"/>
            <w:vAlign w:val="center"/>
          </w:tcPr>
          <w:p w:rsidR="006D1075" w:rsidRPr="006D1075">
            <w:pPr>
              <w:pStyle w:val="ConsPlusNormal"/>
              <w:jc w:val="center"/>
            </w:pPr>
            <w:r w:rsidRPr="006D1075">
              <w:t>9,00 - 11,00</w:t>
            </w:r>
          </w:p>
        </w:tc>
        <w:tc>
          <w:tcPr>
            <w:tcW w:w="1020" w:type="dxa"/>
            <w:vAlign w:val="center"/>
          </w:tcPr>
          <w:p w:rsidR="006D1075" w:rsidRPr="006D1075">
            <w:pPr>
              <w:pStyle w:val="ConsPlusNormal"/>
              <w:jc w:val="center"/>
            </w:pPr>
            <w:r w:rsidRPr="006D1075">
              <w:t>3,00 - 4,00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0,015</w:t>
            </w:r>
          </w:p>
        </w:tc>
        <w:tc>
          <w:tcPr>
            <w:tcW w:w="793" w:type="dxa"/>
            <w:vAlign w:val="center"/>
          </w:tcPr>
          <w:p w:rsidR="006D1075" w:rsidRPr="006D1075">
            <w:pPr>
              <w:pStyle w:val="ConsPlusNormal"/>
              <w:jc w:val="center"/>
            </w:pPr>
            <w:r w:rsidRPr="006D1075">
              <w:t>0,015</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N: 0,150 - 0,200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EA-395/9</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305" name="Рисунок 305" descr="base_1_314293_33056"/>
                  <wp:cNvGraphicFramePr/>
                  <a:graphic xmlns:a="http://schemas.openxmlformats.org/drawingml/2006/main">
                    <a:graphicData uri="http://schemas.openxmlformats.org/drawingml/2006/picture">
                      <pic:pic xmlns:pic="http://schemas.openxmlformats.org/drawingml/2006/picture">
                        <pic:nvPicPr>
                          <pic:cNvPr id="0" name="Picture 305" descr="base_1_314293_3305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Align w:val="center"/>
          </w:tcPr>
          <w:p w:rsidR="006D1075" w:rsidRPr="006D1075">
            <w:pPr>
              <w:pStyle w:val="ConsPlusNormal"/>
              <w:jc w:val="center"/>
            </w:pPr>
            <w:r w:rsidRPr="006D1075">
              <w:t>0,35 - 0,70</w:t>
            </w:r>
          </w:p>
        </w:tc>
        <w:tc>
          <w:tcPr>
            <w:tcW w:w="907" w:type="dxa"/>
            <w:vAlign w:val="center"/>
          </w:tcPr>
          <w:p w:rsidR="006D1075" w:rsidRPr="006D1075">
            <w:pPr>
              <w:pStyle w:val="ConsPlusNormal"/>
              <w:jc w:val="center"/>
            </w:pPr>
            <w:r w:rsidRPr="006D1075">
              <w:t>1,20 - 2,80</w:t>
            </w:r>
          </w:p>
        </w:tc>
        <w:tc>
          <w:tcPr>
            <w:tcW w:w="851" w:type="dxa"/>
            <w:vAlign w:val="center"/>
          </w:tcPr>
          <w:p w:rsidR="006D1075" w:rsidRPr="006D1075">
            <w:pPr>
              <w:pStyle w:val="ConsPlusNormal"/>
              <w:jc w:val="center"/>
            </w:pPr>
            <w:r w:rsidRPr="006D1075">
              <w:t>13,50 - 17,00</w:t>
            </w:r>
          </w:p>
        </w:tc>
        <w:tc>
          <w:tcPr>
            <w:tcW w:w="1020" w:type="dxa"/>
            <w:vAlign w:val="center"/>
          </w:tcPr>
          <w:p w:rsidR="006D1075" w:rsidRPr="006D1075">
            <w:pPr>
              <w:pStyle w:val="ConsPlusNormal"/>
              <w:jc w:val="center"/>
            </w:pPr>
            <w:r w:rsidRPr="006D1075">
              <w:t>20,00 - 27,00</w:t>
            </w:r>
          </w:p>
        </w:tc>
        <w:tc>
          <w:tcPr>
            <w:tcW w:w="1020" w:type="dxa"/>
            <w:vAlign w:val="center"/>
          </w:tcPr>
          <w:p w:rsidR="006D1075" w:rsidRPr="006D1075">
            <w:pPr>
              <w:pStyle w:val="ConsPlusNormal"/>
              <w:jc w:val="center"/>
            </w:pPr>
            <w:r w:rsidRPr="006D1075">
              <w:t>4,50 - 7,00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0,018</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N: 0,080 - 0,200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EA400/10Т, EA400/10U</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306" name="Рисунок 306" descr="base_1_314293_33057"/>
                  <wp:cNvGraphicFramePr/>
                  <a:graphic xmlns:a="http://schemas.openxmlformats.org/drawingml/2006/main">
                    <a:graphicData uri="http://schemas.openxmlformats.org/drawingml/2006/picture">
                      <pic:pic xmlns:pic="http://schemas.openxmlformats.org/drawingml/2006/picture">
                        <pic:nvPicPr>
                          <pic:cNvPr id="0" name="Picture 306" descr="base_1_314293_3305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307" name="Рисунок 307" descr="base_1_314293_33058"/>
                  <wp:cNvGraphicFramePr/>
                  <a:graphic xmlns:a="http://schemas.openxmlformats.org/drawingml/2006/main">
                    <a:graphicData uri="http://schemas.openxmlformats.org/drawingml/2006/picture">
                      <pic:pic xmlns:pic="http://schemas.openxmlformats.org/drawingml/2006/picture">
                        <pic:nvPicPr>
                          <pic:cNvPr id="0" name="Picture 307" descr="base_1_314293_3305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0,60</w:t>
            </w:r>
          </w:p>
        </w:tc>
        <w:tc>
          <w:tcPr>
            <w:tcW w:w="907" w:type="dxa"/>
            <w:vAlign w:val="center"/>
          </w:tcPr>
          <w:p w:rsidR="006D1075" w:rsidRPr="006D1075">
            <w:pPr>
              <w:pStyle w:val="ConsPlusNormal"/>
              <w:jc w:val="center"/>
            </w:pPr>
            <w:r w:rsidRPr="006D1075">
              <w:t>1,10 - 3,10</w:t>
            </w:r>
          </w:p>
        </w:tc>
        <w:tc>
          <w:tcPr>
            <w:tcW w:w="851" w:type="dxa"/>
            <w:vAlign w:val="center"/>
          </w:tcPr>
          <w:p w:rsidR="006D1075" w:rsidRPr="006D1075">
            <w:pPr>
              <w:pStyle w:val="ConsPlusNormal"/>
              <w:jc w:val="center"/>
            </w:pPr>
            <w:r w:rsidRPr="006D1075">
              <w:t>16,80-19,00</w:t>
            </w:r>
          </w:p>
        </w:tc>
        <w:tc>
          <w:tcPr>
            <w:tcW w:w="1020" w:type="dxa"/>
            <w:vAlign w:val="center"/>
          </w:tcPr>
          <w:p w:rsidR="006D1075" w:rsidRPr="006D1075">
            <w:pPr>
              <w:pStyle w:val="ConsPlusNormal"/>
              <w:jc w:val="center"/>
            </w:pPr>
            <w:r w:rsidRPr="006D1075">
              <w:t>9,00 - 12,00</w:t>
            </w:r>
          </w:p>
        </w:tc>
        <w:tc>
          <w:tcPr>
            <w:tcW w:w="1020" w:type="dxa"/>
            <w:vAlign w:val="center"/>
          </w:tcPr>
          <w:p w:rsidR="006D1075" w:rsidRPr="006D1075">
            <w:pPr>
              <w:pStyle w:val="ConsPlusNormal"/>
              <w:jc w:val="center"/>
            </w:pPr>
            <w:r w:rsidRPr="006D1075">
              <w:t>2,00 - 3,50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0,025</w:t>
            </w:r>
          </w:p>
        </w:tc>
        <w:tc>
          <w:tcPr>
            <w:tcW w:w="793" w:type="dxa"/>
            <w:vAlign w:val="center"/>
          </w:tcPr>
          <w:p w:rsidR="006D1075" w:rsidRPr="006D1075">
            <w:pPr>
              <w:pStyle w:val="ConsPlusNormal"/>
              <w:jc w:val="center"/>
            </w:pPr>
            <w:r w:rsidRPr="006D1075">
              <w:t>0,030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V: 0,300 - 0,750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EA-855/51</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308" name="Рисунок 308" descr="base_1_314293_33059"/>
                  <wp:cNvGraphicFramePr/>
                  <a:graphic xmlns:a="http://schemas.openxmlformats.org/drawingml/2006/main">
                    <a:graphicData uri="http://schemas.openxmlformats.org/drawingml/2006/picture">
                      <pic:pic xmlns:pic="http://schemas.openxmlformats.org/drawingml/2006/picture">
                        <pic:nvPicPr>
                          <pic:cNvPr id="0" name="Picture 308" descr="base_1_314293_3305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309" name="Рисунок 309" descr="base_1_314293_33060"/>
                  <wp:cNvGraphicFramePr/>
                  <a:graphic xmlns:a="http://schemas.openxmlformats.org/drawingml/2006/main">
                    <a:graphicData uri="http://schemas.openxmlformats.org/drawingml/2006/picture">
                      <pic:pic xmlns:pic="http://schemas.openxmlformats.org/drawingml/2006/picture">
                        <pic:nvPicPr>
                          <pic:cNvPr id="0" name="Picture 309" descr="base_1_314293_3306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0,70</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310" name="Рисунок 310" descr="base_1_314293_33061"/>
                  <wp:cNvGraphicFramePr/>
                  <a:graphic xmlns:a="http://schemas.openxmlformats.org/drawingml/2006/main">
                    <a:graphicData uri="http://schemas.openxmlformats.org/drawingml/2006/picture">
                      <pic:pic xmlns:pic="http://schemas.openxmlformats.org/drawingml/2006/picture">
                        <pic:nvPicPr>
                          <pic:cNvPr id="0" name="Picture 310" descr="base_1_314293_33061"/>
                          <pic:cNvPicPr>
                            <a:picLocks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3,00</w:t>
            </w:r>
          </w:p>
        </w:tc>
        <w:tc>
          <w:tcPr>
            <w:tcW w:w="851" w:type="dxa"/>
            <w:vAlign w:val="center"/>
          </w:tcPr>
          <w:p w:rsidR="006D1075" w:rsidRPr="006D1075">
            <w:pPr>
              <w:pStyle w:val="ConsPlusNormal"/>
              <w:jc w:val="center"/>
            </w:pPr>
            <w:r w:rsidRPr="006D1075">
              <w:t>14,00 - 18,00</w:t>
            </w:r>
          </w:p>
        </w:tc>
        <w:tc>
          <w:tcPr>
            <w:tcW w:w="1020" w:type="dxa"/>
            <w:vAlign w:val="center"/>
          </w:tcPr>
          <w:p w:rsidR="006D1075" w:rsidRPr="006D1075">
            <w:pPr>
              <w:pStyle w:val="ConsPlusNormal"/>
              <w:jc w:val="center"/>
            </w:pPr>
            <w:r w:rsidRPr="006D1075">
              <w:t>34,00 - 36,00</w:t>
            </w:r>
          </w:p>
        </w:tc>
        <w:tc>
          <w:tcPr>
            <w:tcW w:w="1020" w:type="dxa"/>
            <w:vAlign w:val="center"/>
          </w:tcPr>
          <w:p w:rsidR="006D1075" w:rsidRPr="006D1075">
            <w:pPr>
              <w:pStyle w:val="ConsPlusNormal"/>
              <w:jc w:val="center"/>
            </w:pPr>
            <w:r w:rsidRPr="006D1075">
              <w:t>6,00 - 7,50</w:t>
            </w:r>
          </w:p>
        </w:tc>
        <w:tc>
          <w:tcPr>
            <w:tcW w:w="794" w:type="dxa"/>
            <w:vAlign w:val="center"/>
          </w:tcPr>
          <w:p w:rsidR="006D1075" w:rsidRPr="006D1075">
            <w:pPr>
              <w:pStyle w:val="ConsPlusNormal"/>
              <w:jc w:val="center"/>
            </w:pPr>
            <w:r w:rsidRPr="006D1075">
              <w:t>1,60 - 2,20</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0,020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EA-898/21B</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311" name="Рисунок 311" descr="base_1_314293_33062"/>
                  <wp:cNvGraphicFramePr/>
                  <a:graphic xmlns:a="http://schemas.openxmlformats.org/drawingml/2006/main">
                    <a:graphicData uri="http://schemas.openxmlformats.org/drawingml/2006/picture">
                      <pic:pic xmlns:pic="http://schemas.openxmlformats.org/drawingml/2006/picture">
                        <pic:nvPicPr>
                          <pic:cNvPr id="0" name="Picture 311" descr="base_1_314293_3306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0,100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312" name="Рисунок 312" descr="base_1_314293_33063"/>
                  <wp:cNvGraphicFramePr/>
                  <a:graphic xmlns:a="http://schemas.openxmlformats.org/drawingml/2006/main">
                    <a:graphicData uri="http://schemas.openxmlformats.org/drawingml/2006/picture">
                      <pic:pic xmlns:pic="http://schemas.openxmlformats.org/drawingml/2006/picture">
                        <pic:nvPicPr>
                          <pic:cNvPr id="0" name="Picture 312" descr="base_1_314293_3306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0,70</w:t>
            </w:r>
          </w:p>
        </w:tc>
        <w:tc>
          <w:tcPr>
            <w:tcW w:w="907" w:type="dxa"/>
            <w:vAlign w:val="center"/>
          </w:tcPr>
          <w:p w:rsidR="006D1075" w:rsidRPr="006D1075">
            <w:pPr>
              <w:pStyle w:val="ConsPlusNormal"/>
              <w:jc w:val="center"/>
            </w:pPr>
            <w:r w:rsidRPr="006D1075">
              <w:t>1,60 - 2,80</w:t>
            </w:r>
          </w:p>
        </w:tc>
        <w:tc>
          <w:tcPr>
            <w:tcW w:w="851" w:type="dxa"/>
            <w:vAlign w:val="center"/>
          </w:tcPr>
          <w:p w:rsidR="006D1075" w:rsidRPr="006D1075">
            <w:pPr>
              <w:pStyle w:val="ConsPlusNormal"/>
              <w:jc w:val="center"/>
            </w:pPr>
            <w:r w:rsidRPr="006D1075">
              <w:t>17,50 - 20,50</w:t>
            </w:r>
          </w:p>
        </w:tc>
        <w:tc>
          <w:tcPr>
            <w:tcW w:w="1020" w:type="dxa"/>
            <w:vAlign w:val="center"/>
          </w:tcPr>
          <w:p w:rsidR="006D1075" w:rsidRPr="006D1075">
            <w:pPr>
              <w:pStyle w:val="ConsPlusNormal"/>
              <w:jc w:val="center"/>
            </w:pPr>
            <w:r w:rsidRPr="006D1075">
              <w:t>9,00 - 10,50</w:t>
            </w:r>
          </w:p>
        </w:tc>
        <w:tc>
          <w:tcPr>
            <w:tcW w:w="1020" w:type="dxa"/>
            <w:vAlign w:val="center"/>
          </w:tcPr>
          <w:p w:rsidR="006D1075" w:rsidRPr="006D1075">
            <w:pPr>
              <w:pStyle w:val="ConsPlusNormal"/>
              <w:jc w:val="center"/>
            </w:pPr>
            <w:r>
              <w:rPr>
                <w:noProof/>
                <w:position w:val="-2"/>
              </w:rPr>
              <w:drawing>
                <wp:inline distT="0" distB="0" distL="0" distR="0">
                  <wp:extent cx="142875" cy="171450"/>
                  <wp:effectExtent l="0" t="0" r="0" b="0"/>
                  <wp:docPr id="313" name="Рисунок 313" descr="base_1_314293_33064"/>
                  <wp:cNvGraphicFramePr/>
                  <a:graphic xmlns:a="http://schemas.openxmlformats.org/drawingml/2006/main">
                    <a:graphicData uri="http://schemas.openxmlformats.org/drawingml/2006/picture">
                      <pic:pic xmlns:pic="http://schemas.openxmlformats.org/drawingml/2006/picture">
                        <pic:nvPicPr>
                          <pic:cNvPr id="0" name="Picture 313" descr="base_1_314293_33064"/>
                          <pic:cNvPicPr>
                            <a:picLocks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0,30</w:t>
            </w:r>
          </w:p>
        </w:tc>
        <w:tc>
          <w:tcPr>
            <w:tcW w:w="794" w:type="dxa"/>
            <w:vAlign w:val="center"/>
          </w:tcPr>
          <w:p w:rsidR="006D1075" w:rsidRPr="006D1075">
            <w:pPr>
              <w:pStyle w:val="ConsPlusNormal"/>
              <w:jc w:val="center"/>
            </w:pPr>
            <w:r w:rsidRPr="006D1075">
              <w:t>0,80 - 1,20</w:t>
            </w:r>
          </w:p>
        </w:tc>
        <w:tc>
          <w:tcPr>
            <w:tcW w:w="902" w:type="dxa"/>
            <w:vAlign w:val="center"/>
          </w:tcPr>
          <w:p w:rsidR="006D1075" w:rsidRPr="006D1075">
            <w:pPr>
              <w:pStyle w:val="ConsPlusNormal"/>
              <w:jc w:val="center"/>
            </w:pPr>
            <w:r w:rsidRPr="006D1075">
              <w:t>0,025</w:t>
            </w:r>
          </w:p>
        </w:tc>
        <w:tc>
          <w:tcPr>
            <w:tcW w:w="793" w:type="dxa"/>
            <w:vAlign w:val="center"/>
          </w:tcPr>
          <w:p w:rsidR="006D1075" w:rsidRPr="006D1075">
            <w:pPr>
              <w:pStyle w:val="ConsPlusNormal"/>
              <w:jc w:val="center"/>
            </w:pPr>
            <w:r w:rsidRPr="006D1075">
              <w:t>0,025</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EA-902/14</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314" name="Рисунок 314" descr="base_1_314293_33065"/>
                  <wp:cNvGraphicFramePr/>
                  <a:graphic xmlns:a="http://schemas.openxmlformats.org/drawingml/2006/main">
                    <a:graphicData uri="http://schemas.openxmlformats.org/drawingml/2006/picture">
                      <pic:pic xmlns:pic="http://schemas.openxmlformats.org/drawingml/2006/picture">
                        <pic:nvPicPr>
                          <pic:cNvPr id="0" name="Picture 314" descr="base_1_314293_3306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315" name="Рисунок 315" descr="base_1_314293_33066"/>
                  <wp:cNvGraphicFramePr/>
                  <a:graphic xmlns:a="http://schemas.openxmlformats.org/drawingml/2006/main">
                    <a:graphicData uri="http://schemas.openxmlformats.org/drawingml/2006/picture">
                      <pic:pic xmlns:pic="http://schemas.openxmlformats.org/drawingml/2006/picture">
                        <pic:nvPicPr>
                          <pic:cNvPr id="0" name="Picture 315" descr="base_1_314293_3306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0,70</w:t>
            </w:r>
          </w:p>
        </w:tc>
        <w:tc>
          <w:tcPr>
            <w:tcW w:w="907" w:type="dxa"/>
            <w:vAlign w:val="center"/>
          </w:tcPr>
          <w:p w:rsidR="006D1075" w:rsidRPr="006D1075">
            <w:pPr>
              <w:pStyle w:val="ConsPlusNormal"/>
              <w:jc w:val="center"/>
            </w:pPr>
            <w:r w:rsidRPr="006D1075">
              <w:t>1,00 - 2,00</w:t>
            </w:r>
          </w:p>
        </w:tc>
        <w:tc>
          <w:tcPr>
            <w:tcW w:w="851" w:type="dxa"/>
            <w:vAlign w:val="center"/>
          </w:tcPr>
          <w:p w:rsidR="006D1075" w:rsidRPr="006D1075">
            <w:pPr>
              <w:pStyle w:val="ConsPlusNormal"/>
              <w:jc w:val="center"/>
            </w:pPr>
            <w:r w:rsidRPr="006D1075">
              <w:t>17,00 - 20,00</w:t>
            </w:r>
          </w:p>
        </w:tc>
        <w:tc>
          <w:tcPr>
            <w:tcW w:w="1020" w:type="dxa"/>
            <w:vAlign w:val="center"/>
          </w:tcPr>
          <w:p w:rsidR="006D1075" w:rsidRPr="006D1075">
            <w:pPr>
              <w:pStyle w:val="ConsPlusNormal"/>
              <w:jc w:val="center"/>
            </w:pPr>
            <w:r w:rsidRPr="006D1075">
              <w:t>9,00 - 12,00</w:t>
            </w:r>
          </w:p>
        </w:tc>
        <w:tc>
          <w:tcPr>
            <w:tcW w:w="1020" w:type="dxa"/>
            <w:vAlign w:val="center"/>
          </w:tcPr>
          <w:p w:rsidR="006D1075" w:rsidRPr="006D1075">
            <w:pPr>
              <w:pStyle w:val="ConsPlusNormal"/>
              <w:jc w:val="center"/>
            </w:pPr>
            <w:r w:rsidRPr="006D1075">
              <w:t>2,00 - 3,50</w:t>
            </w:r>
          </w:p>
        </w:tc>
        <w:tc>
          <w:tcPr>
            <w:tcW w:w="794" w:type="dxa"/>
            <w:vAlign w:val="center"/>
          </w:tcPr>
          <w:p w:rsidR="006D1075" w:rsidRPr="006D1075">
            <w:pPr>
              <w:pStyle w:val="ConsPlusNormal"/>
              <w:jc w:val="center"/>
            </w:pPr>
            <w:r w:rsidRPr="006D1075">
              <w:t>0,40 - 1,00</w:t>
            </w:r>
          </w:p>
        </w:tc>
        <w:tc>
          <w:tcPr>
            <w:tcW w:w="902" w:type="dxa"/>
            <w:vAlign w:val="center"/>
          </w:tcPr>
          <w:p w:rsidR="006D1075" w:rsidRPr="006D1075">
            <w:pPr>
              <w:pStyle w:val="ConsPlusNormal"/>
              <w:jc w:val="center"/>
            </w:pPr>
            <w:r w:rsidRPr="006D1075">
              <w:t>0,025</w:t>
            </w:r>
          </w:p>
        </w:tc>
        <w:tc>
          <w:tcPr>
            <w:tcW w:w="793" w:type="dxa"/>
            <w:vAlign w:val="center"/>
          </w:tcPr>
          <w:p w:rsidR="006D1075" w:rsidRPr="006D1075">
            <w:pPr>
              <w:pStyle w:val="ConsPlusNormal"/>
              <w:jc w:val="center"/>
            </w:pPr>
            <w:r w:rsidRPr="006D1075">
              <w:t>0,025</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778" w:type="dxa"/>
            <w:vMerge w:val="restart"/>
            <w:vAlign w:val="center"/>
          </w:tcPr>
          <w:p w:rsidR="006D1075" w:rsidRPr="006D1075">
            <w:pPr>
              <w:pStyle w:val="ConsPlusNormal"/>
              <w:jc w:val="center"/>
            </w:pPr>
            <w:r w:rsidRPr="006D1075">
              <w:t>EM-99</w:t>
            </w:r>
          </w:p>
        </w:tc>
        <w:tc>
          <w:tcPr>
            <w:tcW w:w="1134"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16" name="Рисунок 316" descr="base_1_314293_33067"/>
                  <wp:cNvGraphicFramePr/>
                  <a:graphic xmlns:a="http://schemas.openxmlformats.org/drawingml/2006/main">
                    <a:graphicData uri="http://schemas.openxmlformats.org/drawingml/2006/picture">
                      <pic:pic xmlns:pic="http://schemas.openxmlformats.org/drawingml/2006/picture">
                        <pic:nvPicPr>
                          <pic:cNvPr id="0" name="Picture 316" descr="base_1_314293_3306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0,120</w:t>
            </w:r>
          </w:p>
        </w:tc>
        <w:tc>
          <w:tcPr>
            <w:tcW w:w="1077" w:type="dxa"/>
            <w:vMerge w:val="restart"/>
            <w:vAlign w:val="center"/>
          </w:tcPr>
          <w:p w:rsidR="006D1075" w:rsidRPr="006D1075">
            <w:pPr>
              <w:pStyle w:val="ConsPlusNormal"/>
              <w:jc w:val="center"/>
            </w:pPr>
            <w:r w:rsidRPr="006D1075">
              <w:t>0,15 - 0,30</w:t>
            </w:r>
          </w:p>
        </w:tc>
        <w:tc>
          <w:tcPr>
            <w:tcW w:w="907" w:type="dxa"/>
            <w:vMerge w:val="restart"/>
            <w:vAlign w:val="center"/>
          </w:tcPr>
          <w:p w:rsidR="006D1075" w:rsidRPr="006D1075">
            <w:pPr>
              <w:pStyle w:val="ConsPlusNormal"/>
              <w:jc w:val="center"/>
            </w:pPr>
            <w:r w:rsidRPr="006D1075">
              <w:t>0,50 - 1,20</w:t>
            </w:r>
          </w:p>
        </w:tc>
        <w:tc>
          <w:tcPr>
            <w:tcW w:w="851" w:type="dxa"/>
            <w:vMerge w:val="restart"/>
            <w:vAlign w:val="center"/>
          </w:tcPr>
          <w:p w:rsidR="006D1075" w:rsidRPr="006D1075">
            <w:pPr>
              <w:pStyle w:val="ConsPlusNormal"/>
              <w:jc w:val="center"/>
            </w:pPr>
            <w:r w:rsidRPr="006D1075">
              <w:t>11,80 - 12,50</w:t>
            </w:r>
          </w:p>
        </w:tc>
        <w:tc>
          <w:tcPr>
            <w:tcW w:w="1020" w:type="dxa"/>
            <w:vMerge w:val="restart"/>
            <w:vAlign w:val="center"/>
          </w:tcPr>
          <w:p w:rsidR="006D1075" w:rsidRPr="006D1075">
            <w:pPr>
              <w:pStyle w:val="ConsPlusNormal"/>
              <w:jc w:val="center"/>
            </w:pPr>
            <w:r w:rsidRPr="006D1075">
              <w:t>0,80 - 1,30</w:t>
            </w:r>
          </w:p>
        </w:tc>
        <w:tc>
          <w:tcPr>
            <w:tcW w:w="1020" w:type="dxa"/>
            <w:vMerge w:val="restart"/>
            <w:vAlign w:val="center"/>
          </w:tcPr>
          <w:p w:rsidR="006D1075" w:rsidRPr="006D1075">
            <w:pPr>
              <w:pStyle w:val="ConsPlusNormal"/>
              <w:jc w:val="center"/>
            </w:pPr>
            <w:r w:rsidRPr="006D1075">
              <w:t>0,60 - 0,80</w:t>
            </w:r>
          </w:p>
        </w:tc>
        <w:tc>
          <w:tcPr>
            <w:tcW w:w="794" w:type="dxa"/>
            <w:vMerge w:val="restart"/>
            <w:vAlign w:val="center"/>
          </w:tcPr>
          <w:p w:rsidR="006D1075" w:rsidRPr="006D1075">
            <w:pPr>
              <w:pStyle w:val="ConsPlusNormal"/>
              <w:jc w:val="center"/>
            </w:pPr>
            <w:r w:rsidRPr="006D1075">
              <w:t>-</w:t>
            </w:r>
          </w:p>
        </w:tc>
        <w:tc>
          <w:tcPr>
            <w:tcW w:w="902" w:type="dxa"/>
            <w:vMerge w:val="restart"/>
            <w:vAlign w:val="center"/>
          </w:tcPr>
          <w:p w:rsidR="006D1075" w:rsidRPr="006D1075">
            <w:pPr>
              <w:pStyle w:val="ConsPlusNormal"/>
              <w:jc w:val="center"/>
            </w:pPr>
            <w:r w:rsidRPr="006D1075">
              <w:t>0,010</w:t>
            </w:r>
          </w:p>
        </w:tc>
        <w:tc>
          <w:tcPr>
            <w:tcW w:w="793" w:type="dxa"/>
            <w:vMerge w:val="restart"/>
            <w:vAlign w:val="center"/>
          </w:tcPr>
          <w:p w:rsidR="006D1075" w:rsidRPr="006D1075">
            <w:pPr>
              <w:pStyle w:val="ConsPlusNormal"/>
              <w:jc w:val="center"/>
            </w:pPr>
            <w:r w:rsidRPr="006D1075">
              <w:t>0,010</w:t>
            </w:r>
          </w:p>
        </w:tc>
        <w:tc>
          <w:tcPr>
            <w:tcW w:w="680" w:type="dxa"/>
            <w:vMerge w:val="restart"/>
            <w:vAlign w:val="center"/>
          </w:tcPr>
          <w:p w:rsidR="006D1075" w:rsidRPr="006D1075">
            <w:pPr>
              <w:pStyle w:val="ConsPlusNormal"/>
              <w:jc w:val="center"/>
            </w:pPr>
            <w:r w:rsidRPr="006D1075">
              <w:t>-</w:t>
            </w:r>
          </w:p>
        </w:tc>
        <w:tc>
          <w:tcPr>
            <w:tcW w:w="566" w:type="dxa"/>
            <w:vMerge w:val="restart"/>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V: 0,100 - 0,200</w:t>
            </w:r>
          </w:p>
        </w:tc>
      </w:tr>
      <w:tr>
        <w:tblPrEx>
          <w:tblW w:w="0" w:type="auto"/>
          <w:tblInd w:w="62" w:type="dxa"/>
          <w:tblLayout w:type="fixed"/>
          <w:tblCellMar>
            <w:top w:w="102" w:type="dxa"/>
            <w:left w:w="62" w:type="dxa"/>
            <w:bottom w:w="102" w:type="dxa"/>
            <w:right w:w="62" w:type="dxa"/>
          </w:tblCellMar>
          <w:tblLook w:val="04A0"/>
        </w:tblPrEx>
        <w:tc>
          <w:tcPr>
            <w:tcW w:w="2778" w:type="dxa"/>
            <w:vMerge/>
          </w:tcPr>
          <w:p w:rsidR="006D1075" w:rsidRPr="006D1075"/>
        </w:tc>
        <w:tc>
          <w:tcPr>
            <w:tcW w:w="1134" w:type="dxa"/>
            <w:vMerge/>
          </w:tcPr>
          <w:p w:rsidR="006D1075" w:rsidRPr="006D1075"/>
        </w:tc>
        <w:tc>
          <w:tcPr>
            <w:tcW w:w="1077" w:type="dxa"/>
            <w:vMerge/>
          </w:tcPr>
          <w:p w:rsidR="006D1075" w:rsidRPr="006D1075"/>
        </w:tc>
        <w:tc>
          <w:tcPr>
            <w:tcW w:w="907" w:type="dxa"/>
            <w:vMerge/>
          </w:tcPr>
          <w:p w:rsidR="006D1075" w:rsidRPr="006D1075"/>
        </w:tc>
        <w:tc>
          <w:tcPr>
            <w:tcW w:w="851" w:type="dxa"/>
            <w:vMerge/>
          </w:tcPr>
          <w:p w:rsidR="006D1075" w:rsidRPr="006D1075"/>
        </w:tc>
        <w:tc>
          <w:tcPr>
            <w:tcW w:w="1020" w:type="dxa"/>
            <w:vMerge/>
          </w:tcPr>
          <w:p w:rsidR="006D1075" w:rsidRPr="006D1075"/>
        </w:tc>
        <w:tc>
          <w:tcPr>
            <w:tcW w:w="1020" w:type="dxa"/>
            <w:vMerge/>
          </w:tcPr>
          <w:p w:rsidR="006D1075" w:rsidRPr="006D1075"/>
        </w:tc>
        <w:tc>
          <w:tcPr>
            <w:tcW w:w="794" w:type="dxa"/>
            <w:vMerge/>
          </w:tcPr>
          <w:p w:rsidR="006D1075" w:rsidRPr="006D1075"/>
        </w:tc>
        <w:tc>
          <w:tcPr>
            <w:tcW w:w="902" w:type="dxa"/>
            <w:vMerge/>
          </w:tcPr>
          <w:p w:rsidR="006D1075" w:rsidRPr="006D1075"/>
        </w:tc>
        <w:tc>
          <w:tcPr>
            <w:tcW w:w="793" w:type="dxa"/>
            <w:vMerge/>
          </w:tcPr>
          <w:p w:rsidR="006D1075" w:rsidRPr="006D1075"/>
        </w:tc>
        <w:tc>
          <w:tcPr>
            <w:tcW w:w="680" w:type="dxa"/>
            <w:vMerge/>
          </w:tcPr>
          <w:p w:rsidR="006D1075" w:rsidRPr="006D1075"/>
        </w:tc>
        <w:tc>
          <w:tcPr>
            <w:tcW w:w="566" w:type="dxa"/>
            <w:vMerge/>
          </w:tcPr>
          <w:p w:rsidR="006D1075" w:rsidRPr="006D1075"/>
        </w:tc>
        <w:tc>
          <w:tcPr>
            <w:tcW w:w="1077" w:type="dxa"/>
            <w:vAlign w:val="center"/>
          </w:tcPr>
          <w:p w:rsidR="006D1075" w:rsidRPr="006D1075">
            <w:pPr>
              <w:pStyle w:val="ConsPlusNormal"/>
              <w:jc w:val="center"/>
            </w:pPr>
            <w:r w:rsidRPr="006D1075">
              <w:t>Ti: 0,150</w:t>
            </w:r>
          </w:p>
        </w:tc>
      </w:tr>
      <w:tr>
        <w:tblPrEx>
          <w:tblW w:w="0" w:type="auto"/>
          <w:tblInd w:w="62" w:type="dxa"/>
          <w:tblLayout w:type="fixed"/>
          <w:tblCellMar>
            <w:top w:w="102" w:type="dxa"/>
            <w:left w:w="62" w:type="dxa"/>
            <w:bottom w:w="102" w:type="dxa"/>
            <w:right w:w="62" w:type="dxa"/>
          </w:tblCellMar>
          <w:tblLook w:val="04A0"/>
        </w:tblPrEx>
        <w:tc>
          <w:tcPr>
            <w:tcW w:w="2778" w:type="dxa"/>
            <w:vAlign w:val="center"/>
          </w:tcPr>
          <w:p w:rsidR="006D1075" w:rsidRPr="006D1075">
            <w:pPr>
              <w:pStyle w:val="ConsPlusNormal"/>
              <w:jc w:val="center"/>
            </w:pPr>
            <w:r w:rsidRPr="006D1075">
              <w:t>EM 959/52</w:t>
            </w:r>
          </w:p>
        </w:tc>
        <w:tc>
          <w:tcPr>
            <w:tcW w:w="1134" w:type="dxa"/>
            <w:vAlign w:val="center"/>
          </w:tcPr>
          <w:p w:rsidR="006D1075" w:rsidRPr="006D1075">
            <w:pPr>
              <w:pStyle w:val="ConsPlusNormal"/>
              <w:jc w:val="center"/>
            </w:pPr>
            <w:r>
              <w:rPr>
                <w:noProof/>
                <w:position w:val="-2"/>
              </w:rPr>
              <w:drawing>
                <wp:inline distT="0" distB="0" distL="0" distR="0">
                  <wp:extent cx="142875" cy="171450"/>
                  <wp:effectExtent l="0" t="0" r="0" b="0"/>
                  <wp:docPr id="317" name="Рисунок 317" descr="base_1_314293_33068"/>
                  <wp:cNvGraphicFramePr/>
                  <a:graphic xmlns:a="http://schemas.openxmlformats.org/drawingml/2006/main">
                    <a:graphicData uri="http://schemas.openxmlformats.org/drawingml/2006/picture">
                      <pic:pic xmlns:pic="http://schemas.openxmlformats.org/drawingml/2006/picture">
                        <pic:nvPicPr>
                          <pic:cNvPr id="0" name="Picture 317" descr="base_1_314293_3306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0,045</w:t>
            </w:r>
          </w:p>
        </w:tc>
        <w:tc>
          <w:tcPr>
            <w:tcW w:w="1077" w:type="dxa"/>
            <w:vAlign w:val="center"/>
          </w:tcPr>
          <w:p w:rsidR="006D1075" w:rsidRPr="006D1075">
            <w:pPr>
              <w:pStyle w:val="ConsPlusNormal"/>
              <w:jc w:val="center"/>
            </w:pPr>
            <w:r>
              <w:rPr>
                <w:noProof/>
                <w:position w:val="-2"/>
              </w:rPr>
              <w:drawing>
                <wp:inline distT="0" distB="0" distL="0" distR="0">
                  <wp:extent cx="142875" cy="171450"/>
                  <wp:effectExtent l="0" t="0" r="0" b="0"/>
                  <wp:docPr id="318" name="Рисунок 318" descr="base_1_314293_33069"/>
                  <wp:cNvGraphicFramePr/>
                  <a:graphic xmlns:a="http://schemas.openxmlformats.org/drawingml/2006/main">
                    <a:graphicData uri="http://schemas.openxmlformats.org/drawingml/2006/picture">
                      <pic:pic xmlns:pic="http://schemas.openxmlformats.org/drawingml/2006/picture">
                        <pic:nvPicPr>
                          <pic:cNvPr id="0" name="Picture 318" descr="base_1_314293_3306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0,35</w:t>
            </w:r>
          </w:p>
        </w:tc>
        <w:tc>
          <w:tcPr>
            <w:tcW w:w="907" w:type="dxa"/>
            <w:vAlign w:val="center"/>
          </w:tcPr>
          <w:p w:rsidR="006D1075" w:rsidRPr="006D1075">
            <w:pPr>
              <w:pStyle w:val="ConsPlusNormal"/>
              <w:jc w:val="center"/>
            </w:pPr>
            <w:r>
              <w:rPr>
                <w:noProof/>
                <w:position w:val="-2"/>
              </w:rPr>
              <w:drawing>
                <wp:inline distT="0" distB="0" distL="0" distR="0">
                  <wp:extent cx="142875" cy="171450"/>
                  <wp:effectExtent l="0" t="0" r="0" b="0"/>
                  <wp:docPr id="319" name="Рисунок 319" descr="base_1_314293_33070"/>
                  <wp:cNvGraphicFramePr/>
                  <a:graphic xmlns:a="http://schemas.openxmlformats.org/drawingml/2006/main">
                    <a:graphicData uri="http://schemas.openxmlformats.org/drawingml/2006/picture">
                      <pic:pic xmlns:pic="http://schemas.openxmlformats.org/drawingml/2006/picture">
                        <pic:nvPicPr>
                          <pic:cNvPr id="0" name="Picture 319" descr="base_1_314293_3307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851" w:type="dxa"/>
            <w:vAlign w:val="center"/>
          </w:tcPr>
          <w:p w:rsidR="006D1075" w:rsidRPr="006D1075">
            <w:pPr>
              <w:pStyle w:val="ConsPlusNormal"/>
              <w:jc w:val="center"/>
            </w:pPr>
            <w:r w:rsidRPr="006D1075">
              <w:t>12,00 - 13,00</w:t>
            </w:r>
          </w:p>
        </w:tc>
        <w:tc>
          <w:tcPr>
            <w:tcW w:w="1020" w:type="dxa"/>
            <w:vAlign w:val="center"/>
          </w:tcPr>
          <w:p w:rsidR="006D1075" w:rsidRPr="006D1075">
            <w:pPr>
              <w:pStyle w:val="ConsPlusNormal"/>
              <w:jc w:val="center"/>
            </w:pPr>
            <w:r w:rsidRPr="006D1075">
              <w:t>1,90 - 2,60</w:t>
            </w:r>
          </w:p>
        </w:tc>
        <w:tc>
          <w:tcPr>
            <w:tcW w:w="1020" w:type="dxa"/>
            <w:vAlign w:val="center"/>
          </w:tcPr>
          <w:p w:rsidR="006D1075" w:rsidRPr="006D1075">
            <w:pPr>
              <w:pStyle w:val="ConsPlusNormal"/>
              <w:jc w:val="center"/>
            </w:pPr>
            <w:r w:rsidRPr="006D1075">
              <w:t>0,60 - 0,90</w:t>
            </w:r>
          </w:p>
        </w:tc>
        <w:tc>
          <w:tcPr>
            <w:tcW w:w="794" w:type="dxa"/>
            <w:vAlign w:val="center"/>
          </w:tcPr>
          <w:p w:rsidR="006D1075" w:rsidRPr="006D1075">
            <w:pPr>
              <w:pStyle w:val="ConsPlusNormal"/>
              <w:jc w:val="center"/>
            </w:pPr>
            <w:r w:rsidRPr="006D1075">
              <w:t>-</w:t>
            </w:r>
          </w:p>
        </w:tc>
        <w:tc>
          <w:tcPr>
            <w:tcW w:w="902" w:type="dxa"/>
            <w:vAlign w:val="center"/>
          </w:tcPr>
          <w:p w:rsidR="006D1075" w:rsidRPr="006D1075">
            <w:pPr>
              <w:pStyle w:val="ConsPlusNormal"/>
              <w:jc w:val="center"/>
            </w:pPr>
            <w:r w:rsidRPr="006D1075">
              <w:t>0,020</w:t>
            </w:r>
          </w:p>
        </w:tc>
        <w:tc>
          <w:tcPr>
            <w:tcW w:w="793" w:type="dxa"/>
            <w:vAlign w:val="center"/>
          </w:tcPr>
          <w:p w:rsidR="006D1075" w:rsidRPr="006D1075">
            <w:pPr>
              <w:pStyle w:val="ConsPlusNormal"/>
              <w:jc w:val="center"/>
            </w:pPr>
            <w:r w:rsidRPr="006D1075">
              <w:t>0,020</w:t>
            </w:r>
          </w:p>
        </w:tc>
        <w:tc>
          <w:tcPr>
            <w:tcW w:w="680" w:type="dxa"/>
            <w:vAlign w:val="center"/>
          </w:tcPr>
          <w:p w:rsidR="006D1075" w:rsidRPr="006D1075">
            <w:pPr>
              <w:pStyle w:val="ConsPlusNormal"/>
              <w:jc w:val="center"/>
            </w:pPr>
            <w:r w:rsidRPr="006D1075">
              <w:t>-</w:t>
            </w:r>
          </w:p>
        </w:tc>
        <w:tc>
          <w:tcPr>
            <w:tcW w:w="566"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Ti: 0,010 - 0,080</w:t>
            </w:r>
          </w:p>
        </w:tc>
      </w:tr>
      <w:tr>
        <w:tblPrEx>
          <w:tblW w:w="0" w:type="auto"/>
          <w:tblInd w:w="62" w:type="dxa"/>
          <w:tblLayout w:type="fixed"/>
          <w:tblCellMar>
            <w:top w:w="102" w:type="dxa"/>
            <w:left w:w="62" w:type="dxa"/>
            <w:bottom w:w="102" w:type="dxa"/>
            <w:right w:w="62" w:type="dxa"/>
          </w:tblCellMar>
          <w:tblLook w:val="04A0"/>
        </w:tblPrEx>
        <w:tc>
          <w:tcPr>
            <w:tcW w:w="13599" w:type="dxa"/>
            <w:gridSpan w:val="13"/>
          </w:tcPr>
          <w:p w:rsidR="006D1075" w:rsidRPr="006D1075">
            <w:pPr>
              <w:pStyle w:val="ConsPlusNormal"/>
            </w:pPr>
            <w:r w:rsidRPr="006D1075">
              <w:t>Nota.</w:t>
            </w:r>
          </w:p>
          <w:p w:rsidR="006D1075" w:rsidRPr="006D1075">
            <w:pPr>
              <w:pStyle w:val="ConsPlusNormal"/>
            </w:pPr>
            <w:bookmarkStart w:id="67" w:name="P5828"/>
            <w:bookmarkEnd w:id="67"/>
            <w:r w:rsidRPr="006D1075">
              <w:t>&lt;1&gt; Para la soldadura del acero 09G2SА-А, se establece según los requisitos de la documentación de diseño.</w:t>
            </w:r>
          </w:p>
        </w:tc>
      </w:tr>
    </w:tbl>
    <w:p w:rsidR="006D1075" w:rsidRPr="006D1075">
      <w:pPr>
        <w:sectPr>
          <w:pgSz w:w="16838" w:h="11905" w:orient="landscape"/>
          <w:pgMar w:top="1701" w:right="1134" w:bottom="850" w:left="1134" w:header="0" w:footer="0" w:gutter="0"/>
          <w:cols w:space="720"/>
        </w:sectPr>
      </w:pPr>
    </w:p>
    <w:p w:rsidR="006D1075" w:rsidRPr="006D1075">
      <w:pPr>
        <w:pStyle w:val="ConsPlusNormal"/>
        <w:jc w:val="both"/>
      </w:pPr>
    </w:p>
    <w:p w:rsidR="006D1075" w:rsidRPr="006D1075">
      <w:pPr>
        <w:pStyle w:val="ConsPlusNormal"/>
        <w:ind w:firstLine="540"/>
        <w:jc w:val="both"/>
      </w:pPr>
      <w:r w:rsidRPr="006D1075">
        <w:t>9. La composición química y la dureza de metal depositado en las superficies de sellado y de guía se indican en la tabla No. 5.6 de este anexo.</w:t>
      </w:r>
    </w:p>
    <w:p w:rsidR="006D1075" w:rsidRPr="006D1075">
      <w:pPr>
        <w:pStyle w:val="ConsPlusNormal"/>
        <w:jc w:val="both"/>
      </w:pPr>
    </w:p>
    <w:p w:rsidR="006D1075" w:rsidRPr="006D1075">
      <w:pPr>
        <w:pStyle w:val="ConsPlusNormal"/>
        <w:jc w:val="right"/>
        <w:outlineLvl w:val="2"/>
      </w:pPr>
      <w:bookmarkStart w:id="68" w:name="P5832"/>
      <w:bookmarkEnd w:id="68"/>
      <w:r w:rsidRPr="006D1075">
        <w:t>Tabla No. 5.6</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7"/>
        <w:gridCol w:w="1020"/>
        <w:gridCol w:w="1077"/>
        <w:gridCol w:w="850"/>
        <w:gridCol w:w="1077"/>
        <w:gridCol w:w="1020"/>
        <w:gridCol w:w="793"/>
        <w:gridCol w:w="680"/>
        <w:gridCol w:w="850"/>
        <w:gridCol w:w="850"/>
        <w:gridCol w:w="793"/>
        <w:gridCol w:w="1530"/>
        <w:gridCol w:w="1133"/>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1927" w:type="dxa"/>
          </w:tcPr>
          <w:p w:rsidR="006D1075" w:rsidRPr="006D1075">
            <w:pPr>
              <w:pStyle w:val="ConsPlusNormal"/>
              <w:jc w:val="center"/>
            </w:pPr>
            <w:r w:rsidRPr="006D1075">
              <w:t>Marca del material de aportación</w:t>
            </w:r>
          </w:p>
        </w:tc>
        <w:tc>
          <w:tcPr>
            <w:tcW w:w="10540" w:type="dxa"/>
            <w:gridSpan w:val="11"/>
          </w:tcPr>
          <w:p w:rsidR="006D1075" w:rsidRPr="006D1075">
            <w:pPr>
              <w:pStyle w:val="ConsPlusNormal"/>
              <w:jc w:val="center"/>
            </w:pPr>
            <w:r w:rsidRPr="006D1075">
              <w:t>Contenido de elementos, %</w:t>
            </w:r>
          </w:p>
        </w:tc>
        <w:tc>
          <w:tcPr>
            <w:tcW w:w="1133" w:type="dxa"/>
            <w:vMerge w:val="restart"/>
          </w:tcPr>
          <w:p w:rsidR="006D1075" w:rsidRPr="006D1075">
            <w:pPr>
              <w:pStyle w:val="ConsPlusNormal"/>
              <w:jc w:val="center"/>
            </w:pPr>
            <w:r w:rsidRPr="006D1075">
              <w:t>Dureza, HRC</w:t>
            </w:r>
          </w:p>
        </w:tc>
      </w:tr>
      <w:tr>
        <w:tblPrEx>
          <w:tblW w:w="0" w:type="auto"/>
          <w:tblInd w:w="62" w:type="dxa"/>
          <w:tblLayout w:type="fixed"/>
          <w:tblCellMar>
            <w:top w:w="102" w:type="dxa"/>
            <w:left w:w="62" w:type="dxa"/>
            <w:bottom w:w="102" w:type="dxa"/>
            <w:right w:w="62" w:type="dxa"/>
          </w:tblCellMar>
          <w:tblLook w:val="04A0"/>
        </w:tblPrEx>
        <w:tc>
          <w:tcPr>
            <w:tcW w:w="1927" w:type="dxa"/>
          </w:tcPr>
          <w:p w:rsidR="006D1075" w:rsidRPr="006D1075">
            <w:pPr>
              <w:pStyle w:val="ConsPlusNormal"/>
              <w:jc w:val="center"/>
            </w:pPr>
          </w:p>
        </w:tc>
        <w:tc>
          <w:tcPr>
            <w:tcW w:w="1020" w:type="dxa"/>
          </w:tcPr>
          <w:p w:rsidR="006D1075" w:rsidRPr="006D1075">
            <w:pPr>
              <w:pStyle w:val="ConsPlusNormal"/>
              <w:jc w:val="center"/>
            </w:pPr>
            <w:r w:rsidRPr="006D1075">
              <w:t>C</w:t>
            </w:r>
          </w:p>
        </w:tc>
        <w:tc>
          <w:tcPr>
            <w:tcW w:w="1077" w:type="dxa"/>
          </w:tcPr>
          <w:p w:rsidR="006D1075" w:rsidRPr="006D1075">
            <w:pPr>
              <w:pStyle w:val="ConsPlusNormal"/>
              <w:jc w:val="center"/>
            </w:pPr>
            <w:r w:rsidRPr="006D1075">
              <w:t>Si</w:t>
            </w:r>
          </w:p>
        </w:tc>
        <w:tc>
          <w:tcPr>
            <w:tcW w:w="850" w:type="dxa"/>
          </w:tcPr>
          <w:p w:rsidR="006D1075" w:rsidRPr="006D1075">
            <w:pPr>
              <w:pStyle w:val="ConsPlusNormal"/>
              <w:jc w:val="center"/>
            </w:pPr>
            <w:r w:rsidRPr="006D1075">
              <w:t>Mn</w:t>
            </w:r>
          </w:p>
        </w:tc>
        <w:tc>
          <w:tcPr>
            <w:tcW w:w="1077" w:type="dxa"/>
          </w:tcPr>
          <w:p w:rsidR="006D1075" w:rsidRPr="006D1075">
            <w:pPr>
              <w:pStyle w:val="ConsPlusNormal"/>
              <w:jc w:val="center"/>
            </w:pPr>
            <w:r w:rsidRPr="006D1075">
              <w:t>Cr</w:t>
            </w:r>
          </w:p>
        </w:tc>
        <w:tc>
          <w:tcPr>
            <w:tcW w:w="1020" w:type="dxa"/>
          </w:tcPr>
          <w:p w:rsidR="006D1075" w:rsidRPr="006D1075">
            <w:pPr>
              <w:pStyle w:val="ConsPlusNormal"/>
              <w:jc w:val="center"/>
            </w:pPr>
            <w:r w:rsidRPr="006D1075">
              <w:t>Ni</w:t>
            </w:r>
          </w:p>
        </w:tc>
        <w:tc>
          <w:tcPr>
            <w:tcW w:w="793" w:type="dxa"/>
          </w:tcPr>
          <w:p w:rsidR="006D1075" w:rsidRPr="006D1075">
            <w:pPr>
              <w:pStyle w:val="ConsPlusNormal"/>
              <w:jc w:val="center"/>
            </w:pPr>
            <w:r w:rsidRPr="006D1075">
              <w:t>Mo</w:t>
            </w:r>
          </w:p>
        </w:tc>
        <w:tc>
          <w:tcPr>
            <w:tcW w:w="680" w:type="dxa"/>
          </w:tcPr>
          <w:p w:rsidR="006D1075" w:rsidRPr="006D1075">
            <w:pPr>
              <w:pStyle w:val="ConsPlusNormal"/>
              <w:jc w:val="center"/>
            </w:pPr>
            <w:r w:rsidRPr="006D1075">
              <w:t>Fe</w:t>
            </w:r>
          </w:p>
        </w:tc>
        <w:tc>
          <w:tcPr>
            <w:tcW w:w="850" w:type="dxa"/>
          </w:tcPr>
          <w:p w:rsidR="006D1075" w:rsidRPr="006D1075">
            <w:pPr>
              <w:pStyle w:val="ConsPlusNormal"/>
              <w:jc w:val="center"/>
            </w:pPr>
            <w:r w:rsidRPr="006D1075">
              <w:t>W</w:t>
            </w:r>
          </w:p>
        </w:tc>
        <w:tc>
          <w:tcPr>
            <w:tcW w:w="850" w:type="dxa"/>
          </w:tcPr>
          <w:p w:rsidR="006D1075" w:rsidRPr="006D1075">
            <w:pPr>
              <w:pStyle w:val="ConsPlusNormal"/>
              <w:jc w:val="center"/>
            </w:pPr>
            <w:r w:rsidRPr="006D1075">
              <w:t>Co</w:t>
            </w:r>
          </w:p>
        </w:tc>
        <w:tc>
          <w:tcPr>
            <w:tcW w:w="793" w:type="dxa"/>
          </w:tcPr>
          <w:p w:rsidR="006D1075" w:rsidRPr="006D1075">
            <w:pPr>
              <w:pStyle w:val="ConsPlusNormal"/>
              <w:jc w:val="center"/>
            </w:pPr>
            <w:r w:rsidRPr="006D1075">
              <w:t>Nb</w:t>
            </w:r>
          </w:p>
        </w:tc>
        <w:tc>
          <w:tcPr>
            <w:tcW w:w="1530" w:type="dxa"/>
          </w:tcPr>
          <w:p w:rsidR="006D1075" w:rsidRPr="006D1075">
            <w:pPr>
              <w:pStyle w:val="ConsPlusNormal"/>
              <w:jc w:val="center"/>
            </w:pPr>
            <w:r w:rsidRPr="006D1075">
              <w:t>otros</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600" w:type="dxa"/>
            <w:gridSpan w:val="13"/>
            <w:vAlign w:val="center"/>
          </w:tcPr>
          <w:p w:rsidR="006D1075" w:rsidRPr="006D1075">
            <w:pPr>
              <w:pStyle w:val="ConsPlusNormal"/>
              <w:jc w:val="center"/>
              <w:outlineLvl w:val="3"/>
            </w:pPr>
            <w:r w:rsidRPr="006D1075">
              <w:t>Alambre</w:t>
            </w:r>
          </w:p>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Sv-20J27N6M3AGV</w:t>
            </w:r>
          </w:p>
        </w:tc>
        <w:tc>
          <w:tcPr>
            <w:tcW w:w="1020" w:type="dxa"/>
            <w:vMerge w:val="restart"/>
            <w:vAlign w:val="center"/>
          </w:tcPr>
          <w:p w:rsidR="006D1075" w:rsidRPr="006D1075">
            <w:pPr>
              <w:pStyle w:val="ConsPlusNormal"/>
              <w:jc w:val="center"/>
            </w:pPr>
            <w:r w:rsidRPr="006D1075">
              <w:t>0,15 - 0,25</w:t>
            </w:r>
          </w:p>
        </w:tc>
        <w:tc>
          <w:tcPr>
            <w:tcW w:w="1077"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20" name="Рисунок 320" descr="base_1_314293_33071"/>
                  <wp:cNvGraphicFramePr/>
                  <a:graphic xmlns:a="http://schemas.openxmlformats.org/drawingml/2006/main">
                    <a:graphicData uri="http://schemas.openxmlformats.org/drawingml/2006/picture">
                      <pic:pic xmlns:pic="http://schemas.openxmlformats.org/drawingml/2006/picture">
                        <pic:nvPicPr>
                          <pic:cNvPr id="0" name="Picture 320" descr="base_1_314293_3307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850" w:type="dxa"/>
            <w:vMerge w:val="restart"/>
            <w:vAlign w:val="center"/>
          </w:tcPr>
          <w:p w:rsidR="006D1075" w:rsidRPr="006D1075">
            <w:pPr>
              <w:pStyle w:val="ConsPlusNormal"/>
              <w:jc w:val="center"/>
            </w:pPr>
            <w:r w:rsidRPr="006D1075">
              <w:t>1,0 - 2,0</w:t>
            </w:r>
          </w:p>
        </w:tc>
        <w:tc>
          <w:tcPr>
            <w:tcW w:w="1077" w:type="dxa"/>
            <w:vMerge w:val="restart"/>
            <w:vAlign w:val="center"/>
          </w:tcPr>
          <w:p w:rsidR="006D1075" w:rsidRPr="006D1075">
            <w:pPr>
              <w:pStyle w:val="ConsPlusNormal"/>
              <w:jc w:val="center"/>
            </w:pPr>
            <w:r w:rsidRPr="006D1075">
              <w:t>26,0 - 28,0</w:t>
            </w:r>
          </w:p>
        </w:tc>
        <w:tc>
          <w:tcPr>
            <w:tcW w:w="1020" w:type="dxa"/>
            <w:vMerge w:val="restart"/>
            <w:vAlign w:val="center"/>
          </w:tcPr>
          <w:p w:rsidR="006D1075" w:rsidRPr="006D1075">
            <w:pPr>
              <w:pStyle w:val="ConsPlusNormal"/>
              <w:jc w:val="center"/>
            </w:pPr>
            <w:r w:rsidRPr="006D1075">
              <w:t>5,0 - 7,0</w:t>
            </w:r>
          </w:p>
        </w:tc>
        <w:tc>
          <w:tcPr>
            <w:tcW w:w="793" w:type="dxa"/>
            <w:vMerge w:val="restart"/>
            <w:vAlign w:val="center"/>
          </w:tcPr>
          <w:p w:rsidR="006D1075" w:rsidRPr="006D1075">
            <w:pPr>
              <w:pStyle w:val="ConsPlusNormal"/>
              <w:jc w:val="center"/>
            </w:pPr>
            <w:r w:rsidRPr="006D1075">
              <w:t>2,5 - 3,0</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0,2 - 0,5</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N: 0,150 - 0,250</w:t>
            </w:r>
          </w:p>
        </w:tc>
        <w:tc>
          <w:tcPr>
            <w:tcW w:w="1133" w:type="dxa"/>
            <w:vMerge w:val="restart"/>
            <w:vAlign w:val="center"/>
          </w:tcPr>
          <w:p w:rsidR="006D1075" w:rsidRPr="006D1075">
            <w:pPr>
              <w:pStyle w:val="ConsPlusNormal"/>
              <w:jc w:val="center"/>
            </w:pPr>
            <w:r w:rsidRPr="006D1075">
              <w:t>41,5 - 49,5</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21" name="Рисунок 321" descr="base_1_314293_33072"/>
                  <wp:cNvGraphicFramePr/>
                  <a:graphic xmlns:a="http://schemas.openxmlformats.org/drawingml/2006/main">
                    <a:graphicData uri="http://schemas.openxmlformats.org/drawingml/2006/picture">
                      <pic:pic xmlns:pic="http://schemas.openxmlformats.org/drawingml/2006/picture">
                        <pic:nvPicPr>
                          <pic:cNvPr id="0" name="Picture 321" descr="base_1_314293_3307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22" name="Рисунок 322" descr="base_1_314293_33073"/>
                  <wp:cNvGraphicFramePr/>
                  <a:graphic xmlns:a="http://schemas.openxmlformats.org/drawingml/2006/main">
                    <a:graphicData uri="http://schemas.openxmlformats.org/drawingml/2006/picture">
                      <pic:pic xmlns:pic="http://schemas.openxmlformats.org/drawingml/2006/picture">
                        <pic:nvPicPr>
                          <pic:cNvPr id="0" name="Picture 322" descr="base_1_314293_3307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600" w:type="dxa"/>
            <w:gridSpan w:val="13"/>
            <w:vAlign w:val="center"/>
          </w:tcPr>
          <w:p w:rsidR="006D1075" w:rsidRPr="006D1075">
            <w:pPr>
              <w:pStyle w:val="ConsPlusNormal"/>
              <w:jc w:val="center"/>
              <w:outlineLvl w:val="3"/>
            </w:pPr>
            <w:r w:rsidRPr="006D1075">
              <w:t>Alambre (barras), fundente, gas protector</w:t>
            </w:r>
          </w:p>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Sv-15J18N12S4TYu,</w:t>
            </w:r>
          </w:p>
          <w:p w:rsidR="006D1075" w:rsidRPr="006D1075">
            <w:pPr>
              <w:pStyle w:val="ConsPlusNormal"/>
              <w:jc w:val="center"/>
            </w:pPr>
            <w:r w:rsidRPr="006D1075">
              <w:t>FTsK-28</w:t>
            </w:r>
          </w:p>
        </w:tc>
        <w:tc>
          <w:tcPr>
            <w:tcW w:w="102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23" name="Рисунок 323" descr="base_1_314293_33074"/>
                  <wp:cNvGraphicFramePr/>
                  <a:graphic xmlns:a="http://schemas.openxmlformats.org/drawingml/2006/main">
                    <a:graphicData uri="http://schemas.openxmlformats.org/drawingml/2006/picture">
                      <pic:pic xmlns:pic="http://schemas.openxmlformats.org/drawingml/2006/picture">
                        <pic:nvPicPr>
                          <pic:cNvPr id="0" name="Picture 323" descr="base_1_314293_3307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w:t>
            </w:r>
          </w:p>
        </w:tc>
        <w:tc>
          <w:tcPr>
            <w:tcW w:w="1077" w:type="dxa"/>
            <w:vMerge w:val="restart"/>
            <w:vAlign w:val="center"/>
          </w:tcPr>
          <w:p w:rsidR="006D1075" w:rsidRPr="006D1075">
            <w:pPr>
              <w:pStyle w:val="ConsPlusNormal"/>
              <w:jc w:val="center"/>
            </w:pPr>
            <w:r w:rsidRPr="006D1075">
              <w:t>4,20 - 6,50</w:t>
            </w:r>
          </w:p>
        </w:tc>
        <w:tc>
          <w:tcPr>
            <w:tcW w:w="850" w:type="dxa"/>
            <w:vMerge w:val="restart"/>
            <w:vAlign w:val="center"/>
          </w:tcPr>
          <w:p w:rsidR="006D1075" w:rsidRPr="006D1075">
            <w:pPr>
              <w:pStyle w:val="ConsPlusNormal"/>
              <w:jc w:val="center"/>
            </w:pPr>
            <w:r w:rsidRPr="006D1075">
              <w:t>0,5 - 1,6</w:t>
            </w:r>
          </w:p>
        </w:tc>
        <w:tc>
          <w:tcPr>
            <w:tcW w:w="1077" w:type="dxa"/>
            <w:vMerge w:val="restart"/>
            <w:vAlign w:val="center"/>
          </w:tcPr>
          <w:p w:rsidR="006D1075" w:rsidRPr="006D1075">
            <w:pPr>
              <w:pStyle w:val="ConsPlusNormal"/>
              <w:jc w:val="center"/>
            </w:pPr>
            <w:r w:rsidRPr="006D1075">
              <w:t>14,0 - 19,0</w:t>
            </w:r>
          </w:p>
        </w:tc>
        <w:tc>
          <w:tcPr>
            <w:tcW w:w="1020" w:type="dxa"/>
            <w:vMerge w:val="restart"/>
            <w:vAlign w:val="center"/>
          </w:tcPr>
          <w:p w:rsidR="006D1075" w:rsidRPr="006D1075">
            <w:pPr>
              <w:pStyle w:val="ConsPlusNormal"/>
              <w:jc w:val="center"/>
            </w:pPr>
            <w:r w:rsidRPr="006D1075">
              <w:t>7,0 - 11,0</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24" name="Рисунок 324" descr="base_1_314293_33075"/>
                  <wp:cNvGraphicFramePr/>
                  <a:graphic xmlns:a="http://schemas.openxmlformats.org/drawingml/2006/main">
                    <a:graphicData uri="http://schemas.openxmlformats.org/drawingml/2006/picture">
                      <pic:pic xmlns:pic="http://schemas.openxmlformats.org/drawingml/2006/picture">
                        <pic:nvPicPr>
                          <pic:cNvPr id="0" name="Picture 324" descr="base_1_314293_3307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val="restart"/>
            <w:vAlign w:val="center"/>
          </w:tcPr>
          <w:p w:rsidR="006D1075" w:rsidRPr="006D1075">
            <w:pPr>
              <w:pStyle w:val="ConsPlusNormal"/>
              <w:jc w:val="center"/>
            </w:pPr>
            <w:r w:rsidRPr="006D1075">
              <w:t>39,0 - 51,0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25" name="Рисунок 325" descr="base_1_314293_33076"/>
                  <wp:cNvGraphicFramePr/>
                  <a:graphic xmlns:a="http://schemas.openxmlformats.org/drawingml/2006/main">
                    <a:graphicData uri="http://schemas.openxmlformats.org/drawingml/2006/picture">
                      <pic:pic xmlns:pic="http://schemas.openxmlformats.org/drawingml/2006/picture">
                        <pic:nvPicPr>
                          <pic:cNvPr id="0" name="Picture 325" descr="base_1_314293_3307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Sv-04J19N9S2,</w:t>
            </w:r>
          </w:p>
          <w:p w:rsidR="006D1075" w:rsidRPr="006D1075">
            <w:pPr>
              <w:pStyle w:val="ConsPlusNormal"/>
              <w:jc w:val="center"/>
            </w:pPr>
            <w:r w:rsidRPr="006D1075">
              <w:t>FTsK-28</w:t>
            </w:r>
          </w:p>
        </w:tc>
        <w:tc>
          <w:tcPr>
            <w:tcW w:w="102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26" name="Рисунок 326" descr="base_1_314293_33077"/>
                  <wp:cNvGraphicFramePr/>
                  <a:graphic xmlns:a="http://schemas.openxmlformats.org/drawingml/2006/main">
                    <a:graphicData uri="http://schemas.openxmlformats.org/drawingml/2006/picture">
                      <pic:pic xmlns:pic="http://schemas.openxmlformats.org/drawingml/2006/picture">
                        <pic:nvPicPr>
                          <pic:cNvPr id="0" name="Picture 326" descr="base_1_314293_3307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0,12</w:t>
            </w:r>
          </w:p>
        </w:tc>
        <w:tc>
          <w:tcPr>
            <w:tcW w:w="1077" w:type="dxa"/>
            <w:vMerge w:val="restart"/>
            <w:vAlign w:val="center"/>
          </w:tcPr>
          <w:p w:rsidR="006D1075" w:rsidRPr="006D1075">
            <w:pPr>
              <w:pStyle w:val="ConsPlusNormal"/>
              <w:jc w:val="center"/>
            </w:pPr>
            <w:r w:rsidRPr="006D1075">
              <w:t>3,80 - 6,50</w:t>
            </w:r>
          </w:p>
        </w:tc>
        <w:tc>
          <w:tcPr>
            <w:tcW w:w="850" w:type="dxa"/>
            <w:vMerge w:val="restart"/>
            <w:vAlign w:val="center"/>
          </w:tcPr>
          <w:p w:rsidR="006D1075" w:rsidRPr="006D1075">
            <w:pPr>
              <w:pStyle w:val="ConsPlusNormal"/>
              <w:jc w:val="center"/>
            </w:pPr>
            <w:r w:rsidRPr="006D1075">
              <w:t>0,5 - 1,6</w:t>
            </w:r>
          </w:p>
        </w:tc>
        <w:tc>
          <w:tcPr>
            <w:tcW w:w="1077" w:type="dxa"/>
            <w:vMerge w:val="restart"/>
            <w:vAlign w:val="center"/>
          </w:tcPr>
          <w:p w:rsidR="006D1075" w:rsidRPr="006D1075">
            <w:pPr>
              <w:pStyle w:val="ConsPlusNormal"/>
              <w:jc w:val="center"/>
            </w:pPr>
            <w:r w:rsidRPr="006D1075">
              <w:t>14,0 - 20,0</w:t>
            </w:r>
          </w:p>
        </w:tc>
        <w:tc>
          <w:tcPr>
            <w:tcW w:w="1020" w:type="dxa"/>
            <w:vMerge w:val="restart"/>
            <w:vAlign w:val="center"/>
          </w:tcPr>
          <w:p w:rsidR="006D1075" w:rsidRPr="006D1075">
            <w:pPr>
              <w:pStyle w:val="ConsPlusNormal"/>
              <w:jc w:val="center"/>
            </w:pPr>
            <w:r w:rsidRPr="006D1075">
              <w:t>5,5 - 9,5</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27" name="Рисунок 327" descr="base_1_314293_33078"/>
                  <wp:cNvGraphicFramePr/>
                  <a:graphic xmlns:a="http://schemas.openxmlformats.org/drawingml/2006/main">
                    <a:graphicData uri="http://schemas.openxmlformats.org/drawingml/2006/picture">
                      <pic:pic xmlns:pic="http://schemas.openxmlformats.org/drawingml/2006/picture">
                        <pic:nvPicPr>
                          <pic:cNvPr id="0" name="Picture 327" descr="base_1_314293_3307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val="restart"/>
            <w:vAlign w:val="center"/>
          </w:tcPr>
          <w:p w:rsidR="006D1075" w:rsidRPr="006D1075">
            <w:pPr>
              <w:pStyle w:val="ConsPlusNormal"/>
              <w:jc w:val="center"/>
            </w:pPr>
            <w:r w:rsidRPr="006D1075">
              <w:t>29,0 - 41,0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28" name="Рисунок 328" descr="base_1_314293_33079"/>
                  <wp:cNvGraphicFramePr/>
                  <a:graphic xmlns:a="http://schemas.openxmlformats.org/drawingml/2006/main">
                    <a:graphicData uri="http://schemas.openxmlformats.org/drawingml/2006/picture">
                      <pic:pic xmlns:pic="http://schemas.openxmlformats.org/drawingml/2006/picture">
                        <pic:nvPicPr>
                          <pic:cNvPr id="0" name="Picture 328" descr="base_1_314293_3307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Sv-04J19N9S2,</w:t>
            </w:r>
          </w:p>
          <w:p w:rsidR="006D1075" w:rsidRPr="006D1075">
            <w:pPr>
              <w:pStyle w:val="ConsPlusNormal"/>
              <w:jc w:val="center"/>
            </w:pPr>
            <w:r w:rsidRPr="006D1075">
              <w:t>PKNL-17</w:t>
            </w:r>
          </w:p>
        </w:tc>
        <w:tc>
          <w:tcPr>
            <w:tcW w:w="102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16" name="Рисунок 16" descr="base_1_314293_33080"/>
                  <wp:cNvGraphicFramePr/>
                  <a:graphic xmlns:a="http://schemas.openxmlformats.org/drawingml/2006/main">
                    <a:graphicData uri="http://schemas.openxmlformats.org/drawingml/2006/picture">
                      <pic:pic xmlns:pic="http://schemas.openxmlformats.org/drawingml/2006/picture">
                        <pic:nvPicPr>
                          <pic:cNvPr id="0" name="Picture 16" descr="base_1_314293_3308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1077" w:type="dxa"/>
            <w:vMerge w:val="restart"/>
            <w:vAlign w:val="center"/>
          </w:tcPr>
          <w:p w:rsidR="006D1075" w:rsidRPr="006D1075">
            <w:pPr>
              <w:pStyle w:val="ConsPlusNormal"/>
              <w:jc w:val="center"/>
            </w:pPr>
            <w:r w:rsidRPr="006D1075">
              <w:t>3,00 - 5,00</w:t>
            </w:r>
          </w:p>
        </w:tc>
        <w:tc>
          <w:tcPr>
            <w:tcW w:w="850" w:type="dxa"/>
            <w:vMerge w:val="restart"/>
            <w:vAlign w:val="center"/>
          </w:tcPr>
          <w:p w:rsidR="006D1075" w:rsidRPr="006D1075">
            <w:pPr>
              <w:pStyle w:val="ConsPlusNormal"/>
              <w:jc w:val="center"/>
            </w:pPr>
            <w:r w:rsidRPr="006D1075">
              <w:t>0,8 - 1,6</w:t>
            </w:r>
          </w:p>
        </w:tc>
        <w:tc>
          <w:tcPr>
            <w:tcW w:w="1077" w:type="dxa"/>
            <w:vMerge w:val="restart"/>
            <w:vAlign w:val="center"/>
          </w:tcPr>
          <w:p w:rsidR="006D1075" w:rsidRPr="006D1075">
            <w:pPr>
              <w:pStyle w:val="ConsPlusNormal"/>
              <w:jc w:val="center"/>
            </w:pPr>
            <w:r w:rsidRPr="006D1075">
              <w:t>10,0 - 14,0</w:t>
            </w:r>
          </w:p>
        </w:tc>
        <w:tc>
          <w:tcPr>
            <w:tcW w:w="1020" w:type="dxa"/>
            <w:vMerge w:val="restart"/>
            <w:vAlign w:val="center"/>
          </w:tcPr>
          <w:p w:rsidR="006D1075" w:rsidRPr="006D1075">
            <w:pPr>
              <w:pStyle w:val="ConsPlusNormal"/>
              <w:jc w:val="center"/>
            </w:pPr>
            <w:r w:rsidRPr="006D1075">
              <w:t>5,0 - 8,0</w:t>
            </w:r>
          </w:p>
        </w:tc>
        <w:tc>
          <w:tcPr>
            <w:tcW w:w="793" w:type="dxa"/>
            <w:vMerge w:val="restart"/>
            <w:vAlign w:val="center"/>
          </w:tcPr>
          <w:p w:rsidR="006D1075" w:rsidRPr="006D1075">
            <w:pPr>
              <w:pStyle w:val="ConsPlusNormal"/>
              <w:jc w:val="center"/>
            </w:pPr>
            <w:r w:rsidRPr="006D1075">
              <w:t>1,5 - 2,5</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15" name="Рисунок 15" descr="base_1_314293_33081"/>
                  <wp:cNvGraphicFramePr/>
                  <a:graphic xmlns:a="http://schemas.openxmlformats.org/drawingml/2006/main">
                    <a:graphicData uri="http://schemas.openxmlformats.org/drawingml/2006/picture">
                      <pic:pic xmlns:pic="http://schemas.openxmlformats.org/drawingml/2006/picture">
                        <pic:nvPicPr>
                          <pic:cNvPr id="0" name="Picture 15" descr="base_1_314293_3308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val="restart"/>
            <w:vAlign w:val="center"/>
          </w:tcPr>
          <w:p w:rsidR="006D1075" w:rsidRPr="006D1075">
            <w:pPr>
              <w:pStyle w:val="ConsPlusNormal"/>
              <w:jc w:val="center"/>
            </w:pPr>
            <w:r w:rsidRPr="006D1075">
              <w:t>25,0 - 40,0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17" name="Рисунок 17" descr="base_1_314293_33082"/>
                  <wp:cNvGraphicFramePr/>
                  <a:graphic xmlns:a="http://schemas.openxmlformats.org/drawingml/2006/main">
                    <a:graphicData uri="http://schemas.openxmlformats.org/drawingml/2006/picture">
                      <pic:pic xmlns:pic="http://schemas.openxmlformats.org/drawingml/2006/picture">
                        <pic:nvPicPr>
                          <pic:cNvPr id="0" name="Picture 17" descr="base_1_314293_3308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Sv-13J14N9S4F3G (EK119),</w:t>
            </w:r>
          </w:p>
          <w:p w:rsidR="006D1075" w:rsidRPr="006D1075">
            <w:pPr>
              <w:pStyle w:val="ConsPlusNormal"/>
              <w:jc w:val="center"/>
            </w:pPr>
            <w:r w:rsidRPr="006D1075">
              <w:t>AN-26С, ОF-6, FTs-17</w:t>
            </w:r>
          </w:p>
          <w:p w:rsidR="006D1075" w:rsidRPr="006D1075">
            <w:pPr>
              <w:pStyle w:val="ConsPlusNormal"/>
              <w:jc w:val="center"/>
            </w:pPr>
            <w:r w:rsidRPr="006D1075">
              <w:t>TKZ-NZh, gas protector</w:t>
            </w:r>
          </w:p>
        </w:tc>
        <w:tc>
          <w:tcPr>
            <w:tcW w:w="1020" w:type="dxa"/>
            <w:vMerge w:val="restart"/>
            <w:vAlign w:val="center"/>
          </w:tcPr>
          <w:p w:rsidR="006D1075" w:rsidRPr="006D1075">
            <w:pPr>
              <w:pStyle w:val="ConsPlusNormal"/>
              <w:jc w:val="center"/>
            </w:pPr>
            <w:r w:rsidRPr="006D1075">
              <w:t>0,08 - 0,20</w:t>
            </w:r>
          </w:p>
        </w:tc>
        <w:tc>
          <w:tcPr>
            <w:tcW w:w="1077" w:type="dxa"/>
            <w:vMerge w:val="restart"/>
            <w:vAlign w:val="center"/>
          </w:tcPr>
          <w:p w:rsidR="006D1075" w:rsidRPr="006D1075">
            <w:pPr>
              <w:pStyle w:val="ConsPlusNormal"/>
              <w:jc w:val="center"/>
            </w:pPr>
            <w:r w:rsidRPr="006D1075">
              <w:t>4,30 - 5,30</w:t>
            </w:r>
          </w:p>
        </w:tc>
        <w:tc>
          <w:tcPr>
            <w:tcW w:w="850" w:type="dxa"/>
            <w:vMerge w:val="restart"/>
            <w:vAlign w:val="center"/>
          </w:tcPr>
          <w:p w:rsidR="006D1075" w:rsidRPr="006D1075">
            <w:pPr>
              <w:pStyle w:val="ConsPlusNormal"/>
              <w:jc w:val="center"/>
            </w:pPr>
            <w:r w:rsidRPr="006D1075">
              <w:t>0,5 - 1,0</w:t>
            </w:r>
          </w:p>
        </w:tc>
        <w:tc>
          <w:tcPr>
            <w:tcW w:w="1077" w:type="dxa"/>
            <w:vMerge w:val="restart"/>
            <w:vAlign w:val="center"/>
          </w:tcPr>
          <w:p w:rsidR="006D1075" w:rsidRPr="006D1075">
            <w:pPr>
              <w:pStyle w:val="ConsPlusNormal"/>
              <w:jc w:val="center"/>
            </w:pPr>
            <w:r w:rsidRPr="006D1075">
              <w:t>12,5 - 14,5</w:t>
            </w:r>
          </w:p>
        </w:tc>
        <w:tc>
          <w:tcPr>
            <w:tcW w:w="1020" w:type="dxa"/>
            <w:vMerge w:val="restart"/>
            <w:vAlign w:val="center"/>
          </w:tcPr>
          <w:p w:rsidR="006D1075" w:rsidRPr="006D1075">
            <w:pPr>
              <w:pStyle w:val="ConsPlusNormal"/>
              <w:jc w:val="center"/>
            </w:pPr>
            <w:r w:rsidRPr="006D1075">
              <w:t>8,0 - 10,0</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29" name="Рисунок 329" descr="base_1_314293_33083"/>
                  <wp:cNvGraphicFramePr/>
                  <a:graphic xmlns:a="http://schemas.openxmlformats.org/drawingml/2006/main">
                    <a:graphicData uri="http://schemas.openxmlformats.org/drawingml/2006/picture">
                      <pic:pic xmlns:pic="http://schemas.openxmlformats.org/drawingml/2006/picture">
                        <pic:nvPicPr>
                          <pic:cNvPr id="0" name="Picture 329" descr="base_1_314293_3308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0,250</w:t>
            </w:r>
          </w:p>
        </w:tc>
        <w:tc>
          <w:tcPr>
            <w:tcW w:w="1133" w:type="dxa"/>
            <w:vMerge w:val="restart"/>
            <w:vAlign w:val="center"/>
          </w:tcPr>
          <w:p w:rsidR="006D1075" w:rsidRPr="006D1075">
            <w:pPr>
              <w:pStyle w:val="ConsPlusNormal"/>
              <w:jc w:val="center"/>
            </w:pPr>
            <w:r w:rsidRPr="006D1075">
              <w:t>25,0 - 34,0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30" name="Рисунок 330" descr="base_1_314293_33084"/>
                  <wp:cNvGraphicFramePr/>
                  <a:graphic xmlns:a="http://schemas.openxmlformats.org/drawingml/2006/main">
                    <a:graphicData uri="http://schemas.openxmlformats.org/drawingml/2006/picture">
                      <pic:pic xmlns:pic="http://schemas.openxmlformats.org/drawingml/2006/picture">
                        <pic:nvPicPr>
                          <pic:cNvPr id="0" name="Picture 330" descr="base_1_314293_3308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V: 2,000 - 3,500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Sv-10J18N11S5M2TYu (EP987), gas protector</w:t>
            </w:r>
          </w:p>
        </w:tc>
        <w:tc>
          <w:tcPr>
            <w:tcW w:w="1020" w:type="dxa"/>
            <w:vMerge w:val="restart"/>
            <w:vAlign w:val="center"/>
          </w:tcPr>
          <w:p w:rsidR="006D1075" w:rsidRPr="006D1075">
            <w:pPr>
              <w:pStyle w:val="ConsPlusNormal"/>
              <w:jc w:val="center"/>
            </w:pPr>
            <w:r w:rsidRPr="006D1075">
              <w:t>0,02 - 0,20</w:t>
            </w:r>
          </w:p>
        </w:tc>
        <w:tc>
          <w:tcPr>
            <w:tcW w:w="1077" w:type="dxa"/>
            <w:vMerge w:val="restart"/>
            <w:vAlign w:val="center"/>
          </w:tcPr>
          <w:p w:rsidR="006D1075" w:rsidRPr="006D1075">
            <w:pPr>
              <w:pStyle w:val="ConsPlusNormal"/>
              <w:jc w:val="center"/>
            </w:pPr>
            <w:r w:rsidRPr="006D1075">
              <w:t>4,00 - 5,00</w:t>
            </w:r>
          </w:p>
        </w:tc>
        <w:tc>
          <w:tcPr>
            <w:tcW w:w="850" w:type="dxa"/>
            <w:vMerge w:val="restart"/>
            <w:vAlign w:val="center"/>
          </w:tcPr>
          <w:p w:rsidR="006D1075" w:rsidRPr="006D1075">
            <w:pPr>
              <w:pStyle w:val="ConsPlusNormal"/>
              <w:jc w:val="center"/>
            </w:pPr>
            <w:r w:rsidRPr="006D1075">
              <w:t>0,5 - 2,0</w:t>
            </w:r>
          </w:p>
        </w:tc>
        <w:tc>
          <w:tcPr>
            <w:tcW w:w="1077" w:type="dxa"/>
            <w:vMerge w:val="restart"/>
            <w:vAlign w:val="center"/>
          </w:tcPr>
          <w:p w:rsidR="006D1075" w:rsidRPr="006D1075">
            <w:pPr>
              <w:pStyle w:val="ConsPlusNormal"/>
              <w:jc w:val="center"/>
            </w:pPr>
            <w:r w:rsidRPr="006D1075">
              <w:t>16,0 - 19,0</w:t>
            </w:r>
          </w:p>
        </w:tc>
        <w:tc>
          <w:tcPr>
            <w:tcW w:w="1020" w:type="dxa"/>
            <w:vMerge w:val="restart"/>
            <w:vAlign w:val="center"/>
          </w:tcPr>
          <w:p w:rsidR="006D1075" w:rsidRPr="006D1075">
            <w:pPr>
              <w:pStyle w:val="ConsPlusNormal"/>
              <w:jc w:val="center"/>
            </w:pPr>
            <w:r w:rsidRPr="006D1075">
              <w:t>10,0 - 13,0</w:t>
            </w:r>
          </w:p>
        </w:tc>
        <w:tc>
          <w:tcPr>
            <w:tcW w:w="793" w:type="dxa"/>
            <w:vMerge w:val="restart"/>
            <w:vAlign w:val="center"/>
          </w:tcPr>
          <w:p w:rsidR="006D1075" w:rsidRPr="006D1075">
            <w:pPr>
              <w:pStyle w:val="ConsPlusNormal"/>
              <w:jc w:val="center"/>
            </w:pPr>
            <w:r w:rsidRPr="006D1075">
              <w:t>1,5 - 3,0</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31" name="Рисунок 331" descr="base_1_314293_33085"/>
                  <wp:cNvGraphicFramePr/>
                  <a:graphic xmlns:a="http://schemas.openxmlformats.org/drawingml/2006/main">
                    <a:graphicData uri="http://schemas.openxmlformats.org/drawingml/2006/picture">
                      <pic:pic xmlns:pic="http://schemas.openxmlformats.org/drawingml/2006/picture">
                        <pic:nvPicPr>
                          <pic:cNvPr id="0" name="Picture 331" descr="base_1_314293_3308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val="restart"/>
            <w:vAlign w:val="center"/>
          </w:tcPr>
          <w:p w:rsidR="006D1075" w:rsidRPr="006D1075">
            <w:pPr>
              <w:pStyle w:val="ConsPlusNormal"/>
              <w:jc w:val="center"/>
            </w:pPr>
            <w:r w:rsidRPr="006D1075">
              <w:t>26,0 - 31,0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Р: </w:t>
            </w:r>
            <w:r w:rsidR="004D734A">
              <w:rPr>
                <w:noProof/>
                <w:position w:val="-2"/>
              </w:rPr>
              <w:drawing>
                <wp:inline distT="0" distB="0" distL="0" distR="0">
                  <wp:extent cx="142875" cy="171450"/>
                  <wp:effectExtent l="0" t="0" r="0" b="0"/>
                  <wp:docPr id="332" name="Рисунок 332" descr="base_1_314293_33086"/>
                  <wp:cNvGraphicFramePr/>
                  <a:graphic xmlns:a="http://schemas.openxmlformats.org/drawingml/2006/main">
                    <a:graphicData uri="http://schemas.openxmlformats.org/drawingml/2006/picture">
                      <pic:pic xmlns:pic="http://schemas.openxmlformats.org/drawingml/2006/picture">
                        <pic:nvPicPr>
                          <pic:cNvPr id="0" name="Picture 332" descr="base_1_314293_3308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600" w:type="dxa"/>
            <w:gridSpan w:val="13"/>
            <w:vAlign w:val="center"/>
          </w:tcPr>
          <w:p w:rsidR="006D1075" w:rsidRPr="006D1075">
            <w:pPr>
              <w:pStyle w:val="ConsPlusNormal"/>
              <w:jc w:val="center"/>
              <w:outlineLvl w:val="3"/>
            </w:pPr>
            <w:r w:rsidRPr="006D1075">
              <w:t>Cinta con fundente</w:t>
            </w:r>
          </w:p>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15J18N12S4TYu,</w:t>
            </w:r>
          </w:p>
          <w:p w:rsidR="006D1075" w:rsidRPr="006D1075">
            <w:pPr>
              <w:pStyle w:val="ConsPlusNormal"/>
              <w:jc w:val="center"/>
            </w:pPr>
            <w:r w:rsidRPr="006D1075">
              <w:t>PKNL-128, FTsK-28</w:t>
            </w:r>
          </w:p>
        </w:tc>
        <w:tc>
          <w:tcPr>
            <w:tcW w:w="102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33" name="Рисунок 333" descr="base_1_314293_33087"/>
                  <wp:cNvGraphicFramePr/>
                  <a:graphic xmlns:a="http://schemas.openxmlformats.org/drawingml/2006/main">
                    <a:graphicData uri="http://schemas.openxmlformats.org/drawingml/2006/picture">
                      <pic:pic xmlns:pic="http://schemas.openxmlformats.org/drawingml/2006/picture">
                        <pic:nvPicPr>
                          <pic:cNvPr id="0" name="Picture 333" descr="base_1_314293_3308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0,20</w:t>
            </w:r>
          </w:p>
        </w:tc>
        <w:tc>
          <w:tcPr>
            <w:tcW w:w="1077" w:type="dxa"/>
            <w:vMerge w:val="restart"/>
            <w:vAlign w:val="center"/>
          </w:tcPr>
          <w:p w:rsidR="006D1075" w:rsidRPr="006D1075">
            <w:pPr>
              <w:pStyle w:val="ConsPlusNormal"/>
              <w:jc w:val="center"/>
            </w:pPr>
            <w:r w:rsidRPr="006D1075">
              <w:t>5,00 - 6,20</w:t>
            </w:r>
          </w:p>
        </w:tc>
        <w:tc>
          <w:tcPr>
            <w:tcW w:w="850" w:type="dxa"/>
            <w:vMerge w:val="restart"/>
            <w:vAlign w:val="center"/>
          </w:tcPr>
          <w:p w:rsidR="006D1075" w:rsidRPr="006D1075">
            <w:pPr>
              <w:pStyle w:val="ConsPlusNormal"/>
              <w:jc w:val="center"/>
            </w:pPr>
            <w:r w:rsidRPr="006D1075">
              <w:t>0,5 - 1,5</w:t>
            </w:r>
          </w:p>
        </w:tc>
        <w:tc>
          <w:tcPr>
            <w:tcW w:w="1077" w:type="dxa"/>
            <w:vMerge w:val="restart"/>
            <w:vAlign w:val="center"/>
          </w:tcPr>
          <w:p w:rsidR="006D1075" w:rsidRPr="006D1075">
            <w:pPr>
              <w:pStyle w:val="ConsPlusNormal"/>
              <w:jc w:val="center"/>
            </w:pPr>
            <w:r w:rsidRPr="006D1075">
              <w:t>15,0 - 17,5</w:t>
            </w:r>
          </w:p>
        </w:tc>
        <w:tc>
          <w:tcPr>
            <w:tcW w:w="1020" w:type="dxa"/>
            <w:vMerge w:val="restart"/>
            <w:vAlign w:val="center"/>
          </w:tcPr>
          <w:p w:rsidR="006D1075" w:rsidRPr="006D1075">
            <w:pPr>
              <w:pStyle w:val="ConsPlusNormal"/>
              <w:jc w:val="center"/>
            </w:pPr>
            <w:r w:rsidRPr="006D1075">
              <w:t>7,5 - 10,5</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34" name="Рисунок 334" descr="base_1_314293_33088"/>
                  <wp:cNvGraphicFramePr/>
                  <a:graphic xmlns:a="http://schemas.openxmlformats.org/drawingml/2006/main">
                    <a:graphicData uri="http://schemas.openxmlformats.org/drawingml/2006/picture">
                      <pic:pic xmlns:pic="http://schemas.openxmlformats.org/drawingml/2006/picture">
                        <pic:nvPicPr>
                          <pic:cNvPr id="0" name="Picture 334" descr="base_1_314293_3308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val="restart"/>
            <w:vAlign w:val="center"/>
          </w:tcPr>
          <w:p w:rsidR="006D1075" w:rsidRPr="006D1075">
            <w:pPr>
              <w:pStyle w:val="ConsPlusNormal"/>
              <w:jc w:val="center"/>
            </w:pPr>
            <w:r w:rsidRPr="006D1075">
              <w:t>30,0 - 40,0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Р: </w:t>
            </w:r>
            <w:r w:rsidR="004D734A">
              <w:rPr>
                <w:noProof/>
                <w:position w:val="-2"/>
              </w:rPr>
              <w:drawing>
                <wp:inline distT="0" distB="0" distL="0" distR="0">
                  <wp:extent cx="142875" cy="171450"/>
                  <wp:effectExtent l="0" t="0" r="0" b="0"/>
                  <wp:docPr id="335" name="Рисунок 335" descr="base_1_314293_33089"/>
                  <wp:cNvGraphicFramePr/>
                  <a:graphic xmlns:a="http://schemas.openxmlformats.org/drawingml/2006/main">
                    <a:graphicData uri="http://schemas.openxmlformats.org/drawingml/2006/picture">
                      <pic:pic xmlns:pic="http://schemas.openxmlformats.org/drawingml/2006/picture">
                        <pic:nvPicPr>
                          <pic:cNvPr id="0" name="Picture 335" descr="base_1_314293_3308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600" w:type="dxa"/>
            <w:gridSpan w:val="13"/>
            <w:vAlign w:val="center"/>
          </w:tcPr>
          <w:p w:rsidR="006D1075" w:rsidRPr="006D1075">
            <w:pPr>
              <w:pStyle w:val="ConsPlusNormal"/>
              <w:jc w:val="center"/>
              <w:outlineLvl w:val="3"/>
            </w:pPr>
            <w:r w:rsidRPr="006D1075">
              <w:t>Polvo</w:t>
            </w:r>
          </w:p>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PR-08J17N8S6G</w:t>
            </w:r>
          </w:p>
        </w:tc>
        <w:tc>
          <w:tcPr>
            <w:tcW w:w="1020" w:type="dxa"/>
            <w:vMerge w:val="restart"/>
            <w:vAlign w:val="center"/>
          </w:tcPr>
          <w:p w:rsidR="006D1075" w:rsidRPr="006D1075">
            <w:pPr>
              <w:pStyle w:val="ConsPlusNormal"/>
              <w:jc w:val="center"/>
            </w:pPr>
            <w:r w:rsidRPr="006D1075">
              <w:t>0,05 - 0,12</w:t>
            </w:r>
          </w:p>
        </w:tc>
        <w:tc>
          <w:tcPr>
            <w:tcW w:w="1077" w:type="dxa"/>
            <w:vMerge w:val="restart"/>
            <w:vAlign w:val="center"/>
          </w:tcPr>
          <w:p w:rsidR="006D1075" w:rsidRPr="006D1075">
            <w:pPr>
              <w:pStyle w:val="ConsPlusNormal"/>
              <w:jc w:val="center"/>
            </w:pPr>
            <w:r w:rsidRPr="006D1075">
              <w:t>5,50 - 6,40</w:t>
            </w:r>
          </w:p>
        </w:tc>
        <w:tc>
          <w:tcPr>
            <w:tcW w:w="850" w:type="dxa"/>
            <w:vMerge w:val="restart"/>
            <w:vAlign w:val="center"/>
          </w:tcPr>
          <w:p w:rsidR="006D1075" w:rsidRPr="006D1075">
            <w:pPr>
              <w:pStyle w:val="ConsPlusNormal"/>
              <w:jc w:val="center"/>
            </w:pPr>
            <w:r w:rsidRPr="006D1075">
              <w:t>1,0 - 2,0</w:t>
            </w:r>
          </w:p>
        </w:tc>
        <w:tc>
          <w:tcPr>
            <w:tcW w:w="1077" w:type="dxa"/>
            <w:vMerge w:val="restart"/>
            <w:vAlign w:val="center"/>
          </w:tcPr>
          <w:p w:rsidR="006D1075" w:rsidRPr="006D1075">
            <w:pPr>
              <w:pStyle w:val="ConsPlusNormal"/>
              <w:jc w:val="center"/>
            </w:pPr>
            <w:r w:rsidRPr="006D1075">
              <w:t>17,0 - 18,4</w:t>
            </w:r>
          </w:p>
        </w:tc>
        <w:tc>
          <w:tcPr>
            <w:tcW w:w="1020" w:type="dxa"/>
            <w:vMerge w:val="restart"/>
            <w:vAlign w:val="center"/>
          </w:tcPr>
          <w:p w:rsidR="006D1075" w:rsidRPr="006D1075">
            <w:pPr>
              <w:pStyle w:val="ConsPlusNormal"/>
              <w:jc w:val="center"/>
            </w:pPr>
            <w:r w:rsidRPr="006D1075">
              <w:t>7,5 - 9,0</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36" name="Рисунок 336" descr="base_1_314293_33090"/>
                  <wp:cNvGraphicFramePr/>
                  <a:graphic xmlns:a="http://schemas.openxmlformats.org/drawingml/2006/main">
                    <a:graphicData uri="http://schemas.openxmlformats.org/drawingml/2006/picture">
                      <pic:pic xmlns:pic="http://schemas.openxmlformats.org/drawingml/2006/picture">
                        <pic:nvPicPr>
                          <pic:cNvPr id="0" name="Picture 336" descr="base_1_314293_3309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37" name="Рисунок 337" descr="base_1_314293_33091"/>
                  <wp:cNvGraphicFramePr/>
                  <a:graphic xmlns:a="http://schemas.openxmlformats.org/drawingml/2006/main">
                    <a:graphicData uri="http://schemas.openxmlformats.org/drawingml/2006/picture">
                      <pic:pic xmlns:pic="http://schemas.openxmlformats.org/drawingml/2006/picture">
                        <pic:nvPicPr>
                          <pic:cNvPr id="0" name="Picture 337" descr="base_1_314293_3309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133" w:type="dxa"/>
            <w:vMerge w:val="restart"/>
            <w:vAlign w:val="center"/>
          </w:tcPr>
          <w:p w:rsidR="006D1075" w:rsidRPr="006D1075">
            <w:pPr>
              <w:pStyle w:val="ConsPlusNormal"/>
              <w:jc w:val="center"/>
            </w:pPr>
            <w:r w:rsidRPr="006D1075">
              <w:t>30,0 - 39,0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Р: </w:t>
            </w:r>
            <w:r w:rsidR="004D734A">
              <w:rPr>
                <w:noProof/>
                <w:position w:val="-2"/>
              </w:rPr>
              <w:drawing>
                <wp:inline distT="0" distB="0" distL="0" distR="0">
                  <wp:extent cx="142875" cy="171450"/>
                  <wp:effectExtent l="0" t="0" r="0" b="0"/>
                  <wp:docPr id="338" name="Рисунок 338" descr="base_1_314293_33092"/>
                  <wp:cNvGraphicFramePr/>
                  <a:graphic xmlns:a="http://schemas.openxmlformats.org/drawingml/2006/main">
                    <a:graphicData uri="http://schemas.openxmlformats.org/drawingml/2006/picture">
                      <pic:pic xmlns:pic="http://schemas.openxmlformats.org/drawingml/2006/picture">
                        <pic:nvPicPr>
                          <pic:cNvPr id="0" name="Picture 338" descr="base_1_314293_3309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PR-10J18N9M5S5G4B</w:t>
            </w:r>
          </w:p>
        </w:tc>
        <w:tc>
          <w:tcPr>
            <w:tcW w:w="1020" w:type="dxa"/>
            <w:vMerge w:val="restart"/>
            <w:vAlign w:val="center"/>
          </w:tcPr>
          <w:p w:rsidR="006D1075" w:rsidRPr="006D1075">
            <w:pPr>
              <w:pStyle w:val="ConsPlusNormal"/>
              <w:jc w:val="center"/>
            </w:pPr>
            <w:r w:rsidRPr="006D1075">
              <w:t>0,05 - 0,12</w:t>
            </w:r>
          </w:p>
        </w:tc>
        <w:tc>
          <w:tcPr>
            <w:tcW w:w="1077" w:type="dxa"/>
            <w:vMerge w:val="restart"/>
            <w:vAlign w:val="center"/>
          </w:tcPr>
          <w:p w:rsidR="006D1075" w:rsidRPr="006D1075">
            <w:pPr>
              <w:pStyle w:val="ConsPlusNormal"/>
              <w:jc w:val="center"/>
            </w:pPr>
            <w:r w:rsidRPr="006D1075">
              <w:t>4,00 - 5,00</w:t>
            </w:r>
          </w:p>
        </w:tc>
        <w:tc>
          <w:tcPr>
            <w:tcW w:w="850" w:type="dxa"/>
            <w:vMerge w:val="restart"/>
            <w:vAlign w:val="center"/>
          </w:tcPr>
          <w:p w:rsidR="006D1075" w:rsidRPr="006D1075">
            <w:pPr>
              <w:pStyle w:val="ConsPlusNormal"/>
              <w:jc w:val="center"/>
            </w:pPr>
            <w:r w:rsidRPr="006D1075">
              <w:t>3,5 - 5,0</w:t>
            </w:r>
          </w:p>
        </w:tc>
        <w:tc>
          <w:tcPr>
            <w:tcW w:w="1077" w:type="dxa"/>
            <w:vMerge w:val="restart"/>
            <w:vAlign w:val="center"/>
          </w:tcPr>
          <w:p w:rsidR="006D1075" w:rsidRPr="006D1075">
            <w:pPr>
              <w:pStyle w:val="ConsPlusNormal"/>
              <w:jc w:val="center"/>
            </w:pPr>
            <w:r w:rsidRPr="006D1075">
              <w:t>17,5 - 19,0</w:t>
            </w:r>
          </w:p>
        </w:tc>
        <w:tc>
          <w:tcPr>
            <w:tcW w:w="1020" w:type="dxa"/>
            <w:vMerge w:val="restart"/>
            <w:vAlign w:val="center"/>
          </w:tcPr>
          <w:p w:rsidR="006D1075" w:rsidRPr="006D1075">
            <w:pPr>
              <w:pStyle w:val="ConsPlusNormal"/>
              <w:jc w:val="center"/>
            </w:pPr>
            <w:r w:rsidRPr="006D1075">
              <w:t>8,0 - 10,0</w:t>
            </w:r>
          </w:p>
        </w:tc>
        <w:tc>
          <w:tcPr>
            <w:tcW w:w="793" w:type="dxa"/>
            <w:vMerge w:val="restart"/>
            <w:vAlign w:val="center"/>
          </w:tcPr>
          <w:p w:rsidR="006D1075" w:rsidRPr="006D1075">
            <w:pPr>
              <w:pStyle w:val="ConsPlusNormal"/>
              <w:jc w:val="center"/>
            </w:pPr>
            <w:r w:rsidRPr="006D1075">
              <w:t>4,5 - 6,5</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39" name="Рисунок 339" descr="base_1_314293_33093"/>
                  <wp:cNvGraphicFramePr/>
                  <a:graphic xmlns:a="http://schemas.openxmlformats.org/drawingml/2006/main">
                    <a:graphicData uri="http://schemas.openxmlformats.org/drawingml/2006/picture">
                      <pic:pic xmlns:pic="http://schemas.openxmlformats.org/drawingml/2006/picture">
                        <pic:nvPicPr>
                          <pic:cNvPr id="0" name="Picture 339" descr="base_1_314293_3309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w:t>
            </w:r>
          </w:p>
        </w:tc>
        <w:tc>
          <w:tcPr>
            <w:tcW w:w="793" w:type="dxa"/>
            <w:vMerge w:val="restart"/>
            <w:vAlign w:val="center"/>
          </w:tcPr>
          <w:p w:rsidR="006D1075" w:rsidRPr="006D1075">
            <w:pPr>
              <w:pStyle w:val="ConsPlusNormal"/>
              <w:jc w:val="center"/>
            </w:pPr>
            <w:r w:rsidRPr="006D1075">
              <w:t>0,7 - 1,2</w:t>
            </w:r>
          </w:p>
        </w:tc>
        <w:tc>
          <w:tcPr>
            <w:tcW w:w="1530" w:type="dxa"/>
            <w:vAlign w:val="center"/>
          </w:tcPr>
          <w:p w:rsidR="006D1075" w:rsidRPr="006D1075">
            <w:pPr>
              <w:pStyle w:val="ConsPlusNormal"/>
              <w:jc w:val="center"/>
            </w:pPr>
            <w:r w:rsidRPr="006D1075">
              <w:t>O</w:t>
            </w:r>
            <w:r w:rsidRPr="006D1075">
              <w:rPr>
                <w:vertAlign w:val="subscript"/>
              </w:rPr>
              <w:t>2</w:t>
            </w:r>
            <w:r w:rsidRPr="006D1075">
              <w:t xml:space="preserve">: </w:t>
            </w:r>
            <w:r w:rsidR="004D734A">
              <w:rPr>
                <w:noProof/>
                <w:position w:val="-2"/>
              </w:rPr>
              <w:drawing>
                <wp:inline distT="0" distB="0" distL="0" distR="0">
                  <wp:extent cx="142875" cy="171450"/>
                  <wp:effectExtent l="0" t="0" r="0" b="0"/>
                  <wp:docPr id="340" name="Рисунок 340" descr="base_1_314293_33094"/>
                  <wp:cNvGraphicFramePr/>
                  <a:graphic xmlns:a="http://schemas.openxmlformats.org/drawingml/2006/main">
                    <a:graphicData uri="http://schemas.openxmlformats.org/drawingml/2006/picture">
                      <pic:pic xmlns:pic="http://schemas.openxmlformats.org/drawingml/2006/picture">
                        <pic:nvPicPr>
                          <pic:cNvPr id="0" name="Picture 340" descr="base_1_314293_3309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0,080</w:t>
            </w:r>
          </w:p>
        </w:tc>
        <w:tc>
          <w:tcPr>
            <w:tcW w:w="1133" w:type="dxa"/>
            <w:vMerge w:val="restart"/>
            <w:vAlign w:val="center"/>
          </w:tcPr>
          <w:p w:rsidR="006D1075" w:rsidRPr="006D1075">
            <w:pPr>
              <w:pStyle w:val="ConsPlusNormal"/>
              <w:jc w:val="center"/>
            </w:pPr>
            <w:r w:rsidRPr="006D1075">
              <w:t>40.0 - 51.0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N: </w:t>
            </w:r>
            <w:r w:rsidR="004D734A">
              <w:rPr>
                <w:noProof/>
                <w:position w:val="-2"/>
              </w:rPr>
              <w:drawing>
                <wp:inline distT="0" distB="0" distL="0" distR="0">
                  <wp:extent cx="142875" cy="171450"/>
                  <wp:effectExtent l="0" t="0" r="0" b="0"/>
                  <wp:docPr id="341" name="Рисунок 341" descr="base_1_314293_33095"/>
                  <wp:cNvGraphicFramePr/>
                  <a:graphic xmlns:a="http://schemas.openxmlformats.org/drawingml/2006/main">
                    <a:graphicData uri="http://schemas.openxmlformats.org/drawingml/2006/picture">
                      <pic:pic xmlns:pic="http://schemas.openxmlformats.org/drawingml/2006/picture">
                        <pic:nvPicPr>
                          <pic:cNvPr id="0" name="Picture 341" descr="base_1_314293_3309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0,090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42" name="Рисунок 342" descr="base_1_314293_33096"/>
                  <wp:cNvGraphicFramePr/>
                  <a:graphic xmlns:a="http://schemas.openxmlformats.org/drawingml/2006/main">
                    <a:graphicData uri="http://schemas.openxmlformats.org/drawingml/2006/picture">
                      <pic:pic xmlns:pic="http://schemas.openxmlformats.org/drawingml/2006/picture">
                        <pic:nvPicPr>
                          <pic:cNvPr id="0" name="Picture 342" descr="base_1_314293_3309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43" name="Рисунок 343" descr="base_1_314293_33097"/>
                  <wp:cNvGraphicFramePr/>
                  <a:graphic xmlns:a="http://schemas.openxmlformats.org/drawingml/2006/main">
                    <a:graphicData uri="http://schemas.openxmlformats.org/drawingml/2006/picture">
                      <pic:pic xmlns:pic="http://schemas.openxmlformats.org/drawingml/2006/picture">
                        <pic:nvPicPr>
                          <pic:cNvPr id="0" name="Picture 343" descr="base_1_314293_3309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V3K, PR-KJ30VS (V3K)</w:t>
            </w:r>
          </w:p>
        </w:tc>
        <w:tc>
          <w:tcPr>
            <w:tcW w:w="1020" w:type="dxa"/>
            <w:vMerge w:val="restart"/>
            <w:vAlign w:val="center"/>
          </w:tcPr>
          <w:p w:rsidR="006D1075" w:rsidRPr="006D1075">
            <w:pPr>
              <w:pStyle w:val="ConsPlusNormal"/>
              <w:jc w:val="center"/>
            </w:pPr>
            <w:r w:rsidRPr="006D1075">
              <w:t>1,00 - 1,30</w:t>
            </w:r>
          </w:p>
        </w:tc>
        <w:tc>
          <w:tcPr>
            <w:tcW w:w="1077" w:type="dxa"/>
            <w:vMerge w:val="restart"/>
            <w:vAlign w:val="center"/>
          </w:tcPr>
          <w:p w:rsidR="006D1075" w:rsidRPr="006D1075">
            <w:pPr>
              <w:pStyle w:val="ConsPlusNormal"/>
              <w:jc w:val="center"/>
            </w:pPr>
            <w:r w:rsidRPr="006D1075">
              <w:t>2,00 - 2,70</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44" name="Рисунок 344" descr="base_1_314293_33098"/>
                  <wp:cNvGraphicFramePr/>
                  <a:graphic xmlns:a="http://schemas.openxmlformats.org/drawingml/2006/main">
                    <a:graphicData uri="http://schemas.openxmlformats.org/drawingml/2006/picture">
                      <pic:pic xmlns:pic="http://schemas.openxmlformats.org/drawingml/2006/picture">
                        <pic:nvPicPr>
                          <pic:cNvPr id="0" name="Picture 344" descr="base_1_314293_3309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w:t>
            </w:r>
          </w:p>
        </w:tc>
        <w:tc>
          <w:tcPr>
            <w:tcW w:w="1077" w:type="dxa"/>
            <w:vMerge w:val="restart"/>
            <w:vAlign w:val="center"/>
          </w:tcPr>
          <w:p w:rsidR="006D1075" w:rsidRPr="006D1075">
            <w:pPr>
              <w:pStyle w:val="ConsPlusNormal"/>
              <w:jc w:val="center"/>
            </w:pPr>
            <w:r w:rsidRPr="006D1075">
              <w:t>28,0 - 32,0</w:t>
            </w:r>
          </w:p>
        </w:tc>
        <w:tc>
          <w:tcPr>
            <w:tcW w:w="1020" w:type="dxa"/>
            <w:vMerge w:val="restart"/>
            <w:vAlign w:val="center"/>
          </w:tcPr>
          <w:p w:rsidR="006D1075" w:rsidRPr="006D1075">
            <w:pPr>
              <w:pStyle w:val="ConsPlusNormal"/>
              <w:jc w:val="center"/>
            </w:pPr>
            <w:r w:rsidRPr="006D1075">
              <w:t>0,5 - 2,0</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45" name="Рисунок 345" descr="base_1_314293_33099"/>
                  <wp:cNvGraphicFramePr/>
                  <a:graphic xmlns:a="http://schemas.openxmlformats.org/drawingml/2006/main">
                    <a:graphicData uri="http://schemas.openxmlformats.org/drawingml/2006/picture">
                      <pic:pic xmlns:pic="http://schemas.openxmlformats.org/drawingml/2006/picture">
                        <pic:nvPicPr>
                          <pic:cNvPr id="0" name="Picture 345" descr="base_1_314293_3309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2,0</w:t>
            </w:r>
          </w:p>
        </w:tc>
        <w:tc>
          <w:tcPr>
            <w:tcW w:w="850" w:type="dxa"/>
            <w:vMerge w:val="restart"/>
            <w:vAlign w:val="center"/>
          </w:tcPr>
          <w:p w:rsidR="006D1075" w:rsidRPr="006D1075">
            <w:pPr>
              <w:pStyle w:val="ConsPlusNormal"/>
              <w:jc w:val="center"/>
            </w:pPr>
            <w:r w:rsidRPr="006D1075">
              <w:t>4,0 - 5,0</w:t>
            </w:r>
          </w:p>
        </w:tc>
        <w:tc>
          <w:tcPr>
            <w:tcW w:w="850" w:type="dxa"/>
            <w:vMerge w:val="restart"/>
            <w:vAlign w:val="center"/>
          </w:tcPr>
          <w:p w:rsidR="006D1075" w:rsidRPr="006D1075">
            <w:pPr>
              <w:pStyle w:val="ConsPlusNormal"/>
              <w:jc w:val="center"/>
            </w:pPr>
            <w:r w:rsidRPr="006D1075">
              <w:t>base</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46" name="Рисунок 346" descr="base_1_314293_33100"/>
                  <wp:cNvGraphicFramePr/>
                  <a:graphic xmlns:a="http://schemas.openxmlformats.org/drawingml/2006/main">
                    <a:graphicData uri="http://schemas.openxmlformats.org/drawingml/2006/picture">
                      <pic:pic xmlns:pic="http://schemas.openxmlformats.org/drawingml/2006/picture">
                        <pic:nvPicPr>
                          <pic:cNvPr id="0" name="Picture 346" descr="base_1_314293_3310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0,020</w:t>
            </w:r>
          </w:p>
        </w:tc>
        <w:tc>
          <w:tcPr>
            <w:tcW w:w="1133" w:type="dxa"/>
            <w:vMerge w:val="restart"/>
            <w:vAlign w:val="center"/>
          </w:tcPr>
          <w:p w:rsidR="006D1075" w:rsidRPr="006D1075">
            <w:pPr>
              <w:pStyle w:val="ConsPlusNormal"/>
              <w:jc w:val="center"/>
            </w:pPr>
            <w:r w:rsidRPr="006D1075">
              <w:t>42,0 - 48,0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47" name="Рисунок 347" descr="base_1_314293_33101"/>
                  <wp:cNvGraphicFramePr/>
                  <a:graphic xmlns:a="http://schemas.openxmlformats.org/drawingml/2006/main">
                    <a:graphicData uri="http://schemas.openxmlformats.org/drawingml/2006/picture">
                      <pic:pic xmlns:pic="http://schemas.openxmlformats.org/drawingml/2006/picture">
                        <pic:nvPicPr>
                          <pic:cNvPr id="0" name="Picture 347" descr="base_1_314293_3310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PG-SR2-M,</w:t>
            </w:r>
          </w:p>
          <w:p w:rsidR="006D1075" w:rsidRPr="006D1075">
            <w:pPr>
              <w:pStyle w:val="ConsPlusNormal"/>
              <w:jc w:val="center"/>
            </w:pPr>
            <w:r w:rsidRPr="006D1075">
              <w:t>PR-NJ15SR2,</w:t>
            </w:r>
          </w:p>
          <w:p w:rsidR="006D1075" w:rsidRPr="006D1075">
            <w:pPr>
              <w:pStyle w:val="ConsPlusNormal"/>
              <w:jc w:val="center"/>
            </w:pPr>
            <w:r w:rsidRPr="006D1075">
              <w:t>PR-N77J15S3R2</w:t>
            </w:r>
          </w:p>
        </w:tc>
        <w:tc>
          <w:tcPr>
            <w:tcW w:w="1020" w:type="dxa"/>
            <w:vMerge w:val="restart"/>
            <w:vAlign w:val="center"/>
          </w:tcPr>
          <w:p w:rsidR="006D1075" w:rsidRPr="006D1075">
            <w:pPr>
              <w:pStyle w:val="ConsPlusNormal"/>
              <w:jc w:val="center"/>
            </w:pPr>
            <w:r w:rsidRPr="006D1075">
              <w:t>0,20 - 0,50</w:t>
            </w:r>
          </w:p>
        </w:tc>
        <w:tc>
          <w:tcPr>
            <w:tcW w:w="1077" w:type="dxa"/>
            <w:vMerge w:val="restart"/>
            <w:vAlign w:val="center"/>
          </w:tcPr>
          <w:p w:rsidR="006D1075" w:rsidRPr="006D1075">
            <w:pPr>
              <w:pStyle w:val="ConsPlusNormal"/>
              <w:jc w:val="center"/>
            </w:pPr>
            <w:r w:rsidRPr="006D1075">
              <w:t>2,00 - 3,30</w:t>
            </w:r>
          </w:p>
        </w:tc>
        <w:tc>
          <w:tcPr>
            <w:tcW w:w="850" w:type="dxa"/>
            <w:vMerge w:val="restart"/>
            <w:vAlign w:val="center"/>
          </w:tcPr>
          <w:p w:rsidR="006D1075" w:rsidRPr="006D1075">
            <w:pPr>
              <w:pStyle w:val="ConsPlusNormal"/>
              <w:jc w:val="center"/>
            </w:pPr>
            <w:r w:rsidRPr="006D1075">
              <w:t>-</w:t>
            </w:r>
          </w:p>
        </w:tc>
        <w:tc>
          <w:tcPr>
            <w:tcW w:w="1077" w:type="dxa"/>
            <w:vMerge w:val="restart"/>
            <w:vAlign w:val="center"/>
          </w:tcPr>
          <w:p w:rsidR="006D1075" w:rsidRPr="006D1075">
            <w:pPr>
              <w:pStyle w:val="ConsPlusNormal"/>
              <w:jc w:val="center"/>
            </w:pPr>
            <w:r w:rsidRPr="006D1075">
              <w:t>12,0 - 15,0</w:t>
            </w:r>
          </w:p>
        </w:tc>
        <w:tc>
          <w:tcPr>
            <w:tcW w:w="1020" w:type="dxa"/>
            <w:vMerge w:val="restart"/>
            <w:vAlign w:val="center"/>
          </w:tcPr>
          <w:p w:rsidR="006D1075" w:rsidRPr="006D1075">
            <w:pPr>
              <w:pStyle w:val="ConsPlusNormal"/>
              <w:jc w:val="center"/>
            </w:pPr>
            <w:r w:rsidRPr="006D1075">
              <w:t>base</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19" name="Рисунок 19" descr="base_1_314293_33102"/>
                  <wp:cNvGraphicFramePr/>
                  <a:graphic xmlns:a="http://schemas.openxmlformats.org/drawingml/2006/main">
                    <a:graphicData uri="http://schemas.openxmlformats.org/drawingml/2006/picture">
                      <pic:pic xmlns:pic="http://schemas.openxmlformats.org/drawingml/2006/picture">
                        <pic:nvPicPr>
                          <pic:cNvPr id="0" name="Picture 19" descr="base_1_314293_3310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5,0</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18" name="Рисунок 18" descr="base_1_314293_33103"/>
                  <wp:cNvGraphicFramePr/>
                  <a:graphic xmlns:a="http://schemas.openxmlformats.org/drawingml/2006/main">
                    <a:graphicData uri="http://schemas.openxmlformats.org/drawingml/2006/picture">
                      <pic:pic xmlns:pic="http://schemas.openxmlformats.org/drawingml/2006/picture">
                        <pic:nvPicPr>
                          <pic:cNvPr id="0" name="Picture 18" descr="base_1_314293_3310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133" w:type="dxa"/>
            <w:vMerge w:val="restart"/>
            <w:vAlign w:val="center"/>
          </w:tcPr>
          <w:p w:rsidR="006D1075" w:rsidRPr="006D1075">
            <w:pPr>
              <w:pStyle w:val="ConsPlusNormal"/>
              <w:jc w:val="center"/>
            </w:pPr>
            <w:r w:rsidRPr="006D1075">
              <w:t>38,0 - 43,0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48" name="Рисунок 348" descr="base_1_314293_33104"/>
                  <wp:cNvGraphicFramePr/>
                  <a:graphic xmlns:a="http://schemas.openxmlformats.org/drawingml/2006/main">
                    <a:graphicData uri="http://schemas.openxmlformats.org/drawingml/2006/picture">
                      <pic:pic xmlns:pic="http://schemas.openxmlformats.org/drawingml/2006/picture">
                        <pic:nvPicPr>
                          <pic:cNvPr id="0" name="Picture 348" descr="base_1_314293_3310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B: 1,500 - 2,100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PG-SR3-M,</w:t>
            </w:r>
          </w:p>
          <w:p w:rsidR="006D1075" w:rsidRPr="006D1075">
            <w:pPr>
              <w:pStyle w:val="ConsPlusNormal"/>
              <w:jc w:val="center"/>
            </w:pPr>
            <w:r w:rsidRPr="006D1075">
              <w:t>PR-NJ16СРSR3,</w:t>
            </w:r>
          </w:p>
          <w:p w:rsidR="006D1075" w:rsidRPr="006D1075">
            <w:pPr>
              <w:pStyle w:val="ConsPlusNormal"/>
              <w:jc w:val="center"/>
            </w:pPr>
            <w:r w:rsidRPr="006D1075">
              <w:t>PR-N77J15S3R3</w:t>
            </w:r>
          </w:p>
        </w:tc>
        <w:tc>
          <w:tcPr>
            <w:tcW w:w="1020" w:type="dxa"/>
            <w:vMerge w:val="restart"/>
            <w:vAlign w:val="center"/>
          </w:tcPr>
          <w:p w:rsidR="006D1075" w:rsidRPr="006D1075">
            <w:pPr>
              <w:pStyle w:val="ConsPlusNormal"/>
              <w:jc w:val="center"/>
            </w:pPr>
            <w:r w:rsidRPr="006D1075">
              <w:t>0,40 - 0,70</w:t>
            </w:r>
          </w:p>
        </w:tc>
        <w:tc>
          <w:tcPr>
            <w:tcW w:w="1077" w:type="dxa"/>
            <w:vMerge w:val="restart"/>
            <w:vAlign w:val="center"/>
          </w:tcPr>
          <w:p w:rsidR="006D1075" w:rsidRPr="006D1075">
            <w:pPr>
              <w:pStyle w:val="ConsPlusNormal"/>
              <w:jc w:val="center"/>
            </w:pPr>
            <w:r w:rsidRPr="006D1075">
              <w:t>2,50 - 3,50</w:t>
            </w:r>
          </w:p>
        </w:tc>
        <w:tc>
          <w:tcPr>
            <w:tcW w:w="850" w:type="dxa"/>
            <w:vMerge w:val="restart"/>
            <w:vAlign w:val="center"/>
          </w:tcPr>
          <w:p w:rsidR="006D1075" w:rsidRPr="006D1075">
            <w:pPr>
              <w:pStyle w:val="ConsPlusNormal"/>
              <w:jc w:val="center"/>
            </w:pPr>
            <w:r w:rsidRPr="006D1075">
              <w:t>-</w:t>
            </w:r>
          </w:p>
        </w:tc>
        <w:tc>
          <w:tcPr>
            <w:tcW w:w="1077" w:type="dxa"/>
            <w:vMerge w:val="restart"/>
            <w:vAlign w:val="center"/>
          </w:tcPr>
          <w:p w:rsidR="006D1075" w:rsidRPr="006D1075">
            <w:pPr>
              <w:pStyle w:val="ConsPlusNormal"/>
              <w:jc w:val="center"/>
            </w:pPr>
            <w:r w:rsidRPr="006D1075">
              <w:t>13,5 - 16,5</w:t>
            </w:r>
          </w:p>
        </w:tc>
        <w:tc>
          <w:tcPr>
            <w:tcW w:w="1020" w:type="dxa"/>
            <w:vMerge w:val="restart"/>
            <w:vAlign w:val="center"/>
          </w:tcPr>
          <w:p w:rsidR="006D1075" w:rsidRPr="006D1075">
            <w:pPr>
              <w:pStyle w:val="ConsPlusNormal"/>
              <w:jc w:val="center"/>
            </w:pPr>
            <w:r w:rsidRPr="006D1075">
              <w:t>base</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49" name="Рисунок 349" descr="base_1_314293_33105"/>
                  <wp:cNvGraphicFramePr/>
                  <a:graphic xmlns:a="http://schemas.openxmlformats.org/drawingml/2006/main">
                    <a:graphicData uri="http://schemas.openxmlformats.org/drawingml/2006/picture">
                      <pic:pic xmlns:pic="http://schemas.openxmlformats.org/drawingml/2006/picture">
                        <pic:nvPicPr>
                          <pic:cNvPr id="0" name="Picture 349" descr="base_1_314293_3310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5,0</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50" name="Рисунок 350" descr="base_1_314293_33106"/>
                  <wp:cNvGraphicFramePr/>
                  <a:graphic xmlns:a="http://schemas.openxmlformats.org/drawingml/2006/main">
                    <a:graphicData uri="http://schemas.openxmlformats.org/drawingml/2006/picture">
                      <pic:pic xmlns:pic="http://schemas.openxmlformats.org/drawingml/2006/picture">
                        <pic:nvPicPr>
                          <pic:cNvPr id="0" name="Picture 350" descr="base_1_314293_3310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133" w:type="dxa"/>
            <w:vMerge w:val="restart"/>
            <w:vAlign w:val="center"/>
          </w:tcPr>
          <w:p w:rsidR="006D1075" w:rsidRPr="006D1075">
            <w:pPr>
              <w:pStyle w:val="ConsPlusNormal"/>
              <w:jc w:val="center"/>
            </w:pPr>
            <w:r w:rsidRPr="006D1075">
              <w:t>47,0 - 52,0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51" name="Рисунок 351" descr="base_1_314293_33107"/>
                  <wp:cNvGraphicFramePr/>
                  <a:graphic xmlns:a="http://schemas.openxmlformats.org/drawingml/2006/main">
                    <a:graphicData uri="http://schemas.openxmlformats.org/drawingml/2006/picture">
                      <pic:pic xmlns:pic="http://schemas.openxmlformats.org/drawingml/2006/picture">
                        <pic:nvPicPr>
                          <pic:cNvPr id="0" name="Picture 351" descr="base_1_314293_3310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B: 2,000 - 2,800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600" w:type="dxa"/>
            <w:gridSpan w:val="13"/>
            <w:vAlign w:val="center"/>
          </w:tcPr>
          <w:p w:rsidR="006D1075" w:rsidRPr="006D1075">
            <w:pPr>
              <w:pStyle w:val="ConsPlusNormal"/>
              <w:jc w:val="center"/>
              <w:outlineLvl w:val="3"/>
            </w:pPr>
            <w:r w:rsidRPr="006D1075">
              <w:t>Electrodos revestidos</w:t>
            </w:r>
          </w:p>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TsN-2</w:t>
            </w:r>
          </w:p>
        </w:tc>
        <w:tc>
          <w:tcPr>
            <w:tcW w:w="1020" w:type="dxa"/>
            <w:vMerge w:val="restart"/>
            <w:vAlign w:val="center"/>
          </w:tcPr>
          <w:p w:rsidR="006D1075" w:rsidRPr="006D1075">
            <w:pPr>
              <w:pStyle w:val="ConsPlusNormal"/>
              <w:jc w:val="center"/>
            </w:pPr>
            <w:r w:rsidRPr="006D1075">
              <w:t>1,60 - 2,00</w:t>
            </w:r>
          </w:p>
        </w:tc>
        <w:tc>
          <w:tcPr>
            <w:tcW w:w="1077" w:type="dxa"/>
            <w:vMerge w:val="restart"/>
            <w:vAlign w:val="center"/>
          </w:tcPr>
          <w:p w:rsidR="006D1075" w:rsidRPr="006D1075">
            <w:pPr>
              <w:pStyle w:val="ConsPlusNormal"/>
              <w:jc w:val="center"/>
            </w:pPr>
            <w:r w:rsidRPr="006D1075">
              <w:t>1,50 - 2,60</w:t>
            </w:r>
          </w:p>
        </w:tc>
        <w:tc>
          <w:tcPr>
            <w:tcW w:w="850" w:type="dxa"/>
            <w:vMerge w:val="restart"/>
            <w:vAlign w:val="center"/>
          </w:tcPr>
          <w:p w:rsidR="006D1075" w:rsidRPr="006D1075">
            <w:pPr>
              <w:pStyle w:val="ConsPlusNormal"/>
              <w:jc w:val="center"/>
            </w:pPr>
            <w:r w:rsidRPr="006D1075">
              <w:t>-</w:t>
            </w:r>
          </w:p>
        </w:tc>
        <w:tc>
          <w:tcPr>
            <w:tcW w:w="1077" w:type="dxa"/>
            <w:vMerge w:val="restart"/>
            <w:vAlign w:val="center"/>
          </w:tcPr>
          <w:p w:rsidR="006D1075" w:rsidRPr="006D1075">
            <w:pPr>
              <w:pStyle w:val="ConsPlusNormal"/>
              <w:jc w:val="center"/>
            </w:pPr>
            <w:r w:rsidRPr="006D1075">
              <w:t>26,0 - 32,0</w:t>
            </w:r>
          </w:p>
        </w:tc>
        <w:tc>
          <w:tcPr>
            <w:tcW w:w="102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4,0 - 5,0</w:t>
            </w:r>
          </w:p>
        </w:tc>
        <w:tc>
          <w:tcPr>
            <w:tcW w:w="850" w:type="dxa"/>
            <w:vMerge w:val="restart"/>
            <w:vAlign w:val="center"/>
          </w:tcPr>
          <w:p w:rsidR="006D1075" w:rsidRPr="006D1075">
            <w:pPr>
              <w:pStyle w:val="ConsPlusNormal"/>
              <w:jc w:val="center"/>
            </w:pPr>
            <w:r w:rsidRPr="006D1075">
              <w:t>base</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52" name="Рисунок 352" descr="base_1_314293_33108"/>
                  <wp:cNvGraphicFramePr/>
                  <a:graphic xmlns:a="http://schemas.openxmlformats.org/drawingml/2006/main">
                    <a:graphicData uri="http://schemas.openxmlformats.org/drawingml/2006/picture">
                      <pic:pic xmlns:pic="http://schemas.openxmlformats.org/drawingml/2006/picture">
                        <pic:nvPicPr>
                          <pic:cNvPr id="0" name="Picture 352" descr="base_1_314293_3310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0,035</w:t>
            </w:r>
          </w:p>
        </w:tc>
        <w:tc>
          <w:tcPr>
            <w:tcW w:w="1133" w:type="dxa"/>
            <w:vMerge w:val="restart"/>
            <w:vAlign w:val="center"/>
          </w:tcPr>
          <w:p w:rsidR="006D1075" w:rsidRPr="006D1075">
            <w:pPr>
              <w:pStyle w:val="ConsPlusNormal"/>
              <w:jc w:val="center"/>
            </w:pPr>
            <w:r w:rsidRPr="006D1075">
              <w:t>41,5 - 51,5</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53" name="Рисунок 353" descr="base_1_314293_33109"/>
                  <wp:cNvGraphicFramePr/>
                  <a:graphic xmlns:a="http://schemas.openxmlformats.org/drawingml/2006/main">
                    <a:graphicData uri="http://schemas.openxmlformats.org/drawingml/2006/picture">
                      <pic:pic xmlns:pic="http://schemas.openxmlformats.org/drawingml/2006/picture">
                        <pic:nvPicPr>
                          <pic:cNvPr id="0" name="Picture 353" descr="base_1_314293_3310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TsN-6L</w:t>
            </w:r>
          </w:p>
        </w:tc>
        <w:tc>
          <w:tcPr>
            <w:tcW w:w="1020" w:type="dxa"/>
            <w:vMerge w:val="restart"/>
            <w:vAlign w:val="center"/>
          </w:tcPr>
          <w:p w:rsidR="006D1075" w:rsidRPr="006D1075">
            <w:pPr>
              <w:pStyle w:val="ConsPlusNormal"/>
              <w:jc w:val="center"/>
            </w:pPr>
            <w:r w:rsidRPr="006D1075">
              <w:t>0,05 - 0,12</w:t>
            </w:r>
          </w:p>
        </w:tc>
        <w:tc>
          <w:tcPr>
            <w:tcW w:w="1077" w:type="dxa"/>
            <w:vMerge w:val="restart"/>
            <w:vAlign w:val="center"/>
          </w:tcPr>
          <w:p w:rsidR="006D1075" w:rsidRPr="006D1075">
            <w:pPr>
              <w:pStyle w:val="ConsPlusNormal"/>
              <w:jc w:val="center"/>
            </w:pPr>
            <w:r w:rsidRPr="006D1075">
              <w:t>4,80 - 6,40</w:t>
            </w:r>
          </w:p>
        </w:tc>
        <w:tc>
          <w:tcPr>
            <w:tcW w:w="850" w:type="dxa"/>
            <w:vMerge w:val="restart"/>
            <w:vAlign w:val="center"/>
          </w:tcPr>
          <w:p w:rsidR="006D1075" w:rsidRPr="006D1075">
            <w:pPr>
              <w:pStyle w:val="ConsPlusNormal"/>
              <w:jc w:val="center"/>
            </w:pPr>
            <w:r w:rsidRPr="006D1075">
              <w:t>1,0 - 2,0</w:t>
            </w:r>
          </w:p>
        </w:tc>
        <w:tc>
          <w:tcPr>
            <w:tcW w:w="1077" w:type="dxa"/>
            <w:vMerge w:val="restart"/>
            <w:vAlign w:val="center"/>
          </w:tcPr>
          <w:p w:rsidR="006D1075" w:rsidRPr="006D1075">
            <w:pPr>
              <w:pStyle w:val="ConsPlusNormal"/>
              <w:jc w:val="center"/>
            </w:pPr>
            <w:r w:rsidRPr="006D1075">
              <w:t>15,0 - 18,4</w:t>
            </w:r>
          </w:p>
        </w:tc>
        <w:tc>
          <w:tcPr>
            <w:tcW w:w="1020" w:type="dxa"/>
            <w:vMerge w:val="restart"/>
            <w:vAlign w:val="center"/>
          </w:tcPr>
          <w:p w:rsidR="006D1075" w:rsidRPr="006D1075">
            <w:pPr>
              <w:pStyle w:val="ConsPlusNormal"/>
              <w:jc w:val="center"/>
            </w:pPr>
            <w:r w:rsidRPr="006D1075">
              <w:t>7,0 - 9,0</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54" name="Рисунок 354" descr="base_1_314293_33110"/>
                  <wp:cNvGraphicFramePr/>
                  <a:graphic xmlns:a="http://schemas.openxmlformats.org/drawingml/2006/main">
                    <a:graphicData uri="http://schemas.openxmlformats.org/drawingml/2006/picture">
                      <pic:pic xmlns:pic="http://schemas.openxmlformats.org/drawingml/2006/picture">
                        <pic:nvPicPr>
                          <pic:cNvPr id="0" name="Picture 354" descr="base_1_314293_3311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55" name="Рисунок 355" descr="base_1_314293_33111"/>
                  <wp:cNvGraphicFramePr/>
                  <a:graphic xmlns:a="http://schemas.openxmlformats.org/drawingml/2006/main">
                    <a:graphicData uri="http://schemas.openxmlformats.org/drawingml/2006/picture">
                      <pic:pic xmlns:pic="http://schemas.openxmlformats.org/drawingml/2006/picture">
                        <pic:nvPicPr>
                          <pic:cNvPr id="0" name="Picture 355" descr="base_1_314293_3311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133" w:type="dxa"/>
            <w:vMerge w:val="restart"/>
            <w:vAlign w:val="center"/>
          </w:tcPr>
          <w:p w:rsidR="006D1075" w:rsidRPr="006D1075">
            <w:pPr>
              <w:pStyle w:val="ConsPlusNormal"/>
              <w:jc w:val="center"/>
            </w:pPr>
            <w:r w:rsidRPr="006D1075">
              <w:t>29,5 - 39,0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56" name="Рисунок 356" descr="base_1_314293_33112"/>
                  <wp:cNvGraphicFramePr/>
                  <a:graphic xmlns:a="http://schemas.openxmlformats.org/drawingml/2006/main">
                    <a:graphicData uri="http://schemas.openxmlformats.org/drawingml/2006/picture">
                      <pic:pic xmlns:pic="http://schemas.openxmlformats.org/drawingml/2006/picture">
                        <pic:nvPicPr>
                          <pic:cNvPr id="0" name="Picture 356" descr="base_1_314293_3311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TsN-12M</w:t>
            </w:r>
          </w:p>
        </w:tc>
        <w:tc>
          <w:tcPr>
            <w:tcW w:w="1020" w:type="dxa"/>
            <w:vMerge w:val="restart"/>
            <w:vAlign w:val="center"/>
          </w:tcPr>
          <w:p w:rsidR="006D1075" w:rsidRPr="006D1075">
            <w:pPr>
              <w:pStyle w:val="ConsPlusNormal"/>
              <w:jc w:val="center"/>
            </w:pPr>
            <w:r w:rsidRPr="006D1075">
              <w:t>0,08 - 0,18</w:t>
            </w:r>
          </w:p>
        </w:tc>
        <w:tc>
          <w:tcPr>
            <w:tcW w:w="1077" w:type="dxa"/>
            <w:vMerge w:val="restart"/>
            <w:vAlign w:val="center"/>
          </w:tcPr>
          <w:p w:rsidR="006D1075" w:rsidRPr="006D1075">
            <w:pPr>
              <w:pStyle w:val="ConsPlusNormal"/>
              <w:jc w:val="center"/>
            </w:pPr>
            <w:r w:rsidRPr="006D1075">
              <w:t>3,80 - 5,20</w:t>
            </w:r>
          </w:p>
        </w:tc>
        <w:tc>
          <w:tcPr>
            <w:tcW w:w="850" w:type="dxa"/>
            <w:vMerge w:val="restart"/>
            <w:vAlign w:val="center"/>
          </w:tcPr>
          <w:p w:rsidR="006D1075" w:rsidRPr="006D1075">
            <w:pPr>
              <w:pStyle w:val="ConsPlusNormal"/>
              <w:jc w:val="center"/>
            </w:pPr>
            <w:r w:rsidRPr="006D1075">
              <w:t>3,0 - 5,0</w:t>
            </w:r>
          </w:p>
        </w:tc>
        <w:tc>
          <w:tcPr>
            <w:tcW w:w="1077" w:type="dxa"/>
            <w:vMerge w:val="restart"/>
            <w:vAlign w:val="center"/>
          </w:tcPr>
          <w:p w:rsidR="006D1075" w:rsidRPr="006D1075">
            <w:pPr>
              <w:pStyle w:val="ConsPlusNormal"/>
              <w:jc w:val="center"/>
            </w:pPr>
            <w:r w:rsidRPr="006D1075">
              <w:t>14,0 - 19,0</w:t>
            </w:r>
          </w:p>
        </w:tc>
        <w:tc>
          <w:tcPr>
            <w:tcW w:w="1020" w:type="dxa"/>
            <w:vMerge w:val="restart"/>
            <w:vAlign w:val="center"/>
          </w:tcPr>
          <w:p w:rsidR="006D1075" w:rsidRPr="006D1075">
            <w:pPr>
              <w:pStyle w:val="ConsPlusNormal"/>
              <w:jc w:val="center"/>
            </w:pPr>
            <w:r w:rsidRPr="006D1075">
              <w:t>6,5 - 10,5</w:t>
            </w:r>
          </w:p>
        </w:tc>
        <w:tc>
          <w:tcPr>
            <w:tcW w:w="793" w:type="dxa"/>
            <w:vMerge w:val="restart"/>
            <w:vAlign w:val="center"/>
          </w:tcPr>
          <w:p w:rsidR="006D1075" w:rsidRPr="006D1075">
            <w:pPr>
              <w:pStyle w:val="ConsPlusNormal"/>
              <w:jc w:val="center"/>
            </w:pPr>
            <w:r w:rsidRPr="006D1075">
              <w:t>3,5 - 7,0</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57" name="Рисунок 357" descr="base_1_314293_33113"/>
                  <wp:cNvGraphicFramePr/>
                  <a:graphic xmlns:a="http://schemas.openxmlformats.org/drawingml/2006/main">
                    <a:graphicData uri="http://schemas.openxmlformats.org/drawingml/2006/picture">
                      <pic:pic xmlns:pic="http://schemas.openxmlformats.org/drawingml/2006/picture">
                        <pic:nvPicPr>
                          <pic:cNvPr id="0" name="Picture 357" descr="base_1_314293_3311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w:t>
            </w:r>
          </w:p>
        </w:tc>
        <w:tc>
          <w:tcPr>
            <w:tcW w:w="793" w:type="dxa"/>
            <w:vMerge w:val="restart"/>
            <w:vAlign w:val="center"/>
          </w:tcPr>
          <w:p w:rsidR="006D1075" w:rsidRPr="006D1075">
            <w:pPr>
              <w:pStyle w:val="ConsPlusNormal"/>
              <w:jc w:val="center"/>
            </w:pPr>
            <w:r w:rsidRPr="006D1075">
              <w:t>0,5 - 1,2</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58" name="Рисунок 358" descr="base_1_314293_33114"/>
                  <wp:cNvGraphicFramePr/>
                  <a:graphic xmlns:a="http://schemas.openxmlformats.org/drawingml/2006/main">
                    <a:graphicData uri="http://schemas.openxmlformats.org/drawingml/2006/picture">
                      <pic:pic xmlns:pic="http://schemas.openxmlformats.org/drawingml/2006/picture">
                        <pic:nvPicPr>
                          <pic:cNvPr id="0" name="Picture 358" descr="base_1_314293_3311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133" w:type="dxa"/>
            <w:vMerge w:val="restart"/>
            <w:vAlign w:val="center"/>
          </w:tcPr>
          <w:p w:rsidR="006D1075" w:rsidRPr="006D1075">
            <w:pPr>
              <w:pStyle w:val="ConsPlusNormal"/>
              <w:jc w:val="center"/>
            </w:pPr>
            <w:r w:rsidRPr="006D1075">
              <w:t>39,5 - 51,5</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59" name="Рисунок 359" descr="base_1_314293_33115"/>
                  <wp:cNvGraphicFramePr/>
                  <a:graphic xmlns:a="http://schemas.openxmlformats.org/drawingml/2006/main">
                    <a:graphicData uri="http://schemas.openxmlformats.org/drawingml/2006/picture">
                      <pic:pic xmlns:pic="http://schemas.openxmlformats.org/drawingml/2006/picture">
                        <pic:nvPicPr>
                          <pic:cNvPr id="0" name="Picture 359" descr="base_1_314293_3311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TsN-12М/К2</w:t>
            </w:r>
          </w:p>
        </w:tc>
        <w:tc>
          <w:tcPr>
            <w:tcW w:w="102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60" name="Рисунок 360" descr="base_1_314293_33116"/>
                  <wp:cNvGraphicFramePr/>
                  <a:graphic xmlns:a="http://schemas.openxmlformats.org/drawingml/2006/main">
                    <a:graphicData uri="http://schemas.openxmlformats.org/drawingml/2006/picture">
                      <pic:pic xmlns:pic="http://schemas.openxmlformats.org/drawingml/2006/picture">
                        <pic:nvPicPr>
                          <pic:cNvPr id="0" name="Picture 360" descr="base_1_314293_3311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0,18</w:t>
            </w:r>
          </w:p>
        </w:tc>
        <w:tc>
          <w:tcPr>
            <w:tcW w:w="1077" w:type="dxa"/>
            <w:vMerge w:val="restart"/>
            <w:vAlign w:val="center"/>
          </w:tcPr>
          <w:p w:rsidR="006D1075" w:rsidRPr="006D1075">
            <w:pPr>
              <w:pStyle w:val="ConsPlusNormal"/>
              <w:jc w:val="center"/>
            </w:pPr>
            <w:r w:rsidRPr="006D1075">
              <w:t>3,80 - 4,60</w:t>
            </w:r>
          </w:p>
        </w:tc>
        <w:tc>
          <w:tcPr>
            <w:tcW w:w="850" w:type="dxa"/>
            <w:vMerge w:val="restart"/>
            <w:vAlign w:val="center"/>
          </w:tcPr>
          <w:p w:rsidR="006D1075" w:rsidRPr="006D1075">
            <w:pPr>
              <w:pStyle w:val="ConsPlusNormal"/>
              <w:jc w:val="center"/>
            </w:pPr>
            <w:r w:rsidRPr="006D1075">
              <w:t>3,0 - 5,0</w:t>
            </w:r>
          </w:p>
        </w:tc>
        <w:tc>
          <w:tcPr>
            <w:tcW w:w="1077" w:type="dxa"/>
            <w:vMerge w:val="restart"/>
            <w:vAlign w:val="center"/>
          </w:tcPr>
          <w:p w:rsidR="006D1075" w:rsidRPr="006D1075">
            <w:pPr>
              <w:pStyle w:val="ConsPlusNormal"/>
              <w:jc w:val="center"/>
            </w:pPr>
            <w:r w:rsidRPr="006D1075">
              <w:t>16,0 - 18,5</w:t>
            </w:r>
          </w:p>
        </w:tc>
        <w:tc>
          <w:tcPr>
            <w:tcW w:w="1020" w:type="dxa"/>
            <w:vMerge w:val="restart"/>
            <w:vAlign w:val="center"/>
          </w:tcPr>
          <w:p w:rsidR="006D1075" w:rsidRPr="006D1075">
            <w:pPr>
              <w:pStyle w:val="ConsPlusNormal"/>
              <w:jc w:val="center"/>
            </w:pPr>
            <w:r w:rsidRPr="006D1075">
              <w:t>8,0 - 11,0</w:t>
            </w:r>
          </w:p>
        </w:tc>
        <w:tc>
          <w:tcPr>
            <w:tcW w:w="793" w:type="dxa"/>
            <w:vMerge w:val="restart"/>
            <w:vAlign w:val="center"/>
          </w:tcPr>
          <w:p w:rsidR="006D1075" w:rsidRPr="006D1075">
            <w:pPr>
              <w:pStyle w:val="ConsPlusNormal"/>
              <w:jc w:val="center"/>
            </w:pPr>
            <w:r w:rsidRPr="006D1075">
              <w:t>3,5 - 4,5</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61" name="Рисунок 361" descr="base_1_314293_33117"/>
                  <wp:cNvGraphicFramePr/>
                  <a:graphic xmlns:a="http://schemas.openxmlformats.org/drawingml/2006/main">
                    <a:graphicData uri="http://schemas.openxmlformats.org/drawingml/2006/picture">
                      <pic:pic xmlns:pic="http://schemas.openxmlformats.org/drawingml/2006/picture">
                        <pic:nvPicPr>
                          <pic:cNvPr id="0" name="Picture 361" descr="base_1_314293_3311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w:t>
            </w:r>
          </w:p>
        </w:tc>
        <w:tc>
          <w:tcPr>
            <w:tcW w:w="793" w:type="dxa"/>
            <w:vMerge w:val="restart"/>
            <w:vAlign w:val="center"/>
          </w:tcPr>
          <w:p w:rsidR="006D1075" w:rsidRPr="006D1075">
            <w:pPr>
              <w:pStyle w:val="ConsPlusNormal"/>
              <w:jc w:val="center"/>
            </w:pPr>
            <w:r w:rsidRPr="006D1075">
              <w:t>0,5 - 1,0</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62" name="Рисунок 362" descr="base_1_314293_33118"/>
                  <wp:cNvGraphicFramePr/>
                  <a:graphic xmlns:a="http://schemas.openxmlformats.org/drawingml/2006/main">
                    <a:graphicData uri="http://schemas.openxmlformats.org/drawingml/2006/picture">
                      <pic:pic xmlns:pic="http://schemas.openxmlformats.org/drawingml/2006/picture">
                        <pic:nvPicPr>
                          <pic:cNvPr id="0" name="Picture 362" descr="base_1_314293_3311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val="restart"/>
            <w:vAlign w:val="center"/>
          </w:tcPr>
          <w:p w:rsidR="006D1075" w:rsidRPr="006D1075">
            <w:pPr>
              <w:pStyle w:val="ConsPlusNormal"/>
              <w:jc w:val="center"/>
            </w:pPr>
            <w:r w:rsidRPr="006D1075">
              <w:t>35,0 - 45,0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63" name="Рисунок 363" descr="base_1_314293_33119"/>
                  <wp:cNvGraphicFramePr/>
                  <a:graphic xmlns:a="http://schemas.openxmlformats.org/drawingml/2006/main">
                    <a:graphicData uri="http://schemas.openxmlformats.org/drawingml/2006/picture">
                      <pic:pic xmlns:pic="http://schemas.openxmlformats.org/drawingml/2006/picture">
                        <pic:nvPicPr>
                          <pic:cNvPr id="0" name="Picture 363" descr="base_1_314293_3311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0,035</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EA-38/52</w:t>
            </w:r>
          </w:p>
        </w:tc>
        <w:tc>
          <w:tcPr>
            <w:tcW w:w="102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64" name="Рисунок 364" descr="base_1_314293_33120"/>
                  <wp:cNvGraphicFramePr/>
                  <a:graphic xmlns:a="http://schemas.openxmlformats.org/drawingml/2006/main">
                    <a:graphicData uri="http://schemas.openxmlformats.org/drawingml/2006/picture">
                      <pic:pic xmlns:pic="http://schemas.openxmlformats.org/drawingml/2006/picture">
                        <pic:nvPicPr>
                          <pic:cNvPr id="0" name="Picture 364" descr="base_1_314293_3312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0,15</w:t>
            </w:r>
          </w:p>
        </w:tc>
        <w:tc>
          <w:tcPr>
            <w:tcW w:w="1077"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65" name="Рисунок 365" descr="base_1_314293_33121"/>
                  <wp:cNvGraphicFramePr/>
                  <a:graphic xmlns:a="http://schemas.openxmlformats.org/drawingml/2006/main">
                    <a:graphicData uri="http://schemas.openxmlformats.org/drawingml/2006/picture">
                      <pic:pic xmlns:pic="http://schemas.openxmlformats.org/drawingml/2006/picture">
                        <pic:nvPicPr>
                          <pic:cNvPr id="0" name="Picture 365" descr="base_1_314293_3312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0,80</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66" name="Рисунок 366" descr="base_1_314293_33122"/>
                  <wp:cNvGraphicFramePr/>
                  <a:graphic xmlns:a="http://schemas.openxmlformats.org/drawingml/2006/main">
                    <a:graphicData uri="http://schemas.openxmlformats.org/drawingml/2006/picture">
                      <pic:pic xmlns:pic="http://schemas.openxmlformats.org/drawingml/2006/picture">
                        <pic:nvPicPr>
                          <pic:cNvPr id="0" name="Picture 366" descr="base_1_314293_3312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1,0</w:t>
            </w:r>
          </w:p>
        </w:tc>
        <w:tc>
          <w:tcPr>
            <w:tcW w:w="1077"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67" name="Рисунок 367" descr="base_1_314293_33123"/>
                  <wp:cNvGraphicFramePr/>
                  <a:graphic xmlns:a="http://schemas.openxmlformats.org/drawingml/2006/main">
                    <a:graphicData uri="http://schemas.openxmlformats.org/drawingml/2006/picture">
                      <pic:pic xmlns:pic="http://schemas.openxmlformats.org/drawingml/2006/picture">
                        <pic:nvPicPr>
                          <pic:cNvPr id="0" name="Picture 367" descr="base_1_314293_3312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26,0</w:t>
            </w:r>
          </w:p>
        </w:tc>
        <w:tc>
          <w:tcPr>
            <w:tcW w:w="102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68" name="Рисунок 368" descr="base_1_314293_33124"/>
                  <wp:cNvGraphicFramePr/>
                  <a:graphic xmlns:a="http://schemas.openxmlformats.org/drawingml/2006/main">
                    <a:graphicData uri="http://schemas.openxmlformats.org/drawingml/2006/picture">
                      <pic:pic xmlns:pic="http://schemas.openxmlformats.org/drawingml/2006/picture">
                        <pic:nvPicPr>
                          <pic:cNvPr id="0" name="Picture 368" descr="base_1_314293_3312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5,0</w:t>
            </w:r>
          </w:p>
        </w:tc>
        <w:tc>
          <w:tcPr>
            <w:tcW w:w="793"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69" name="Рисунок 369" descr="base_1_314293_33125"/>
                  <wp:cNvGraphicFramePr/>
                  <a:graphic xmlns:a="http://schemas.openxmlformats.org/drawingml/2006/main">
                    <a:graphicData uri="http://schemas.openxmlformats.org/drawingml/2006/picture">
                      <pic:pic xmlns:pic="http://schemas.openxmlformats.org/drawingml/2006/picture">
                        <pic:nvPicPr>
                          <pic:cNvPr id="0" name="Picture 369" descr="base_1_314293_3312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2,5</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70" name="Рисунок 370" descr="base_1_314293_33126"/>
                  <wp:cNvGraphicFramePr/>
                  <a:graphic xmlns:a="http://schemas.openxmlformats.org/drawingml/2006/main">
                    <a:graphicData uri="http://schemas.openxmlformats.org/drawingml/2006/picture">
                      <pic:pic xmlns:pic="http://schemas.openxmlformats.org/drawingml/2006/picture">
                        <pic:nvPicPr>
                          <pic:cNvPr id="0" name="Picture 370" descr="base_1_314293_3312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0,1</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71" name="Рисунок 371" descr="base_1_314293_33127"/>
                  <wp:cNvGraphicFramePr/>
                  <a:graphic xmlns:a="http://schemas.openxmlformats.org/drawingml/2006/main">
                    <a:graphicData uri="http://schemas.openxmlformats.org/drawingml/2006/picture">
                      <pic:pic xmlns:pic="http://schemas.openxmlformats.org/drawingml/2006/picture">
                        <pic:nvPicPr>
                          <pic:cNvPr id="0" name="Picture 371" descr="base_1_314293_3312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0,020</w:t>
            </w:r>
          </w:p>
        </w:tc>
        <w:tc>
          <w:tcPr>
            <w:tcW w:w="1133" w:type="dxa"/>
            <w:vMerge w:val="restart"/>
            <w:vAlign w:val="center"/>
          </w:tcPr>
          <w:p w:rsidR="006D1075" w:rsidRPr="006D1075">
            <w:pPr>
              <w:pStyle w:val="ConsPlusNormal"/>
              <w:jc w:val="center"/>
            </w:pPr>
            <w:r w:rsidRPr="006D1075">
              <w:t>41,5 - 49,5</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72" name="Рисунок 372" descr="base_1_314293_33128"/>
                  <wp:cNvGraphicFramePr/>
                  <a:graphic xmlns:a="http://schemas.openxmlformats.org/drawingml/2006/main">
                    <a:graphicData uri="http://schemas.openxmlformats.org/drawingml/2006/picture">
                      <pic:pic xmlns:pic="http://schemas.openxmlformats.org/drawingml/2006/picture">
                        <pic:nvPicPr>
                          <pic:cNvPr id="0" name="Picture 372" descr="base_1_314293_3312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TsN-24</w:t>
            </w:r>
          </w:p>
        </w:tc>
        <w:tc>
          <w:tcPr>
            <w:tcW w:w="1020" w:type="dxa"/>
            <w:vMerge w:val="restart"/>
            <w:vAlign w:val="center"/>
          </w:tcPr>
          <w:p w:rsidR="006D1075" w:rsidRPr="006D1075">
            <w:pPr>
              <w:pStyle w:val="ConsPlusNormal"/>
              <w:jc w:val="center"/>
            </w:pPr>
            <w:r w:rsidRPr="006D1075">
              <w:t>0,08 - 0,20</w:t>
            </w:r>
          </w:p>
        </w:tc>
        <w:tc>
          <w:tcPr>
            <w:tcW w:w="1077" w:type="dxa"/>
            <w:vMerge w:val="restart"/>
            <w:vAlign w:val="center"/>
          </w:tcPr>
          <w:p w:rsidR="006D1075" w:rsidRPr="006D1075">
            <w:pPr>
              <w:pStyle w:val="ConsPlusNormal"/>
              <w:jc w:val="center"/>
            </w:pPr>
            <w:r w:rsidRPr="006D1075">
              <w:t>1,50 - 2,60</w:t>
            </w:r>
          </w:p>
        </w:tc>
        <w:tc>
          <w:tcPr>
            <w:tcW w:w="850" w:type="dxa"/>
            <w:vMerge w:val="restart"/>
            <w:vAlign w:val="center"/>
          </w:tcPr>
          <w:p w:rsidR="006D1075" w:rsidRPr="006D1075">
            <w:pPr>
              <w:pStyle w:val="ConsPlusNormal"/>
              <w:jc w:val="center"/>
            </w:pPr>
            <w:r w:rsidRPr="006D1075">
              <w:t>0,5 - 1,0</w:t>
            </w:r>
          </w:p>
        </w:tc>
        <w:tc>
          <w:tcPr>
            <w:tcW w:w="1077" w:type="dxa"/>
            <w:vMerge w:val="restart"/>
            <w:vAlign w:val="center"/>
          </w:tcPr>
          <w:p w:rsidR="006D1075" w:rsidRPr="006D1075">
            <w:pPr>
              <w:pStyle w:val="ConsPlusNormal"/>
              <w:jc w:val="center"/>
            </w:pPr>
            <w:r w:rsidRPr="006D1075">
              <w:t>12,5 - 14,5</w:t>
            </w:r>
          </w:p>
        </w:tc>
        <w:tc>
          <w:tcPr>
            <w:tcW w:w="1020" w:type="dxa"/>
            <w:vMerge w:val="restart"/>
            <w:vAlign w:val="center"/>
          </w:tcPr>
          <w:p w:rsidR="006D1075" w:rsidRPr="006D1075">
            <w:pPr>
              <w:pStyle w:val="ConsPlusNormal"/>
              <w:jc w:val="center"/>
            </w:pPr>
            <w:r w:rsidRPr="006D1075">
              <w:t>8,0 - 10,0</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73" name="Рисунок 373" descr="base_1_314293_33129"/>
                  <wp:cNvGraphicFramePr/>
                  <a:graphic xmlns:a="http://schemas.openxmlformats.org/drawingml/2006/main">
                    <a:graphicData uri="http://schemas.openxmlformats.org/drawingml/2006/picture">
                      <pic:pic xmlns:pic="http://schemas.openxmlformats.org/drawingml/2006/picture">
                        <pic:nvPicPr>
                          <pic:cNvPr id="0" name="Picture 373" descr="base_1_314293_3312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0,2</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V: 2,000 - 3,500</w:t>
            </w:r>
          </w:p>
        </w:tc>
        <w:tc>
          <w:tcPr>
            <w:tcW w:w="1133" w:type="dxa"/>
            <w:vMerge w:val="restart"/>
            <w:vAlign w:val="center"/>
          </w:tcPr>
          <w:p w:rsidR="006D1075" w:rsidRPr="006D1075">
            <w:pPr>
              <w:pStyle w:val="ConsPlusNormal"/>
              <w:jc w:val="center"/>
            </w:pPr>
            <w:r w:rsidRPr="006D1075">
              <w:t>25,0 - 34,0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74" name="Рисунок 374" descr="base_1_314293_33130"/>
                  <wp:cNvGraphicFramePr/>
                  <a:graphic xmlns:a="http://schemas.openxmlformats.org/drawingml/2006/main">
                    <a:graphicData uri="http://schemas.openxmlformats.org/drawingml/2006/picture">
                      <pic:pic xmlns:pic="http://schemas.openxmlformats.org/drawingml/2006/picture">
                        <pic:nvPicPr>
                          <pic:cNvPr id="0" name="Picture 374" descr="base_1_314293_3313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0,025</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75" name="Рисунок 375" descr="base_1_314293_33131"/>
                  <wp:cNvGraphicFramePr/>
                  <a:graphic xmlns:a="http://schemas.openxmlformats.org/drawingml/2006/main">
                    <a:graphicData uri="http://schemas.openxmlformats.org/drawingml/2006/picture">
                      <pic:pic xmlns:pic="http://schemas.openxmlformats.org/drawingml/2006/picture">
                        <pic:nvPicPr>
                          <pic:cNvPr id="0" name="Picture 375" descr="base_1_314293_33131"/>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UONI-13/N1-BK</w:t>
            </w:r>
          </w:p>
        </w:tc>
        <w:tc>
          <w:tcPr>
            <w:tcW w:w="1020" w:type="dxa"/>
            <w:vMerge w:val="restart"/>
            <w:vAlign w:val="center"/>
          </w:tcPr>
          <w:p w:rsidR="006D1075" w:rsidRPr="006D1075">
            <w:pPr>
              <w:pStyle w:val="ConsPlusNormal"/>
              <w:jc w:val="center"/>
            </w:pPr>
            <w:r w:rsidRPr="006D1075">
              <w:t>0,06 - 0,12</w:t>
            </w:r>
          </w:p>
        </w:tc>
        <w:tc>
          <w:tcPr>
            <w:tcW w:w="1077"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76" name="Рисунок 376" descr="base_1_314293_33132"/>
                  <wp:cNvGraphicFramePr/>
                  <a:graphic xmlns:a="http://schemas.openxmlformats.org/drawingml/2006/main">
                    <a:graphicData uri="http://schemas.openxmlformats.org/drawingml/2006/picture">
                      <pic:pic xmlns:pic="http://schemas.openxmlformats.org/drawingml/2006/picture">
                        <pic:nvPicPr>
                          <pic:cNvPr id="0" name="Picture 376" descr="base_1_314293_33132"/>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0,50</w:t>
            </w:r>
          </w:p>
        </w:tc>
        <w:tc>
          <w:tcPr>
            <w:tcW w:w="85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77" name="Рисунок 377" descr="base_1_314293_33133"/>
                  <wp:cNvGraphicFramePr/>
                  <a:graphic xmlns:a="http://schemas.openxmlformats.org/drawingml/2006/main">
                    <a:graphicData uri="http://schemas.openxmlformats.org/drawingml/2006/picture">
                      <pic:pic xmlns:pic="http://schemas.openxmlformats.org/drawingml/2006/picture">
                        <pic:nvPicPr>
                          <pic:cNvPr id="0" name="Picture 377" descr="base_1_314293_3313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1,4</w:t>
            </w:r>
          </w:p>
        </w:tc>
        <w:tc>
          <w:tcPr>
            <w:tcW w:w="1077" w:type="dxa"/>
            <w:vMerge w:val="restart"/>
            <w:vAlign w:val="center"/>
          </w:tcPr>
          <w:p w:rsidR="006D1075" w:rsidRPr="006D1075">
            <w:pPr>
              <w:pStyle w:val="ConsPlusNormal"/>
              <w:jc w:val="center"/>
            </w:pPr>
            <w:r w:rsidRPr="006D1075">
              <w:t>30,0 - 34,0</w:t>
            </w:r>
          </w:p>
        </w:tc>
        <w:tc>
          <w:tcPr>
            <w:tcW w:w="1020" w:type="dxa"/>
            <w:vMerge w:val="restart"/>
            <w:vAlign w:val="center"/>
          </w:tcPr>
          <w:p w:rsidR="006D1075" w:rsidRPr="006D1075">
            <w:pPr>
              <w:pStyle w:val="ConsPlusNormal"/>
              <w:jc w:val="center"/>
            </w:pPr>
            <w:r w:rsidRPr="006D1075">
              <w:t>7,0 - 8,0</w:t>
            </w:r>
          </w:p>
        </w:tc>
        <w:tc>
          <w:tcPr>
            <w:tcW w:w="793" w:type="dxa"/>
            <w:vMerge w:val="restart"/>
            <w:vAlign w:val="center"/>
          </w:tcPr>
          <w:p w:rsidR="006D1075" w:rsidRPr="006D1075">
            <w:pPr>
              <w:pStyle w:val="ConsPlusNormal"/>
              <w:jc w:val="center"/>
            </w:pPr>
            <w:r w:rsidRPr="006D1075">
              <w:t>1,8 - 2,4</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N: 0,300 - 0,400</w:t>
            </w:r>
          </w:p>
        </w:tc>
        <w:tc>
          <w:tcPr>
            <w:tcW w:w="1133" w:type="dxa"/>
            <w:vMerge w:val="restart"/>
            <w:vAlign w:val="center"/>
          </w:tcPr>
          <w:p w:rsidR="006D1075" w:rsidRPr="006D1075">
            <w:pPr>
              <w:pStyle w:val="ConsPlusNormal"/>
              <w:jc w:val="center"/>
            </w:pPr>
            <w:r w:rsidRPr="006D1075">
              <w:t>41,0 - 49,0</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78" name="Рисунок 378" descr="base_1_314293_33134"/>
                  <wp:cNvGraphicFramePr/>
                  <a:graphic xmlns:a="http://schemas.openxmlformats.org/drawingml/2006/main">
                    <a:graphicData uri="http://schemas.openxmlformats.org/drawingml/2006/picture">
                      <pic:pic xmlns:pic="http://schemas.openxmlformats.org/drawingml/2006/picture">
                        <pic:nvPicPr>
                          <pic:cNvPr id="0" name="Picture 378" descr="base_1_314293_3313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79" name="Рисунок 379" descr="base_1_314293_33135"/>
                  <wp:cNvGraphicFramePr/>
                  <a:graphic xmlns:a="http://schemas.openxmlformats.org/drawingml/2006/main">
                    <a:graphicData uri="http://schemas.openxmlformats.org/drawingml/2006/picture">
                      <pic:pic xmlns:pic="http://schemas.openxmlformats.org/drawingml/2006/picture">
                        <pic:nvPicPr>
                          <pic:cNvPr id="0" name="Picture 379" descr="base_1_314293_33135"/>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0,035</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VPN-1</w:t>
            </w:r>
          </w:p>
        </w:tc>
        <w:tc>
          <w:tcPr>
            <w:tcW w:w="1020" w:type="dxa"/>
            <w:vMerge w:val="restart"/>
            <w:vAlign w:val="center"/>
          </w:tcPr>
          <w:p w:rsidR="006D1075" w:rsidRPr="006D1075">
            <w:pPr>
              <w:pStyle w:val="ConsPlusNormal"/>
              <w:jc w:val="center"/>
            </w:pPr>
            <w:r w:rsidRPr="006D1075">
              <w:t>0,05 - 0,12</w:t>
            </w:r>
          </w:p>
        </w:tc>
        <w:tc>
          <w:tcPr>
            <w:tcW w:w="1077" w:type="dxa"/>
            <w:vMerge w:val="restart"/>
            <w:vAlign w:val="center"/>
          </w:tcPr>
          <w:p w:rsidR="006D1075" w:rsidRPr="006D1075">
            <w:pPr>
              <w:pStyle w:val="ConsPlusNormal"/>
              <w:jc w:val="center"/>
            </w:pPr>
            <w:r w:rsidRPr="006D1075">
              <w:t>3,90 - 4,40</w:t>
            </w:r>
          </w:p>
        </w:tc>
        <w:tc>
          <w:tcPr>
            <w:tcW w:w="850" w:type="dxa"/>
            <w:vMerge w:val="restart"/>
            <w:vAlign w:val="center"/>
          </w:tcPr>
          <w:p w:rsidR="006D1075" w:rsidRPr="006D1075">
            <w:pPr>
              <w:pStyle w:val="ConsPlusNormal"/>
              <w:jc w:val="center"/>
            </w:pPr>
            <w:r w:rsidRPr="006D1075">
              <w:t>1,5 - 2,5</w:t>
            </w:r>
          </w:p>
        </w:tc>
        <w:tc>
          <w:tcPr>
            <w:tcW w:w="1077" w:type="dxa"/>
            <w:vMerge w:val="restart"/>
            <w:vAlign w:val="center"/>
          </w:tcPr>
          <w:p w:rsidR="006D1075" w:rsidRPr="006D1075">
            <w:pPr>
              <w:pStyle w:val="ConsPlusNormal"/>
              <w:jc w:val="center"/>
            </w:pPr>
            <w:r w:rsidRPr="006D1075">
              <w:t>16,0 - 19,0</w:t>
            </w:r>
          </w:p>
        </w:tc>
        <w:tc>
          <w:tcPr>
            <w:tcW w:w="1020" w:type="dxa"/>
            <w:vMerge w:val="restart"/>
            <w:vAlign w:val="center"/>
          </w:tcPr>
          <w:p w:rsidR="006D1075" w:rsidRPr="006D1075">
            <w:pPr>
              <w:pStyle w:val="ConsPlusNormal"/>
              <w:jc w:val="center"/>
            </w:pPr>
            <w:r w:rsidRPr="006D1075">
              <w:t>8,5 - 10,5</w:t>
            </w:r>
          </w:p>
        </w:tc>
        <w:tc>
          <w:tcPr>
            <w:tcW w:w="793" w:type="dxa"/>
            <w:vMerge w:val="restart"/>
            <w:vAlign w:val="center"/>
          </w:tcPr>
          <w:p w:rsidR="006D1075" w:rsidRPr="006D1075">
            <w:pPr>
              <w:pStyle w:val="ConsPlusNormal"/>
              <w:jc w:val="center"/>
            </w:pPr>
            <w:r w:rsidRPr="006D1075">
              <w:t>1,9 - 2,4</w:t>
            </w:r>
          </w:p>
        </w:tc>
        <w:tc>
          <w:tcPr>
            <w:tcW w:w="680" w:type="dxa"/>
            <w:vMerge w:val="restart"/>
            <w:vAlign w:val="center"/>
          </w:tcPr>
          <w:p w:rsidR="006D1075" w:rsidRPr="006D1075">
            <w:pPr>
              <w:pStyle w:val="ConsPlusNormal"/>
              <w:jc w:val="center"/>
            </w:pPr>
            <w:r w:rsidRPr="006D1075">
              <w:t>base</w:t>
            </w:r>
          </w:p>
        </w:tc>
        <w:tc>
          <w:tcPr>
            <w:tcW w:w="850" w:type="dxa"/>
            <w:vMerge w:val="restart"/>
            <w:vAlign w:val="center"/>
          </w:tcPr>
          <w:p w:rsidR="006D1075" w:rsidRPr="006D1075">
            <w:pPr>
              <w:pStyle w:val="ConsPlusNormal"/>
              <w:jc w:val="center"/>
            </w:pPr>
            <w:r w:rsidRPr="006D1075">
              <w:t>-</w:t>
            </w:r>
          </w:p>
        </w:tc>
        <w:tc>
          <w:tcPr>
            <w:tcW w:w="85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80" name="Рисунок 380" descr="base_1_314293_33136"/>
                  <wp:cNvGraphicFramePr/>
                  <a:graphic xmlns:a="http://schemas.openxmlformats.org/drawingml/2006/main">
                    <a:graphicData uri="http://schemas.openxmlformats.org/drawingml/2006/picture">
                      <pic:pic xmlns:pic="http://schemas.openxmlformats.org/drawingml/2006/picture">
                        <pic:nvPicPr>
                          <pic:cNvPr id="0" name="Picture 380" descr="base_1_314293_33136"/>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0,030</w:t>
            </w:r>
          </w:p>
        </w:tc>
        <w:tc>
          <w:tcPr>
            <w:tcW w:w="1133" w:type="dxa"/>
            <w:vMerge w:val="restart"/>
            <w:vAlign w:val="center"/>
          </w:tcPr>
          <w:p w:rsidR="006D1075" w:rsidRPr="006D1075">
            <w:pPr>
              <w:pStyle w:val="ConsPlusNormal"/>
              <w:jc w:val="center"/>
            </w:pPr>
            <w:r w:rsidRPr="006D1075">
              <w:t>23,5 - 29,5</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81" name="Рисунок 381" descr="base_1_314293_33137"/>
                  <wp:cNvGraphicFramePr/>
                  <a:graphic xmlns:a="http://schemas.openxmlformats.org/drawingml/2006/main">
                    <a:graphicData uri="http://schemas.openxmlformats.org/drawingml/2006/picture">
                      <pic:pic xmlns:pic="http://schemas.openxmlformats.org/drawingml/2006/picture">
                        <pic:nvPicPr>
                          <pic:cNvPr id="0" name="Picture 381" descr="base_1_314293_3313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0,050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V: 0,350 - 0,900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600" w:type="dxa"/>
            <w:gridSpan w:val="13"/>
          </w:tcPr>
          <w:p w:rsidR="006D1075" w:rsidRPr="006D1075">
            <w:pPr>
              <w:pStyle w:val="ConsPlusNormal"/>
              <w:jc w:val="center"/>
              <w:outlineLvl w:val="3"/>
            </w:pPr>
            <w:r w:rsidRPr="006D1075">
              <w:t>Barras</w:t>
            </w:r>
          </w:p>
        </w:tc>
      </w:tr>
      <w:tr>
        <w:tblPrEx>
          <w:tblW w:w="0" w:type="auto"/>
          <w:tblInd w:w="62" w:type="dxa"/>
          <w:tblLayout w:type="fixed"/>
          <w:tblCellMar>
            <w:top w:w="102" w:type="dxa"/>
            <w:left w:w="62" w:type="dxa"/>
            <w:bottom w:w="102" w:type="dxa"/>
            <w:right w:w="62" w:type="dxa"/>
          </w:tblCellMar>
          <w:tblLook w:val="04A0"/>
        </w:tblPrEx>
        <w:tc>
          <w:tcPr>
            <w:tcW w:w="1927" w:type="dxa"/>
            <w:vMerge w:val="restart"/>
            <w:vAlign w:val="center"/>
          </w:tcPr>
          <w:p w:rsidR="006D1075" w:rsidRPr="006D1075">
            <w:pPr>
              <w:pStyle w:val="ConsPlusNormal"/>
              <w:jc w:val="center"/>
            </w:pPr>
            <w:r w:rsidRPr="006D1075">
              <w:t>VZK, Pr-V3К</w:t>
            </w:r>
          </w:p>
        </w:tc>
        <w:tc>
          <w:tcPr>
            <w:tcW w:w="1020" w:type="dxa"/>
            <w:vMerge w:val="restart"/>
            <w:vAlign w:val="center"/>
          </w:tcPr>
          <w:p w:rsidR="006D1075" w:rsidRPr="006D1075">
            <w:pPr>
              <w:pStyle w:val="ConsPlusNormal"/>
              <w:jc w:val="center"/>
            </w:pPr>
            <w:r w:rsidRPr="006D1075">
              <w:t>1,00 - 1,30</w:t>
            </w:r>
          </w:p>
        </w:tc>
        <w:tc>
          <w:tcPr>
            <w:tcW w:w="1077" w:type="dxa"/>
            <w:vMerge w:val="restart"/>
            <w:vAlign w:val="center"/>
          </w:tcPr>
          <w:p w:rsidR="006D1075" w:rsidRPr="006D1075">
            <w:pPr>
              <w:pStyle w:val="ConsPlusNormal"/>
              <w:jc w:val="center"/>
            </w:pPr>
            <w:r w:rsidRPr="006D1075">
              <w:t>2,00 - 2,75</w:t>
            </w:r>
          </w:p>
        </w:tc>
        <w:tc>
          <w:tcPr>
            <w:tcW w:w="850" w:type="dxa"/>
            <w:vMerge w:val="restart"/>
            <w:vAlign w:val="center"/>
          </w:tcPr>
          <w:p w:rsidR="006D1075" w:rsidRPr="006D1075">
            <w:pPr>
              <w:pStyle w:val="ConsPlusNormal"/>
              <w:jc w:val="center"/>
            </w:pPr>
            <w:r w:rsidRPr="006D1075">
              <w:t>-</w:t>
            </w:r>
          </w:p>
        </w:tc>
        <w:tc>
          <w:tcPr>
            <w:tcW w:w="1077" w:type="dxa"/>
            <w:vMerge w:val="restart"/>
            <w:vAlign w:val="center"/>
          </w:tcPr>
          <w:p w:rsidR="006D1075" w:rsidRPr="006D1075">
            <w:pPr>
              <w:pStyle w:val="ConsPlusNormal"/>
              <w:jc w:val="center"/>
            </w:pPr>
            <w:r w:rsidRPr="006D1075">
              <w:t>28,0 - 32,0</w:t>
            </w:r>
          </w:p>
        </w:tc>
        <w:tc>
          <w:tcPr>
            <w:tcW w:w="1020" w:type="dxa"/>
            <w:vMerge w:val="restart"/>
            <w:vAlign w:val="center"/>
          </w:tcPr>
          <w:p w:rsidR="006D1075" w:rsidRPr="006D1075">
            <w:pPr>
              <w:pStyle w:val="ConsPlusNormal"/>
              <w:jc w:val="center"/>
            </w:pPr>
            <w:r w:rsidRPr="006D1075">
              <w:t>-</w:t>
            </w:r>
          </w:p>
        </w:tc>
        <w:tc>
          <w:tcPr>
            <w:tcW w:w="79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Pr>
                <w:noProof/>
                <w:position w:val="-2"/>
              </w:rPr>
              <w:drawing>
                <wp:inline distT="0" distB="0" distL="0" distR="0">
                  <wp:extent cx="142875" cy="171450"/>
                  <wp:effectExtent l="0" t="0" r="0" b="0"/>
                  <wp:docPr id="382" name="Рисунок 382" descr="base_1_314293_33138"/>
                  <wp:cNvGraphicFramePr/>
                  <a:graphic xmlns:a="http://schemas.openxmlformats.org/drawingml/2006/main">
                    <a:graphicData uri="http://schemas.openxmlformats.org/drawingml/2006/picture">
                      <pic:pic xmlns:pic="http://schemas.openxmlformats.org/drawingml/2006/picture">
                        <pic:nvPicPr>
                          <pic:cNvPr id="0" name="Picture 382" descr="base_1_314293_3313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2,0</w:t>
            </w:r>
          </w:p>
        </w:tc>
        <w:tc>
          <w:tcPr>
            <w:tcW w:w="850" w:type="dxa"/>
            <w:vMerge w:val="restart"/>
            <w:vAlign w:val="center"/>
          </w:tcPr>
          <w:p w:rsidR="006D1075" w:rsidRPr="006D1075">
            <w:pPr>
              <w:pStyle w:val="ConsPlusNormal"/>
              <w:jc w:val="center"/>
            </w:pPr>
            <w:r w:rsidRPr="006D1075">
              <w:t>4,0 - 5,0</w:t>
            </w:r>
          </w:p>
        </w:tc>
        <w:tc>
          <w:tcPr>
            <w:tcW w:w="850" w:type="dxa"/>
            <w:vMerge w:val="restart"/>
            <w:vAlign w:val="center"/>
          </w:tcPr>
          <w:p w:rsidR="006D1075" w:rsidRPr="006D1075">
            <w:pPr>
              <w:pStyle w:val="ConsPlusNormal"/>
              <w:jc w:val="center"/>
            </w:pPr>
            <w:r w:rsidRPr="006D1075">
              <w:t>base</w:t>
            </w:r>
          </w:p>
        </w:tc>
        <w:tc>
          <w:tcPr>
            <w:tcW w:w="793" w:type="dxa"/>
            <w:vMerge w:val="restart"/>
            <w:vAlign w:val="center"/>
          </w:tcPr>
          <w:p w:rsidR="006D1075" w:rsidRPr="006D1075">
            <w:pPr>
              <w:pStyle w:val="ConsPlusNormal"/>
              <w:jc w:val="center"/>
            </w:pPr>
            <w:r w:rsidRPr="006D1075">
              <w:t>-</w:t>
            </w:r>
          </w:p>
        </w:tc>
        <w:tc>
          <w:tcPr>
            <w:tcW w:w="1530" w:type="dxa"/>
            <w:vAlign w:val="center"/>
          </w:tcPr>
          <w:p w:rsidR="006D1075" w:rsidRPr="006D1075">
            <w:pPr>
              <w:pStyle w:val="ConsPlusNormal"/>
              <w:jc w:val="center"/>
            </w:pPr>
            <w:r w:rsidRPr="006D1075">
              <w:t xml:space="preserve">S: </w:t>
            </w:r>
            <w:r w:rsidR="004D734A">
              <w:rPr>
                <w:noProof/>
                <w:position w:val="-2"/>
              </w:rPr>
              <w:drawing>
                <wp:inline distT="0" distB="0" distL="0" distR="0">
                  <wp:extent cx="142875" cy="171450"/>
                  <wp:effectExtent l="0" t="0" r="0" b="0"/>
                  <wp:docPr id="383" name="Рисунок 383" descr="base_1_314293_33139"/>
                  <wp:cNvGraphicFramePr/>
                  <a:graphic xmlns:a="http://schemas.openxmlformats.org/drawingml/2006/main">
                    <a:graphicData uri="http://schemas.openxmlformats.org/drawingml/2006/picture">
                      <pic:pic xmlns:pic="http://schemas.openxmlformats.org/drawingml/2006/picture">
                        <pic:nvPicPr>
                          <pic:cNvPr id="0" name="Picture 383" descr="base_1_314293_3313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0,040</w:t>
            </w:r>
          </w:p>
        </w:tc>
        <w:tc>
          <w:tcPr>
            <w:tcW w:w="1133" w:type="dxa"/>
            <w:vMerge w:val="restart"/>
            <w:vAlign w:val="center"/>
          </w:tcPr>
          <w:p w:rsidR="006D1075" w:rsidRPr="006D1075">
            <w:pPr>
              <w:pStyle w:val="ConsPlusNormal"/>
              <w:jc w:val="center"/>
            </w:pPr>
            <w:r w:rsidRPr="006D1075">
              <w:t>41,5 - 51,5</w:t>
            </w:r>
          </w:p>
        </w:tc>
      </w:tr>
      <w:tr>
        <w:tblPrEx>
          <w:tblW w:w="0" w:type="auto"/>
          <w:tblInd w:w="62" w:type="dxa"/>
          <w:tblLayout w:type="fixed"/>
          <w:tblCellMar>
            <w:top w:w="102" w:type="dxa"/>
            <w:left w:w="62" w:type="dxa"/>
            <w:bottom w:w="102" w:type="dxa"/>
            <w:right w:w="62" w:type="dxa"/>
          </w:tblCellMar>
          <w:tblLook w:val="04A0"/>
        </w:tblPrEx>
        <w:tc>
          <w:tcPr>
            <w:tcW w:w="1927" w:type="dxa"/>
            <w:vMerge/>
          </w:tcPr>
          <w:p w:rsidR="006D1075" w:rsidRPr="006D1075"/>
        </w:tc>
        <w:tc>
          <w:tcPr>
            <w:tcW w:w="1020" w:type="dxa"/>
            <w:vMerge/>
          </w:tcPr>
          <w:p w:rsidR="006D1075" w:rsidRPr="006D1075"/>
        </w:tc>
        <w:tc>
          <w:tcPr>
            <w:tcW w:w="1077" w:type="dxa"/>
            <w:vMerge/>
          </w:tcPr>
          <w:p w:rsidR="006D1075" w:rsidRPr="006D1075"/>
        </w:tc>
        <w:tc>
          <w:tcPr>
            <w:tcW w:w="850" w:type="dxa"/>
            <w:vMerge/>
          </w:tcPr>
          <w:p w:rsidR="006D1075" w:rsidRPr="006D1075"/>
        </w:tc>
        <w:tc>
          <w:tcPr>
            <w:tcW w:w="1077" w:type="dxa"/>
            <w:vMerge/>
          </w:tcPr>
          <w:p w:rsidR="006D1075" w:rsidRPr="006D1075"/>
        </w:tc>
        <w:tc>
          <w:tcPr>
            <w:tcW w:w="1020" w:type="dxa"/>
            <w:vMerge/>
          </w:tcPr>
          <w:p w:rsidR="006D1075" w:rsidRPr="006D1075"/>
        </w:tc>
        <w:tc>
          <w:tcPr>
            <w:tcW w:w="793" w:type="dxa"/>
            <w:vMerge/>
          </w:tcPr>
          <w:p w:rsidR="006D1075" w:rsidRPr="006D1075"/>
        </w:tc>
        <w:tc>
          <w:tcPr>
            <w:tcW w:w="680" w:type="dxa"/>
            <w:vMerge/>
          </w:tcPr>
          <w:p w:rsidR="006D1075" w:rsidRPr="006D1075"/>
        </w:tc>
        <w:tc>
          <w:tcPr>
            <w:tcW w:w="850" w:type="dxa"/>
            <w:vMerge/>
          </w:tcPr>
          <w:p w:rsidR="006D1075" w:rsidRPr="006D1075"/>
        </w:tc>
        <w:tc>
          <w:tcPr>
            <w:tcW w:w="850" w:type="dxa"/>
            <w:vMerge/>
          </w:tcPr>
          <w:p w:rsidR="006D1075" w:rsidRPr="006D1075"/>
        </w:tc>
        <w:tc>
          <w:tcPr>
            <w:tcW w:w="793" w:type="dxa"/>
            <w:vMerge/>
          </w:tcPr>
          <w:p w:rsidR="006D1075" w:rsidRPr="006D1075"/>
        </w:tc>
        <w:tc>
          <w:tcPr>
            <w:tcW w:w="1530" w:type="dxa"/>
            <w:vAlign w:val="center"/>
          </w:tcPr>
          <w:p w:rsidR="006D1075" w:rsidRPr="006D1075">
            <w:pPr>
              <w:pStyle w:val="ConsPlusNormal"/>
              <w:jc w:val="center"/>
            </w:pPr>
            <w:r w:rsidRPr="006D1075">
              <w:t xml:space="preserve">P: </w:t>
            </w:r>
            <w:r w:rsidR="004D734A">
              <w:rPr>
                <w:noProof/>
                <w:position w:val="-2"/>
              </w:rPr>
              <w:drawing>
                <wp:inline distT="0" distB="0" distL="0" distR="0">
                  <wp:extent cx="142875" cy="171450"/>
                  <wp:effectExtent l="0" t="0" r="0" b="0"/>
                  <wp:docPr id="384" name="Рисунок 384" descr="base_1_314293_33140"/>
                  <wp:cNvGraphicFramePr/>
                  <a:graphic xmlns:a="http://schemas.openxmlformats.org/drawingml/2006/main">
                    <a:graphicData uri="http://schemas.openxmlformats.org/drawingml/2006/picture">
                      <pic:pic xmlns:pic="http://schemas.openxmlformats.org/drawingml/2006/picture">
                        <pic:nvPicPr>
                          <pic:cNvPr id="0" name="Picture 384" descr="base_1_314293_33140"/>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0,070</w:t>
            </w:r>
          </w:p>
        </w:tc>
        <w:tc>
          <w:tcPr>
            <w:tcW w:w="1133"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600" w:type="dxa"/>
            <w:gridSpan w:val="13"/>
            <w:vAlign w:val="center"/>
          </w:tcPr>
          <w:p w:rsidR="006D1075" w:rsidRPr="006D1075">
            <w:pPr>
              <w:pStyle w:val="ConsPlusNormal"/>
            </w:pPr>
            <w:r w:rsidRPr="006D1075">
              <w:t>Nota. Los valores de dureza indicados aplican en el estado después del tratamiento térmico.</w:t>
            </w:r>
          </w:p>
        </w:tc>
      </w:tr>
    </w:tbl>
    <w:p w:rsidR="006D1075" w:rsidRPr="006D1075">
      <w:pPr>
        <w:sectPr>
          <w:pgSz w:w="16838" w:h="11905" w:orient="landscape"/>
          <w:pgMar w:top="1701" w:right="1134" w:bottom="850" w:left="1134" w:header="0" w:footer="0" w:gutter="0"/>
          <w:cols w:space="720"/>
        </w:sectPr>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4D734A" w:rsidP="004D734A">
      <w:pPr>
        <w:pStyle w:val="ConsPlusNormal"/>
        <w:jc w:val="right"/>
        <w:outlineLvl w:val="1"/>
      </w:pPr>
      <w:r>
        <w:t>Anexo No. 6</w:t>
        <w:br/>
        <w:br/>
        <w:br/>
        <w:br/>
        <w:br/>
        <w:br/>
        <w:t xml:space="preserve"> a los códigos y estándares federales en el campo del uso de la energía atómica "Reglas para el ensayo de metales en los equipos y tuberías de instalaciones nucleares durante la fabricación e instalación",  </w:t>
      </w:r>
    </w:p>
    <w:p w:rsidR="006D1075" w:rsidRPr="006D1075" w:rsidP="004D734A">
      <w:pPr>
        <w:pStyle w:val="ConsPlusNormal"/>
        <w:jc w:val="right"/>
        <w:outlineLvl w:val="1"/>
      </w:pPr>
      <w:r w:rsidRPr="006D1075">
        <w:t xml:space="preserve">Aprobados por la orden del </w:t>
        <w:br/>
        <w:t>Servicio Federal de Supervisión Ambiental,</w:t>
        <w:br/>
        <w:t xml:space="preserve"> Tecnológica y Nuclear</w:t>
        <w:br/>
        <w:t xml:space="preserve"> del 14 de noviembre de 2018. No. 553</w:t>
      </w:r>
    </w:p>
    <w:p w:rsidR="006D1075" w:rsidRPr="006D1075">
      <w:pPr>
        <w:pStyle w:val="ConsPlusNormal"/>
        <w:jc w:val="both"/>
      </w:pPr>
    </w:p>
    <w:p w:rsidR="006D1075" w:rsidRPr="006D1075">
      <w:pPr>
        <w:pStyle w:val="ConsPlusTitle"/>
        <w:jc w:val="center"/>
      </w:pPr>
      <w:bookmarkStart w:id="69" w:name="P6186"/>
      <w:bookmarkEnd w:id="69"/>
      <w:r w:rsidRPr="006D1075">
        <w:t xml:space="preserve">PROPIEDADES MECÁNICAS </w:t>
        <w:br/>
        <w:t>DEL METAL DE LA COSTURA, METAL DEPOSITADO Y DE LAS JUNTAS SOLDADAS</w:t>
      </w:r>
    </w:p>
    <w:p w:rsidR="006D1075" w:rsidRPr="006D1075">
      <w:pPr>
        <w:pStyle w:val="ConsPlusNormal"/>
        <w:jc w:val="both"/>
      </w:pPr>
    </w:p>
    <w:p w:rsidR="006D1075" w:rsidRPr="006D1075">
      <w:pPr>
        <w:pStyle w:val="ConsPlusNormal"/>
        <w:ind w:firstLine="540"/>
        <w:jc w:val="both"/>
      </w:pPr>
      <w:r w:rsidRPr="006D1075">
        <w:t>Leyenda:</w:t>
      </w:r>
    </w:p>
    <w:p w:rsidR="006D1075" w:rsidRPr="006D1075">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814"/>
        <w:gridCol w:w="7257"/>
      </w:tblGrid>
      <w:tr>
        <w:tblPrEx>
          <w:tblW w:w="0" w:type="auto"/>
          <w:tblInd w:w="62" w:type="dxa"/>
          <w:tblLayout w:type="fixed"/>
          <w:tblCellMar>
            <w:top w:w="102" w:type="dxa"/>
            <w:left w:w="62" w:type="dxa"/>
            <w:bottom w:w="102" w:type="dxa"/>
            <w:right w:w="62" w:type="dxa"/>
          </w:tblCellMar>
          <w:tblLook w:val="04A0"/>
        </w:tblPrEx>
        <w:tc>
          <w:tcPr>
            <w:tcW w:w="1814" w:type="dxa"/>
            <w:tcBorders>
              <w:top w:val="nil"/>
              <w:left w:val="nil"/>
              <w:bottom w:val="nil"/>
              <w:right w:val="nil"/>
            </w:tcBorders>
          </w:tcPr>
          <w:p w:rsidR="006D1075" w:rsidRPr="006D1075">
            <w:pPr>
              <w:pStyle w:val="ConsPlusNormal"/>
            </w:pPr>
            <w:r w:rsidRPr="006D1075">
              <w:t>R</w:t>
            </w:r>
            <w:r w:rsidRPr="006D1075">
              <w:rPr>
                <w:vertAlign w:val="subscript"/>
              </w:rPr>
              <w:t>m</w:t>
            </w:r>
          </w:p>
        </w:tc>
        <w:tc>
          <w:tcPr>
            <w:tcW w:w="7257" w:type="dxa"/>
            <w:tcBorders>
              <w:top w:val="nil"/>
              <w:left w:val="nil"/>
              <w:bottom w:val="nil"/>
              <w:right w:val="nil"/>
            </w:tcBorders>
          </w:tcPr>
          <w:p w:rsidR="006D1075" w:rsidRPr="006D1075">
            <w:pPr>
              <w:pStyle w:val="ConsPlusNormal"/>
            </w:pPr>
            <w:r w:rsidRPr="006D1075">
              <w:t>- limite de resistencia;</w:t>
            </w:r>
          </w:p>
        </w:tc>
      </w:tr>
      <w:tr>
        <w:tblPrEx>
          <w:tblW w:w="0" w:type="auto"/>
          <w:tblInd w:w="62" w:type="dxa"/>
          <w:tblLayout w:type="fixed"/>
          <w:tblCellMar>
            <w:top w:w="102" w:type="dxa"/>
            <w:left w:w="62" w:type="dxa"/>
            <w:bottom w:w="102" w:type="dxa"/>
            <w:right w:w="62" w:type="dxa"/>
          </w:tblCellMar>
          <w:tblLook w:val="04A0"/>
        </w:tblPrEx>
        <w:tc>
          <w:tcPr>
            <w:tcW w:w="1814" w:type="dxa"/>
            <w:tcBorders>
              <w:top w:val="nil"/>
              <w:left w:val="nil"/>
              <w:bottom w:val="nil"/>
              <w:right w:val="nil"/>
            </w:tcBorders>
          </w:tcPr>
          <w:p w:rsidR="006D1075" w:rsidRPr="006D1075">
            <w:pPr>
              <w:pStyle w:val="ConsPlusNormal"/>
            </w:pPr>
            <w:r w:rsidRPr="006D1075">
              <w:t>R</w:t>
            </w:r>
            <w:r w:rsidRPr="006D1075">
              <w:rPr>
                <w:vertAlign w:val="subscript"/>
              </w:rPr>
              <w:t>p0,2</w:t>
            </w:r>
          </w:p>
        </w:tc>
        <w:tc>
          <w:tcPr>
            <w:tcW w:w="7257" w:type="dxa"/>
            <w:tcBorders>
              <w:top w:val="nil"/>
              <w:left w:val="nil"/>
              <w:bottom w:val="nil"/>
              <w:right w:val="nil"/>
            </w:tcBorders>
          </w:tcPr>
          <w:p w:rsidR="006D1075" w:rsidRPr="006D1075">
            <w:pPr>
              <w:pStyle w:val="ConsPlusNormal"/>
            </w:pPr>
            <w:r w:rsidRPr="006D1075">
              <w:t>- limite de fluencia;</w:t>
            </w:r>
          </w:p>
        </w:tc>
      </w:tr>
      <w:tr>
        <w:tblPrEx>
          <w:tblW w:w="0" w:type="auto"/>
          <w:tblInd w:w="62" w:type="dxa"/>
          <w:tblLayout w:type="fixed"/>
          <w:tblCellMar>
            <w:top w:w="102" w:type="dxa"/>
            <w:left w:w="62" w:type="dxa"/>
            <w:bottom w:w="102" w:type="dxa"/>
            <w:right w:w="62" w:type="dxa"/>
          </w:tblCellMar>
          <w:tblLook w:val="04A0"/>
        </w:tblPrEx>
        <w:tc>
          <w:tcPr>
            <w:tcW w:w="1814" w:type="dxa"/>
            <w:tcBorders>
              <w:top w:val="nil"/>
              <w:left w:val="nil"/>
              <w:bottom w:val="nil"/>
              <w:right w:val="nil"/>
            </w:tcBorders>
          </w:tcPr>
          <w:p w:rsidR="006D1075" w:rsidRPr="006D1075">
            <w:pPr>
              <w:pStyle w:val="ConsPlusNormal"/>
            </w:pPr>
            <w:r w:rsidRPr="006D1075">
              <w:t>A</w:t>
            </w:r>
          </w:p>
        </w:tc>
        <w:tc>
          <w:tcPr>
            <w:tcW w:w="7257" w:type="dxa"/>
            <w:tcBorders>
              <w:top w:val="nil"/>
              <w:left w:val="nil"/>
              <w:bottom w:val="nil"/>
              <w:right w:val="nil"/>
            </w:tcBorders>
          </w:tcPr>
          <w:p w:rsidR="006D1075" w:rsidRPr="006D1075">
            <w:pPr>
              <w:pStyle w:val="ConsPlusNormal"/>
            </w:pPr>
            <w:r w:rsidRPr="006D1075">
              <w:t>- alargamiento relativo;</w:t>
            </w:r>
          </w:p>
        </w:tc>
      </w:tr>
      <w:tr>
        <w:tblPrEx>
          <w:tblW w:w="0" w:type="auto"/>
          <w:tblInd w:w="62" w:type="dxa"/>
          <w:tblLayout w:type="fixed"/>
          <w:tblCellMar>
            <w:top w:w="102" w:type="dxa"/>
            <w:left w:w="62" w:type="dxa"/>
            <w:bottom w:w="102" w:type="dxa"/>
            <w:right w:w="62" w:type="dxa"/>
          </w:tblCellMar>
          <w:tblLook w:val="04A0"/>
        </w:tblPrEx>
        <w:tc>
          <w:tcPr>
            <w:tcW w:w="1814" w:type="dxa"/>
            <w:tcBorders>
              <w:top w:val="nil"/>
              <w:left w:val="nil"/>
              <w:bottom w:val="nil"/>
              <w:right w:val="nil"/>
            </w:tcBorders>
          </w:tcPr>
          <w:p w:rsidR="006D1075" w:rsidRPr="006D1075">
            <w:pPr>
              <w:pStyle w:val="ConsPlusNormal"/>
            </w:pPr>
            <w:r w:rsidRPr="006D1075">
              <w:t>Z</w:t>
            </w:r>
          </w:p>
        </w:tc>
        <w:tc>
          <w:tcPr>
            <w:tcW w:w="7257" w:type="dxa"/>
            <w:tcBorders>
              <w:top w:val="nil"/>
              <w:left w:val="nil"/>
              <w:bottom w:val="nil"/>
              <w:right w:val="nil"/>
            </w:tcBorders>
          </w:tcPr>
          <w:p w:rsidR="006D1075" w:rsidRPr="006D1075">
            <w:pPr>
              <w:pStyle w:val="ConsPlusNormal"/>
            </w:pPr>
            <w:r w:rsidRPr="006D1075">
              <w:t>- relación de contracción;</w:t>
            </w:r>
          </w:p>
        </w:tc>
      </w:tr>
      <w:tr>
        <w:tblPrEx>
          <w:tblW w:w="0" w:type="auto"/>
          <w:tblInd w:w="62" w:type="dxa"/>
          <w:tblLayout w:type="fixed"/>
          <w:tblCellMar>
            <w:top w:w="102" w:type="dxa"/>
            <w:left w:w="62" w:type="dxa"/>
            <w:bottom w:w="102" w:type="dxa"/>
            <w:right w:w="62" w:type="dxa"/>
          </w:tblCellMar>
          <w:tblLook w:val="04A0"/>
        </w:tblPrEx>
        <w:tc>
          <w:tcPr>
            <w:tcW w:w="1814" w:type="dxa"/>
            <w:tcBorders>
              <w:top w:val="nil"/>
              <w:left w:val="nil"/>
              <w:bottom w:val="nil"/>
              <w:right w:val="nil"/>
            </w:tcBorders>
          </w:tcPr>
          <w:p w:rsidR="006D1075" w:rsidRPr="006D1075">
            <w:pPr>
              <w:pStyle w:val="ConsPlusNormal"/>
            </w:pPr>
            <w:r w:rsidRPr="006D1075">
              <w:t>Т</w:t>
            </w:r>
            <w:r w:rsidRPr="006D1075">
              <w:rPr>
                <w:vertAlign w:val="subscript"/>
              </w:rPr>
              <w:t>к0</w:t>
            </w:r>
          </w:p>
        </w:tc>
        <w:tc>
          <w:tcPr>
            <w:tcW w:w="7257" w:type="dxa"/>
            <w:tcBorders>
              <w:top w:val="nil"/>
              <w:left w:val="nil"/>
              <w:bottom w:val="nil"/>
              <w:right w:val="nil"/>
            </w:tcBorders>
          </w:tcPr>
          <w:p w:rsidR="006D1075" w:rsidRPr="006D1075">
            <w:pPr>
              <w:pStyle w:val="ConsPlusNormal"/>
            </w:pPr>
            <w:r w:rsidRPr="006D1075">
              <w:t>- temperatura crítica de la fragilidad;</w:t>
            </w:r>
          </w:p>
        </w:tc>
      </w:tr>
      <w:tr>
        <w:tblPrEx>
          <w:tblW w:w="0" w:type="auto"/>
          <w:tblInd w:w="62" w:type="dxa"/>
          <w:tblLayout w:type="fixed"/>
          <w:tblCellMar>
            <w:top w:w="102" w:type="dxa"/>
            <w:left w:w="62" w:type="dxa"/>
            <w:bottom w:w="102" w:type="dxa"/>
            <w:right w:w="62" w:type="dxa"/>
          </w:tblCellMar>
          <w:tblLook w:val="04A0"/>
        </w:tblPrEx>
        <w:tc>
          <w:tcPr>
            <w:tcW w:w="1814" w:type="dxa"/>
            <w:tcBorders>
              <w:top w:val="nil"/>
              <w:left w:val="nil"/>
              <w:bottom w:val="nil"/>
              <w:right w:val="nil"/>
            </w:tcBorders>
          </w:tcPr>
          <w:p w:rsidR="006D1075" w:rsidRPr="006D1075">
            <w:pPr>
              <w:pStyle w:val="ConsPlusNormal"/>
            </w:pPr>
            <w:r w:rsidRPr="006D1075">
              <w:t>KCU, KCV</w:t>
            </w:r>
            <w:r w:rsidRPr="006D1075">
              <w:rPr>
                <w:vertAlign w:val="superscript"/>
              </w:rPr>
              <w:t>Т</w:t>
            </w:r>
          </w:p>
        </w:tc>
        <w:tc>
          <w:tcPr>
            <w:tcW w:w="7257" w:type="dxa"/>
            <w:tcBorders>
              <w:top w:val="nil"/>
              <w:left w:val="nil"/>
              <w:bottom w:val="nil"/>
              <w:right w:val="nil"/>
            </w:tcBorders>
          </w:tcPr>
          <w:p w:rsidR="006D1075" w:rsidRPr="006D1075">
            <w:pPr>
              <w:pStyle w:val="ConsPlusNormal"/>
            </w:pPr>
            <w:r w:rsidRPr="006D1075">
              <w:t>- resiliencia con indicación de la temperatura de ensayo Т.</w:t>
            </w:r>
          </w:p>
        </w:tc>
      </w:tr>
    </w:tbl>
    <w:p w:rsidR="006D1075" w:rsidRPr="006D1075">
      <w:pPr>
        <w:pStyle w:val="ConsPlusNormal"/>
        <w:jc w:val="both"/>
      </w:pPr>
    </w:p>
    <w:p w:rsidR="006D1075" w:rsidRPr="006D1075">
      <w:pPr>
        <w:pStyle w:val="ConsPlusNormal"/>
        <w:ind w:firstLine="540"/>
        <w:jc w:val="both"/>
      </w:pPr>
      <w:r w:rsidRPr="006D1075">
        <w:t>En los ensayos de tracción estática, de impacto y de aplastamiento de juntas soldadas y de revestimiento anticorrosivo, las propiedades mecánicas del metal de soldadura, del metal de aportación y de las juntas soldadas se determinarán de acuerdo con los requisitos del documento de unificación incluido en la Lista consolidada.</w:t>
      </w:r>
    </w:p>
    <w:p w:rsidR="006D1075" w:rsidRPr="006D1075">
      <w:pPr>
        <w:pStyle w:val="ConsPlusNormal"/>
        <w:spacing w:before="220"/>
        <w:ind w:firstLine="540"/>
        <w:jc w:val="both"/>
      </w:pPr>
      <w:r w:rsidRPr="006D1075">
        <w:t>La temperatura crítica de la fragilidad debe determinarse de acuerdo con la documentación de diseño.</w:t>
      </w:r>
    </w:p>
    <w:p w:rsidR="006D1075" w:rsidRPr="006D1075">
      <w:pPr>
        <w:pStyle w:val="ConsPlusNormal"/>
        <w:spacing w:before="220"/>
        <w:ind w:firstLine="540"/>
        <w:jc w:val="both"/>
      </w:pPr>
      <w:r w:rsidRPr="006D1075">
        <w:t xml:space="preserve">2. Durante las pruebas de aplastamiento de las juntas soldadas entre tubos de acero y aleaciones de hierro y níquel, la distancia entre las paredes de los tubos no debe exceder los valores establecidos por la documentación de diseño para los materiales y, en ausencia de tales valores, dicha distancia no debe exceder el doble del espesor de la pared de los tubos soldados.  </w:t>
      </w:r>
    </w:p>
    <w:p w:rsidR="006D1075" w:rsidRPr="006D1075">
      <w:pPr>
        <w:pStyle w:val="ConsPlusNormal"/>
        <w:spacing w:before="220"/>
        <w:ind w:firstLine="540"/>
        <w:jc w:val="both"/>
      </w:pPr>
      <w:r w:rsidRPr="006D1075">
        <w:t>3. El ensayo de aplastamiento de los tubos de aleación de titanio, determinado en las probetas tubulares después de eliminación de la protuberancia de la junta soldada, se considera positivo si no aparecen grietas visibles a simple vista, con la distancia entre los punzones de 0,6D - para los tubos con una relación de D/h superior a 10 y 0,55D + 2h para los tubos con una relación de D/h hasta 10 inclusive, donde D y h son el diámetro interior y el espesor de la tubería.</w:t>
      </w:r>
    </w:p>
    <w:p w:rsidR="006D1075" w:rsidRPr="006D1075">
      <w:pPr>
        <w:pStyle w:val="ConsPlusNormal"/>
        <w:spacing w:before="220"/>
        <w:ind w:firstLine="540"/>
        <w:jc w:val="both"/>
      </w:pPr>
      <w:r w:rsidRPr="006D1075">
        <w:t xml:space="preserve">4. El ensayo de flexión estática de las estructuras de chapas metálicas de aleaciones de titanio en estructuras planas se considera positivo si no aparecen grietas con el ángulo de flexión después de la descarga de 180 grados </w:t>
      </w:r>
      <w:r w:rsidR="004D734A">
        <w:rPr>
          <w:noProof/>
          <w:position w:val="-1"/>
        </w:rPr>
        <w:drawing>
          <wp:inline distT="0" distB="0" distL="0" distR="0">
            <wp:extent cx="171450" cy="161925"/>
            <wp:effectExtent l="0" t="0" r="0" b="9525"/>
            <wp:docPr id="385" name="Рисунок 385" descr="base_1_314293_33141"/>
            <wp:cNvGraphicFramePr/>
            <a:graphic xmlns:a="http://schemas.openxmlformats.org/drawingml/2006/main">
              <a:graphicData uri="http://schemas.openxmlformats.org/drawingml/2006/picture">
                <pic:pic xmlns:pic="http://schemas.openxmlformats.org/drawingml/2006/picture">
                  <pic:nvPicPr>
                    <pic:cNvPr id="0" name="Picture 385" descr="base_1_314293_33141"/>
                    <pic:cNvPicPr>
                      <a:picLocks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61925"/>
                    </a:xfrm>
                    <a:prstGeom prst="rect">
                      <a:avLst/>
                    </a:prstGeom>
                    <a:noFill/>
                    <a:ln>
                      <a:noFill/>
                    </a:ln>
                  </pic:spPr>
                </pic:pic>
              </a:graphicData>
            </a:graphic>
          </wp:inline>
        </w:drawing>
      </w:r>
      <w:r w:rsidRPr="006D1075">
        <w:t xml:space="preserve">(donde </w:t>
      </w:r>
      <w:r w:rsidR="004D734A">
        <w:rPr>
          <w:noProof/>
          <w:position w:val="-1"/>
        </w:rPr>
        <w:drawing>
          <wp:inline distT="0" distB="0" distL="0" distR="0">
            <wp:extent cx="171450" cy="161925"/>
            <wp:effectExtent l="0" t="0" r="0" b="9525"/>
            <wp:docPr id="386" name="Рисунок 386" descr="base_1_314293_33142"/>
            <wp:cNvGraphicFramePr/>
            <a:graphic xmlns:a="http://schemas.openxmlformats.org/drawingml/2006/main">
              <a:graphicData uri="http://schemas.openxmlformats.org/drawingml/2006/picture">
                <pic:pic xmlns:pic="http://schemas.openxmlformats.org/drawingml/2006/picture">
                  <pic:nvPicPr>
                    <pic:cNvPr id="0" name="Picture 386" descr="base_1_314293_33142"/>
                    <pic:cNvPicPr>
                      <a:picLocks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61925"/>
                    </a:xfrm>
                    <a:prstGeom prst="rect">
                      <a:avLst/>
                    </a:prstGeom>
                    <a:noFill/>
                    <a:ln>
                      <a:noFill/>
                    </a:ln>
                  </pic:spPr>
                </pic:pic>
              </a:graphicData>
            </a:graphic>
          </wp:inline>
        </w:drawing>
      </w:r>
      <w:r w:rsidRPr="006D1075">
        <w:t xml:space="preserve"> es un ángulo de flexión), con el radio de mandril de 2h - para las aleaciones VT1-0 y VT1-00; 4h - para las aleaciones PT-3V, 3M, TL3, TL5; 5h - para las aleaciones 5В, 19 (donde h es el espesor de la muestra).</w:t>
      </w:r>
    </w:p>
    <w:p w:rsidR="006D1075" w:rsidRPr="006D1075">
      <w:pPr>
        <w:pStyle w:val="ConsPlusNormal"/>
        <w:spacing w:before="220"/>
        <w:ind w:firstLine="540"/>
        <w:jc w:val="both"/>
      </w:pPr>
      <w:r w:rsidRPr="006D1075">
        <w:t>5. Un guión en las casillas correspondientes de las tablas 6.1 a 6.10 de este anexo indica que los valores de propiedades mecánicas no están reglamentados.</w:t>
      </w:r>
    </w:p>
    <w:p w:rsidR="006D1075" w:rsidRPr="006D1075">
      <w:pPr>
        <w:pStyle w:val="ConsPlusNormal"/>
        <w:spacing w:before="220"/>
        <w:ind w:firstLine="540"/>
        <w:jc w:val="both"/>
      </w:pPr>
      <w:r w:rsidRPr="006D1075">
        <w:t>6. Los valores mínimos de las propiedades mecánicas del metal de la costura y del metal depositado en la soldadura automática (revestimiento) por arco sumergido después del revenido final (varias operaciones de revenido intermedio y final) se indican en la tabla No. 6.1 de este anexo.</w:t>
      </w:r>
    </w:p>
    <w:p w:rsidR="006D1075" w:rsidRPr="006D1075">
      <w:pPr>
        <w:pStyle w:val="ConsPlusNormal"/>
        <w:jc w:val="both"/>
      </w:pPr>
    </w:p>
    <w:p w:rsidR="006D1075" w:rsidRPr="006D1075">
      <w:pPr>
        <w:pStyle w:val="ConsPlusNormal"/>
        <w:jc w:val="right"/>
        <w:outlineLvl w:val="2"/>
      </w:pPr>
      <w:bookmarkStart w:id="70" w:name="P6212"/>
      <w:bookmarkEnd w:id="70"/>
      <w:r w:rsidRPr="006D1075">
        <w:t>Tabla No. 6.1</w:t>
      </w:r>
    </w:p>
    <w:p w:rsidR="006D1075" w:rsidRPr="006D1075">
      <w:pPr>
        <w:pStyle w:val="ConsPlusNormal"/>
        <w:jc w:val="both"/>
      </w:pPr>
    </w:p>
    <w:p w:rsidR="006D1075" w:rsidRPr="006D1075">
      <w:pPr>
        <w:sectPr>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4"/>
        <w:gridCol w:w="2324"/>
        <w:gridCol w:w="963"/>
        <w:gridCol w:w="1077"/>
        <w:gridCol w:w="566"/>
        <w:gridCol w:w="680"/>
        <w:gridCol w:w="1020"/>
        <w:gridCol w:w="963"/>
        <w:gridCol w:w="680"/>
        <w:gridCol w:w="680"/>
        <w:gridCol w:w="198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988" w:type="dxa"/>
            <w:gridSpan w:val="2"/>
            <w:vMerge w:val="restart"/>
          </w:tcPr>
          <w:p w:rsidR="006D1075" w:rsidRPr="006D1075">
            <w:pPr>
              <w:pStyle w:val="ConsPlusNormal"/>
              <w:jc w:val="center"/>
            </w:pPr>
            <w:r w:rsidRPr="006D1075">
              <w:t>Marca de los materiales de soldadura</w:t>
            </w:r>
          </w:p>
        </w:tc>
        <w:tc>
          <w:tcPr>
            <w:tcW w:w="6629" w:type="dxa"/>
            <w:gridSpan w:val="8"/>
          </w:tcPr>
          <w:p w:rsidR="006D1075" w:rsidRPr="006D1075">
            <w:pPr>
              <w:pStyle w:val="ConsPlusNormal"/>
              <w:jc w:val="center"/>
            </w:pPr>
            <w:r w:rsidRPr="006D1075">
              <w:t>Valores mínimos de propiedades mecánicas a temperatura de</w:t>
            </w:r>
          </w:p>
        </w:tc>
        <w:tc>
          <w:tcPr>
            <w:tcW w:w="1984" w:type="dxa"/>
            <w:vMerge w:val="restart"/>
          </w:tcPr>
          <w:p w:rsidR="006D1075" w:rsidRPr="006D1075">
            <w:pPr>
              <w:pStyle w:val="ConsPlusNormal"/>
              <w:jc w:val="center"/>
            </w:pPr>
            <w:r w:rsidRPr="006D1075">
              <w:t>Т</w:t>
            </w:r>
            <w:r w:rsidRPr="006D1075">
              <w:rPr>
                <w:vertAlign w:val="subscript"/>
              </w:rPr>
              <w:t>к0</w:t>
            </w:r>
            <w:r w:rsidRPr="006D1075">
              <w:t>, °C (máx.)</w:t>
            </w:r>
          </w:p>
        </w:tc>
      </w:tr>
      <w:tr>
        <w:tblPrEx>
          <w:tblW w:w="0" w:type="auto"/>
          <w:tblInd w:w="62" w:type="dxa"/>
          <w:tblLayout w:type="fixed"/>
          <w:tblCellMar>
            <w:top w:w="102" w:type="dxa"/>
            <w:left w:w="62" w:type="dxa"/>
            <w:bottom w:w="102" w:type="dxa"/>
            <w:right w:w="62" w:type="dxa"/>
          </w:tblCellMar>
          <w:tblLook w:val="04A0"/>
        </w:tblPrEx>
        <w:tc>
          <w:tcPr>
            <w:tcW w:w="4988" w:type="dxa"/>
            <w:gridSpan w:val="2"/>
            <w:vMerge/>
          </w:tcPr>
          <w:p w:rsidR="006D1075" w:rsidRPr="006D1075"/>
        </w:tc>
        <w:tc>
          <w:tcPr>
            <w:tcW w:w="3286" w:type="dxa"/>
            <w:gridSpan w:val="4"/>
          </w:tcPr>
          <w:p w:rsidR="006D1075" w:rsidRPr="006D1075">
            <w:pPr>
              <w:pStyle w:val="ConsPlusNormal"/>
              <w:jc w:val="center"/>
            </w:pPr>
            <w:r w:rsidRPr="006D1075">
              <w:t>20 °C</w:t>
            </w:r>
          </w:p>
        </w:tc>
        <w:tc>
          <w:tcPr>
            <w:tcW w:w="3343" w:type="dxa"/>
            <w:gridSpan w:val="4"/>
          </w:tcPr>
          <w:p w:rsidR="006D1075" w:rsidRPr="006D1075">
            <w:pPr>
              <w:pStyle w:val="ConsPlusNormal"/>
              <w:jc w:val="center"/>
            </w:pPr>
            <w:r w:rsidRPr="006D1075">
              <w:t>350 °C</w:t>
            </w:r>
          </w:p>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664" w:type="dxa"/>
          </w:tcPr>
          <w:p w:rsidR="006D1075" w:rsidRPr="006D1075">
            <w:pPr>
              <w:pStyle w:val="ConsPlusNormal"/>
              <w:jc w:val="center"/>
            </w:pPr>
            <w:r w:rsidRPr="006D1075">
              <w:t>alambre</w:t>
            </w:r>
          </w:p>
        </w:tc>
        <w:tc>
          <w:tcPr>
            <w:tcW w:w="2324" w:type="dxa"/>
          </w:tcPr>
          <w:p w:rsidR="006D1075" w:rsidRPr="006D1075">
            <w:pPr>
              <w:pStyle w:val="ConsPlusNormal"/>
              <w:jc w:val="center"/>
            </w:pPr>
            <w:r w:rsidRPr="006D1075">
              <w:t>fundente</w:t>
            </w:r>
          </w:p>
        </w:tc>
        <w:tc>
          <w:tcPr>
            <w:tcW w:w="963" w:type="dxa"/>
          </w:tcPr>
          <w:p w:rsidR="006D1075" w:rsidRPr="006D1075">
            <w:pPr>
              <w:pStyle w:val="ConsPlusNormal"/>
              <w:jc w:val="center"/>
            </w:pPr>
            <w:r w:rsidRPr="006D1075">
              <w:t>R</w:t>
            </w:r>
            <w:r w:rsidRPr="006D1075">
              <w:rPr>
                <w:vertAlign w:val="subscript"/>
              </w:rPr>
              <w:t>m</w:t>
            </w:r>
            <w:r w:rsidRPr="006D1075">
              <w:t>, MPa</w:t>
            </w:r>
          </w:p>
        </w:tc>
        <w:tc>
          <w:tcPr>
            <w:tcW w:w="1077" w:type="dxa"/>
          </w:tcPr>
          <w:p w:rsidR="006D1075" w:rsidRPr="006D1075">
            <w:pPr>
              <w:pStyle w:val="ConsPlusNormal"/>
              <w:jc w:val="center"/>
            </w:pPr>
            <w:r w:rsidRPr="006D1075">
              <w:t>R</w:t>
            </w:r>
            <w:r w:rsidRPr="006D1075">
              <w:rPr>
                <w:vertAlign w:val="subscript"/>
              </w:rPr>
              <w:t>p0.2</w:t>
            </w:r>
            <w:r w:rsidRPr="006D1075">
              <w:t>, MPa</w:t>
            </w:r>
          </w:p>
        </w:tc>
        <w:tc>
          <w:tcPr>
            <w:tcW w:w="566" w:type="dxa"/>
          </w:tcPr>
          <w:p w:rsidR="006D1075" w:rsidRPr="006D1075">
            <w:pPr>
              <w:pStyle w:val="ConsPlusNormal"/>
              <w:jc w:val="center"/>
            </w:pPr>
            <w:r w:rsidRPr="006D1075">
              <w:t>A, %</w:t>
            </w:r>
          </w:p>
        </w:tc>
        <w:tc>
          <w:tcPr>
            <w:tcW w:w="680" w:type="dxa"/>
          </w:tcPr>
          <w:p w:rsidR="006D1075" w:rsidRPr="006D1075">
            <w:pPr>
              <w:pStyle w:val="ConsPlusNormal"/>
              <w:jc w:val="center"/>
            </w:pPr>
            <w:r w:rsidRPr="006D1075">
              <w:t>Z, %</w:t>
            </w:r>
          </w:p>
        </w:tc>
        <w:tc>
          <w:tcPr>
            <w:tcW w:w="1020" w:type="dxa"/>
          </w:tcPr>
          <w:p w:rsidR="006D1075" w:rsidRPr="006D1075">
            <w:pPr>
              <w:pStyle w:val="ConsPlusNormal"/>
              <w:jc w:val="center"/>
            </w:pPr>
            <w:r w:rsidRPr="006D1075">
              <w:t>R</w:t>
            </w:r>
            <w:r w:rsidRPr="006D1075">
              <w:rPr>
                <w:vertAlign w:val="subscript"/>
              </w:rPr>
              <w:t>m</w:t>
            </w:r>
            <w:r w:rsidRPr="006D1075">
              <w:t>, MPa</w:t>
            </w:r>
          </w:p>
        </w:tc>
        <w:tc>
          <w:tcPr>
            <w:tcW w:w="963" w:type="dxa"/>
          </w:tcPr>
          <w:p w:rsidR="006D1075" w:rsidRPr="006D1075">
            <w:pPr>
              <w:pStyle w:val="ConsPlusNormal"/>
              <w:jc w:val="center"/>
            </w:pPr>
            <w:r w:rsidRPr="006D1075">
              <w:t>R</w:t>
            </w:r>
            <w:r w:rsidRPr="006D1075">
              <w:rPr>
                <w:vertAlign w:val="subscript"/>
              </w:rPr>
              <w:t>p0.2</w:t>
            </w:r>
            <w:r w:rsidRPr="006D1075">
              <w:t>, MPa</w:t>
            </w:r>
          </w:p>
        </w:tc>
        <w:tc>
          <w:tcPr>
            <w:tcW w:w="680" w:type="dxa"/>
          </w:tcPr>
          <w:p w:rsidR="006D1075" w:rsidRPr="006D1075">
            <w:pPr>
              <w:pStyle w:val="ConsPlusNormal"/>
              <w:jc w:val="center"/>
            </w:pPr>
            <w:r w:rsidRPr="006D1075">
              <w:t>A, %</w:t>
            </w:r>
          </w:p>
        </w:tc>
        <w:tc>
          <w:tcPr>
            <w:tcW w:w="680" w:type="dxa"/>
          </w:tcPr>
          <w:p w:rsidR="006D1075" w:rsidRPr="006D1075">
            <w:pPr>
              <w:pStyle w:val="ConsPlusNormal"/>
              <w:jc w:val="center"/>
            </w:pPr>
            <w:r w:rsidRPr="006D1075">
              <w:t>Z, %</w:t>
            </w:r>
          </w:p>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Sv-06А,</w:t>
            </w:r>
          </w:p>
          <w:p w:rsidR="006D1075" w:rsidRPr="006D1075">
            <w:pPr>
              <w:pStyle w:val="ConsPlusNormal"/>
              <w:jc w:val="center"/>
            </w:pPr>
            <w:r w:rsidRPr="006D1075">
              <w:t>Sv-06АА</w:t>
            </w:r>
          </w:p>
        </w:tc>
        <w:tc>
          <w:tcPr>
            <w:tcW w:w="2324" w:type="dxa"/>
            <w:vAlign w:val="center"/>
          </w:tcPr>
          <w:p w:rsidR="006D1075" w:rsidRPr="006D1075">
            <w:pPr>
              <w:pStyle w:val="ConsPlusNormal"/>
              <w:jc w:val="center"/>
            </w:pPr>
            <w:r w:rsidRPr="006D1075">
              <w:t>АN-42М</w:t>
            </w:r>
          </w:p>
        </w:tc>
        <w:tc>
          <w:tcPr>
            <w:tcW w:w="963" w:type="dxa"/>
            <w:vAlign w:val="center"/>
          </w:tcPr>
          <w:p w:rsidR="006D1075" w:rsidRPr="006D1075">
            <w:pPr>
              <w:pStyle w:val="ConsPlusNormal"/>
              <w:jc w:val="center"/>
            </w:pPr>
            <w:r w:rsidRPr="006D1075">
              <w:t>392</w:t>
            </w:r>
          </w:p>
        </w:tc>
        <w:tc>
          <w:tcPr>
            <w:tcW w:w="1077" w:type="dxa"/>
            <w:vAlign w:val="center"/>
          </w:tcPr>
          <w:p w:rsidR="006D1075" w:rsidRPr="006D1075">
            <w:pPr>
              <w:pStyle w:val="ConsPlusNormal"/>
              <w:jc w:val="center"/>
            </w:pPr>
            <w:r w:rsidRPr="006D1075">
              <w:t>235</w:t>
            </w:r>
          </w:p>
        </w:tc>
        <w:tc>
          <w:tcPr>
            <w:tcW w:w="566"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353</w:t>
            </w:r>
          </w:p>
        </w:tc>
        <w:tc>
          <w:tcPr>
            <w:tcW w:w="963" w:type="dxa"/>
            <w:vAlign w:val="center"/>
          </w:tcPr>
          <w:p w:rsidR="006D1075" w:rsidRPr="006D1075">
            <w:pPr>
              <w:pStyle w:val="ConsPlusNormal"/>
              <w:jc w:val="center"/>
            </w:pPr>
            <w:r w:rsidRPr="006D1075">
              <w:t>216</w:t>
            </w:r>
          </w:p>
        </w:tc>
        <w:tc>
          <w:tcPr>
            <w:tcW w:w="680" w:type="dxa"/>
            <w:vAlign w:val="center"/>
          </w:tcPr>
          <w:p w:rsidR="006D1075" w:rsidRPr="006D1075">
            <w:pPr>
              <w:pStyle w:val="ConsPlusNormal"/>
              <w:jc w:val="center"/>
            </w:pPr>
            <w:r w:rsidRPr="006D1075">
              <w:t>13</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664" w:type="dxa"/>
            <w:vMerge w:val="restart"/>
            <w:vAlign w:val="center"/>
          </w:tcPr>
          <w:p w:rsidR="006D1075" w:rsidRPr="006D1075">
            <w:pPr>
              <w:pStyle w:val="ConsPlusNormal"/>
              <w:jc w:val="center"/>
            </w:pPr>
            <w:r w:rsidRPr="006D1075">
              <w:t>Sv-08A</w:t>
            </w:r>
          </w:p>
        </w:tc>
        <w:tc>
          <w:tcPr>
            <w:tcW w:w="2324" w:type="dxa"/>
            <w:vAlign w:val="center"/>
          </w:tcPr>
          <w:p w:rsidR="006D1075" w:rsidRPr="006D1075">
            <w:pPr>
              <w:pStyle w:val="ConsPlusNormal"/>
              <w:jc w:val="center"/>
            </w:pPr>
            <w:r w:rsidRPr="006D1075">
              <w:t>AN-42М, FTs-16А</w:t>
            </w:r>
          </w:p>
        </w:tc>
        <w:tc>
          <w:tcPr>
            <w:tcW w:w="963" w:type="dxa"/>
            <w:vAlign w:val="center"/>
          </w:tcPr>
          <w:p w:rsidR="006D1075" w:rsidRPr="006D1075">
            <w:pPr>
              <w:pStyle w:val="ConsPlusNormal"/>
              <w:jc w:val="center"/>
            </w:pPr>
            <w:r w:rsidRPr="006D1075">
              <w:t>353</w:t>
            </w:r>
          </w:p>
        </w:tc>
        <w:tc>
          <w:tcPr>
            <w:tcW w:w="1077" w:type="dxa"/>
            <w:vAlign w:val="center"/>
          </w:tcPr>
          <w:p w:rsidR="006D1075" w:rsidRPr="006D1075">
            <w:pPr>
              <w:pStyle w:val="ConsPlusNormal"/>
              <w:jc w:val="center"/>
            </w:pPr>
            <w:r w:rsidRPr="006D1075">
              <w:t>196</w:t>
            </w:r>
          </w:p>
        </w:tc>
        <w:tc>
          <w:tcPr>
            <w:tcW w:w="566"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314</w:t>
            </w:r>
          </w:p>
        </w:tc>
        <w:tc>
          <w:tcPr>
            <w:tcW w:w="963" w:type="dxa"/>
            <w:vAlign w:val="center"/>
          </w:tcPr>
          <w:p w:rsidR="006D1075" w:rsidRPr="006D1075">
            <w:pPr>
              <w:pStyle w:val="ConsPlusNormal"/>
              <w:jc w:val="center"/>
            </w:pPr>
            <w:r w:rsidRPr="006D1075">
              <w:t>176</w:t>
            </w:r>
          </w:p>
        </w:tc>
        <w:tc>
          <w:tcPr>
            <w:tcW w:w="680" w:type="dxa"/>
            <w:vAlign w:val="center"/>
          </w:tcPr>
          <w:p w:rsidR="006D1075" w:rsidRPr="006D1075">
            <w:pPr>
              <w:pStyle w:val="ConsPlusNormal"/>
              <w:jc w:val="center"/>
            </w:pPr>
            <w:r w:rsidRPr="006D1075">
              <w:t>13</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Align w:val="center"/>
          </w:tcPr>
          <w:p w:rsidR="006D1075" w:rsidRPr="006D1075">
            <w:pPr>
              <w:pStyle w:val="ConsPlusNormal"/>
              <w:jc w:val="center"/>
            </w:pPr>
            <w:r w:rsidRPr="006D1075">
              <w:t>OSTs-45, AN-42, AN-348А, AN-348АМ, FTs-16, KF-19</w:t>
            </w:r>
          </w:p>
        </w:tc>
        <w:tc>
          <w:tcPr>
            <w:tcW w:w="963" w:type="dxa"/>
            <w:vAlign w:val="center"/>
          </w:tcPr>
          <w:p w:rsidR="006D1075" w:rsidRPr="006D1075">
            <w:pPr>
              <w:pStyle w:val="ConsPlusNormal"/>
              <w:jc w:val="center"/>
            </w:pPr>
            <w:r w:rsidRPr="006D1075">
              <w:t>353</w:t>
            </w:r>
          </w:p>
        </w:tc>
        <w:tc>
          <w:tcPr>
            <w:tcW w:w="1077" w:type="dxa"/>
            <w:vAlign w:val="center"/>
          </w:tcPr>
          <w:p w:rsidR="006D1075" w:rsidRPr="006D1075">
            <w:pPr>
              <w:pStyle w:val="ConsPlusNormal"/>
              <w:jc w:val="center"/>
            </w:pPr>
            <w:r w:rsidRPr="006D1075">
              <w:t>196</w:t>
            </w:r>
          </w:p>
        </w:tc>
        <w:tc>
          <w:tcPr>
            <w:tcW w:w="566"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314</w:t>
            </w:r>
          </w:p>
        </w:tc>
        <w:tc>
          <w:tcPr>
            <w:tcW w:w="963" w:type="dxa"/>
            <w:vAlign w:val="center"/>
          </w:tcPr>
          <w:p w:rsidR="006D1075" w:rsidRPr="006D1075">
            <w:pPr>
              <w:pStyle w:val="ConsPlusNormal"/>
              <w:jc w:val="center"/>
            </w:pPr>
            <w:r w:rsidRPr="006D1075">
              <w:t>176</w:t>
            </w:r>
          </w:p>
        </w:tc>
        <w:tc>
          <w:tcPr>
            <w:tcW w:w="680" w:type="dxa"/>
            <w:vAlign w:val="center"/>
          </w:tcPr>
          <w:p w:rsidR="006D1075" w:rsidRPr="006D1075">
            <w:pPr>
              <w:pStyle w:val="ConsPlusNormal"/>
              <w:jc w:val="center"/>
            </w:pPr>
            <w:r w:rsidRPr="006D1075">
              <w:t>-</w:t>
            </w:r>
          </w:p>
        </w:tc>
        <w:tc>
          <w:tcPr>
            <w:tcW w:w="680" w:type="dxa"/>
            <w:vAlign w:val="center"/>
          </w:tcPr>
          <w:p w:rsidR="006D1075" w:rsidRPr="006D1075">
            <w:pPr>
              <w:pStyle w:val="ConsPlusNormal"/>
              <w:jc w:val="center"/>
            </w:pPr>
            <w:r w:rsidRPr="006D1075">
              <w: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Merge w:val="restart"/>
            <w:vAlign w:val="center"/>
          </w:tcPr>
          <w:p w:rsidR="006D1075" w:rsidRPr="006D1075">
            <w:pPr>
              <w:pStyle w:val="ConsPlusNormal"/>
              <w:jc w:val="center"/>
            </w:pPr>
            <w:r w:rsidRPr="006D1075">
              <w:t>SV-08AA</w:t>
            </w:r>
          </w:p>
        </w:tc>
        <w:tc>
          <w:tcPr>
            <w:tcW w:w="2324" w:type="dxa"/>
            <w:vAlign w:val="center"/>
          </w:tcPr>
          <w:p w:rsidR="006D1075" w:rsidRPr="006D1075">
            <w:pPr>
              <w:pStyle w:val="ConsPlusNormal"/>
              <w:jc w:val="center"/>
            </w:pPr>
            <w:r w:rsidRPr="006D1075">
              <w:t>AN-42М, FTs-16А</w:t>
            </w:r>
          </w:p>
        </w:tc>
        <w:tc>
          <w:tcPr>
            <w:tcW w:w="963" w:type="dxa"/>
            <w:vAlign w:val="center"/>
          </w:tcPr>
          <w:p w:rsidR="006D1075" w:rsidRPr="006D1075">
            <w:pPr>
              <w:pStyle w:val="ConsPlusNormal"/>
              <w:jc w:val="center"/>
            </w:pPr>
            <w:r w:rsidRPr="006D1075">
              <w:t>353</w:t>
            </w:r>
          </w:p>
        </w:tc>
        <w:tc>
          <w:tcPr>
            <w:tcW w:w="1077" w:type="dxa"/>
            <w:vAlign w:val="center"/>
          </w:tcPr>
          <w:p w:rsidR="006D1075" w:rsidRPr="006D1075">
            <w:pPr>
              <w:pStyle w:val="ConsPlusNormal"/>
              <w:jc w:val="center"/>
            </w:pPr>
            <w:r w:rsidRPr="006D1075">
              <w:t>196</w:t>
            </w:r>
          </w:p>
        </w:tc>
        <w:tc>
          <w:tcPr>
            <w:tcW w:w="566"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314</w:t>
            </w:r>
          </w:p>
        </w:tc>
        <w:tc>
          <w:tcPr>
            <w:tcW w:w="963" w:type="dxa"/>
            <w:vAlign w:val="center"/>
          </w:tcPr>
          <w:p w:rsidR="006D1075" w:rsidRPr="006D1075">
            <w:pPr>
              <w:pStyle w:val="ConsPlusNormal"/>
              <w:jc w:val="center"/>
            </w:pPr>
            <w:r w:rsidRPr="006D1075">
              <w:t>176</w:t>
            </w:r>
          </w:p>
        </w:tc>
        <w:tc>
          <w:tcPr>
            <w:tcW w:w="680" w:type="dxa"/>
            <w:vAlign w:val="center"/>
          </w:tcPr>
          <w:p w:rsidR="006D1075" w:rsidRPr="006D1075">
            <w:pPr>
              <w:pStyle w:val="ConsPlusNormal"/>
              <w:jc w:val="center"/>
            </w:pPr>
            <w:r w:rsidRPr="006D1075">
              <w:t>13</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Align w:val="center"/>
          </w:tcPr>
          <w:p w:rsidR="006D1075" w:rsidRPr="006D1075">
            <w:pPr>
              <w:pStyle w:val="ConsPlusNormal"/>
              <w:jc w:val="center"/>
            </w:pPr>
            <w:r w:rsidRPr="006D1075">
              <w:t>OSTs-45, AN-42, AN-348А, AN-348АМ, FTs-16, KF-19</w:t>
            </w:r>
          </w:p>
        </w:tc>
        <w:tc>
          <w:tcPr>
            <w:tcW w:w="963" w:type="dxa"/>
            <w:vAlign w:val="center"/>
          </w:tcPr>
          <w:p w:rsidR="006D1075" w:rsidRPr="006D1075">
            <w:pPr>
              <w:pStyle w:val="ConsPlusNormal"/>
              <w:jc w:val="center"/>
            </w:pPr>
            <w:r w:rsidRPr="006D1075">
              <w:t>353</w:t>
            </w:r>
          </w:p>
        </w:tc>
        <w:tc>
          <w:tcPr>
            <w:tcW w:w="1077" w:type="dxa"/>
            <w:vAlign w:val="center"/>
          </w:tcPr>
          <w:p w:rsidR="006D1075" w:rsidRPr="006D1075">
            <w:pPr>
              <w:pStyle w:val="ConsPlusNormal"/>
              <w:jc w:val="center"/>
            </w:pPr>
            <w:r w:rsidRPr="006D1075">
              <w:t>196</w:t>
            </w:r>
          </w:p>
        </w:tc>
        <w:tc>
          <w:tcPr>
            <w:tcW w:w="566"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314</w:t>
            </w:r>
          </w:p>
        </w:tc>
        <w:tc>
          <w:tcPr>
            <w:tcW w:w="963" w:type="dxa"/>
            <w:vAlign w:val="center"/>
          </w:tcPr>
          <w:p w:rsidR="006D1075" w:rsidRPr="006D1075">
            <w:pPr>
              <w:pStyle w:val="ConsPlusNormal"/>
              <w:jc w:val="center"/>
            </w:pPr>
            <w:r w:rsidRPr="006D1075">
              <w:t>176</w:t>
            </w:r>
          </w:p>
        </w:tc>
        <w:tc>
          <w:tcPr>
            <w:tcW w:w="680" w:type="dxa"/>
            <w:vAlign w:val="center"/>
          </w:tcPr>
          <w:p w:rsidR="006D1075" w:rsidRPr="006D1075">
            <w:pPr>
              <w:pStyle w:val="ConsPlusNormal"/>
              <w:jc w:val="center"/>
            </w:pPr>
            <w:r w:rsidRPr="006D1075">
              <w:t>-</w:t>
            </w:r>
          </w:p>
        </w:tc>
        <w:tc>
          <w:tcPr>
            <w:tcW w:w="680" w:type="dxa"/>
            <w:vAlign w:val="center"/>
          </w:tcPr>
          <w:p w:rsidR="006D1075" w:rsidRPr="006D1075">
            <w:pPr>
              <w:pStyle w:val="ConsPlusNormal"/>
              <w:jc w:val="center"/>
            </w:pPr>
            <w:r w:rsidRPr="006D1075">
              <w: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Align w:val="center"/>
          </w:tcPr>
          <w:p w:rsidR="006D1075" w:rsidRPr="006D1075">
            <w:pPr>
              <w:pStyle w:val="ConsPlusNormal"/>
              <w:jc w:val="center"/>
            </w:pPr>
            <w:r w:rsidRPr="006D1075">
              <w:t>48AF-71</w:t>
            </w:r>
          </w:p>
        </w:tc>
        <w:tc>
          <w:tcPr>
            <w:tcW w:w="963" w:type="dxa"/>
            <w:vAlign w:val="center"/>
          </w:tcPr>
          <w:p w:rsidR="006D1075" w:rsidRPr="006D1075">
            <w:pPr>
              <w:pStyle w:val="ConsPlusNormal"/>
              <w:jc w:val="center"/>
            </w:pPr>
            <w:r w:rsidRPr="006D1075">
              <w:t>320</w:t>
            </w:r>
          </w:p>
        </w:tc>
        <w:tc>
          <w:tcPr>
            <w:tcW w:w="1077" w:type="dxa"/>
            <w:vAlign w:val="center"/>
          </w:tcPr>
          <w:p w:rsidR="006D1075" w:rsidRPr="006D1075">
            <w:pPr>
              <w:pStyle w:val="ConsPlusNormal"/>
              <w:jc w:val="center"/>
            </w:pPr>
            <w:r w:rsidRPr="006D1075">
              <w:t>216</w:t>
            </w:r>
          </w:p>
        </w:tc>
        <w:tc>
          <w:tcPr>
            <w:tcW w:w="566"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314</w:t>
            </w:r>
          </w:p>
        </w:tc>
        <w:tc>
          <w:tcPr>
            <w:tcW w:w="963" w:type="dxa"/>
            <w:vAlign w:val="center"/>
          </w:tcPr>
          <w:p w:rsidR="006D1075" w:rsidRPr="006D1075">
            <w:pPr>
              <w:pStyle w:val="ConsPlusNormal"/>
              <w:jc w:val="center"/>
            </w:pPr>
            <w:r w:rsidRPr="006D1075">
              <w:t>196</w:t>
            </w:r>
          </w:p>
        </w:tc>
        <w:tc>
          <w:tcPr>
            <w:tcW w:w="680"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Sv-08GA</w:t>
            </w:r>
          </w:p>
        </w:tc>
        <w:tc>
          <w:tcPr>
            <w:tcW w:w="2324" w:type="dxa"/>
            <w:vAlign w:val="center"/>
          </w:tcPr>
          <w:p w:rsidR="006D1075" w:rsidRPr="006D1075">
            <w:pPr>
              <w:pStyle w:val="ConsPlusNormal"/>
              <w:jc w:val="center"/>
            </w:pPr>
            <w:r w:rsidRPr="006D1075">
              <w:t>FTs-16, FTs-16A</w:t>
            </w:r>
          </w:p>
        </w:tc>
        <w:tc>
          <w:tcPr>
            <w:tcW w:w="963" w:type="dxa"/>
            <w:vAlign w:val="center"/>
          </w:tcPr>
          <w:p w:rsidR="006D1075" w:rsidRPr="006D1075">
            <w:pPr>
              <w:pStyle w:val="ConsPlusNormal"/>
              <w:jc w:val="center"/>
            </w:pPr>
            <w:r w:rsidRPr="006D1075">
              <w:t>353</w:t>
            </w:r>
          </w:p>
        </w:tc>
        <w:tc>
          <w:tcPr>
            <w:tcW w:w="1077" w:type="dxa"/>
            <w:vAlign w:val="center"/>
          </w:tcPr>
          <w:p w:rsidR="006D1075" w:rsidRPr="006D1075">
            <w:pPr>
              <w:pStyle w:val="ConsPlusNormal"/>
              <w:jc w:val="center"/>
            </w:pPr>
            <w:r w:rsidRPr="006D1075">
              <w:t>216</w:t>
            </w:r>
          </w:p>
        </w:tc>
        <w:tc>
          <w:tcPr>
            <w:tcW w:w="566"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314</w:t>
            </w:r>
          </w:p>
        </w:tc>
        <w:tc>
          <w:tcPr>
            <w:tcW w:w="963" w:type="dxa"/>
            <w:vAlign w:val="center"/>
          </w:tcPr>
          <w:p w:rsidR="006D1075" w:rsidRPr="006D1075">
            <w:pPr>
              <w:pStyle w:val="ConsPlusNormal"/>
              <w:jc w:val="center"/>
            </w:pPr>
            <w:r w:rsidRPr="006D1075">
              <w:t>176</w:t>
            </w:r>
          </w:p>
        </w:tc>
        <w:tc>
          <w:tcPr>
            <w:tcW w:w="680"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664" w:type="dxa"/>
            <w:vMerge w:val="restart"/>
            <w:vAlign w:val="center"/>
          </w:tcPr>
          <w:p w:rsidR="006D1075" w:rsidRPr="006D1075">
            <w:pPr>
              <w:pStyle w:val="ConsPlusNormal"/>
              <w:jc w:val="center"/>
            </w:pPr>
            <w:r w:rsidRPr="006D1075">
              <w:t>Sv-08GS</w:t>
            </w:r>
          </w:p>
        </w:tc>
        <w:tc>
          <w:tcPr>
            <w:tcW w:w="2324" w:type="dxa"/>
            <w:vAlign w:val="center"/>
          </w:tcPr>
          <w:p w:rsidR="006D1075" w:rsidRPr="006D1075">
            <w:pPr>
              <w:pStyle w:val="ConsPlusNormal"/>
              <w:jc w:val="center"/>
            </w:pPr>
            <w:r w:rsidRPr="006D1075">
              <w:t>FTs-16, AN-42М</w:t>
            </w:r>
          </w:p>
        </w:tc>
        <w:tc>
          <w:tcPr>
            <w:tcW w:w="963" w:type="dxa"/>
            <w:vAlign w:val="center"/>
          </w:tcPr>
          <w:p w:rsidR="006D1075" w:rsidRPr="006D1075">
            <w:pPr>
              <w:pStyle w:val="ConsPlusNormal"/>
              <w:jc w:val="center"/>
            </w:pPr>
            <w:r w:rsidRPr="006D1075">
              <w:t>431</w:t>
            </w:r>
          </w:p>
        </w:tc>
        <w:tc>
          <w:tcPr>
            <w:tcW w:w="1077" w:type="dxa"/>
            <w:vAlign w:val="center"/>
          </w:tcPr>
          <w:p w:rsidR="006D1075" w:rsidRPr="006D1075">
            <w:pPr>
              <w:pStyle w:val="ConsPlusNormal"/>
              <w:jc w:val="center"/>
            </w:pPr>
            <w:r w:rsidRPr="006D1075">
              <w:t>245</w:t>
            </w:r>
          </w:p>
        </w:tc>
        <w:tc>
          <w:tcPr>
            <w:tcW w:w="566"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353</w:t>
            </w:r>
          </w:p>
        </w:tc>
        <w:tc>
          <w:tcPr>
            <w:tcW w:w="963" w:type="dxa"/>
            <w:vAlign w:val="center"/>
          </w:tcPr>
          <w:p w:rsidR="006D1075" w:rsidRPr="006D1075">
            <w:pPr>
              <w:pStyle w:val="ConsPlusNormal"/>
              <w:jc w:val="center"/>
            </w:pPr>
            <w:r w:rsidRPr="006D1075">
              <w:t>216</w:t>
            </w:r>
          </w:p>
        </w:tc>
        <w:tc>
          <w:tcPr>
            <w:tcW w:w="680" w:type="dxa"/>
            <w:vAlign w:val="center"/>
          </w:tcPr>
          <w:p w:rsidR="006D1075" w:rsidRPr="006D1075">
            <w:pPr>
              <w:pStyle w:val="ConsPlusNormal"/>
              <w:jc w:val="center"/>
            </w:pPr>
            <w:r w:rsidRPr="006D1075">
              <w:t>13</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0 - (+15) &lt;1&gt;</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Align w:val="center"/>
          </w:tcPr>
          <w:p w:rsidR="006D1075" w:rsidRPr="006D1075">
            <w:pPr>
              <w:pStyle w:val="ConsPlusNormal"/>
              <w:jc w:val="center"/>
            </w:pPr>
            <w:r w:rsidRPr="006D1075">
              <w:t>48AF-71</w:t>
            </w:r>
          </w:p>
        </w:tc>
        <w:tc>
          <w:tcPr>
            <w:tcW w:w="963" w:type="dxa"/>
            <w:vAlign w:val="center"/>
          </w:tcPr>
          <w:p w:rsidR="006D1075" w:rsidRPr="006D1075">
            <w:pPr>
              <w:pStyle w:val="ConsPlusNormal"/>
              <w:jc w:val="center"/>
            </w:pPr>
            <w:r w:rsidRPr="006D1075">
              <w:t>431</w:t>
            </w:r>
          </w:p>
        </w:tc>
        <w:tc>
          <w:tcPr>
            <w:tcW w:w="1077" w:type="dxa"/>
            <w:vAlign w:val="center"/>
          </w:tcPr>
          <w:p w:rsidR="006D1075" w:rsidRPr="006D1075">
            <w:pPr>
              <w:pStyle w:val="ConsPlusNormal"/>
              <w:jc w:val="center"/>
            </w:pPr>
            <w:r w:rsidRPr="006D1075">
              <w:t>245</w:t>
            </w:r>
          </w:p>
        </w:tc>
        <w:tc>
          <w:tcPr>
            <w:tcW w:w="566"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353</w:t>
            </w:r>
          </w:p>
        </w:tc>
        <w:tc>
          <w:tcPr>
            <w:tcW w:w="963" w:type="dxa"/>
            <w:vAlign w:val="center"/>
          </w:tcPr>
          <w:p w:rsidR="006D1075" w:rsidRPr="006D1075">
            <w:pPr>
              <w:pStyle w:val="ConsPlusNormal"/>
              <w:jc w:val="center"/>
            </w:pPr>
            <w:r w:rsidRPr="006D1075">
              <w:t>216</w:t>
            </w:r>
          </w:p>
        </w:tc>
        <w:tc>
          <w:tcPr>
            <w:tcW w:w="680" w:type="dxa"/>
            <w:vAlign w:val="center"/>
          </w:tcPr>
          <w:p w:rsidR="006D1075" w:rsidRPr="006D1075">
            <w:pPr>
              <w:pStyle w:val="ConsPlusNormal"/>
              <w:jc w:val="center"/>
            </w:pPr>
            <w:r w:rsidRPr="006D1075">
              <w:t>13</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-35</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Merge w:val="restart"/>
            <w:vAlign w:val="center"/>
          </w:tcPr>
          <w:p w:rsidR="006D1075" w:rsidRPr="006D1075">
            <w:pPr>
              <w:pStyle w:val="ConsPlusNormal"/>
              <w:jc w:val="center"/>
            </w:pPr>
            <w:r w:rsidRPr="006D1075">
              <w:t>FTs-16A</w:t>
            </w:r>
          </w:p>
        </w:tc>
        <w:tc>
          <w:tcPr>
            <w:tcW w:w="963" w:type="dxa"/>
            <w:vMerge w:val="restart"/>
            <w:vAlign w:val="center"/>
          </w:tcPr>
          <w:p w:rsidR="006D1075" w:rsidRPr="006D1075">
            <w:pPr>
              <w:pStyle w:val="ConsPlusNormal"/>
              <w:jc w:val="center"/>
            </w:pPr>
            <w:r w:rsidRPr="006D1075">
              <w:t>431</w:t>
            </w:r>
          </w:p>
        </w:tc>
        <w:tc>
          <w:tcPr>
            <w:tcW w:w="1077" w:type="dxa"/>
            <w:vMerge w:val="restart"/>
            <w:vAlign w:val="center"/>
          </w:tcPr>
          <w:p w:rsidR="006D1075" w:rsidRPr="006D1075">
            <w:pPr>
              <w:pStyle w:val="ConsPlusNormal"/>
              <w:jc w:val="center"/>
            </w:pPr>
            <w:r w:rsidRPr="006D1075">
              <w:t>245</w:t>
            </w:r>
          </w:p>
        </w:tc>
        <w:tc>
          <w:tcPr>
            <w:tcW w:w="566" w:type="dxa"/>
            <w:vMerge w:val="restart"/>
            <w:vAlign w:val="center"/>
          </w:tcPr>
          <w:p w:rsidR="006D1075" w:rsidRPr="006D1075">
            <w:pPr>
              <w:pStyle w:val="ConsPlusNormal"/>
              <w:jc w:val="center"/>
            </w:pPr>
            <w:r w:rsidRPr="006D1075">
              <w:t>18</w:t>
            </w:r>
          </w:p>
        </w:tc>
        <w:tc>
          <w:tcPr>
            <w:tcW w:w="680" w:type="dxa"/>
            <w:vMerge w:val="restart"/>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353</w:t>
            </w:r>
          </w:p>
        </w:tc>
        <w:tc>
          <w:tcPr>
            <w:tcW w:w="963" w:type="dxa"/>
            <w:vAlign w:val="center"/>
          </w:tcPr>
          <w:p w:rsidR="006D1075" w:rsidRPr="006D1075">
            <w:pPr>
              <w:pStyle w:val="ConsPlusNormal"/>
              <w:jc w:val="center"/>
            </w:pPr>
            <w:r w:rsidRPr="006D1075">
              <w:t>216</w:t>
            </w:r>
          </w:p>
        </w:tc>
        <w:tc>
          <w:tcPr>
            <w:tcW w:w="680" w:type="dxa"/>
            <w:vAlign w:val="center"/>
          </w:tcPr>
          <w:p w:rsidR="006D1075" w:rsidRPr="006D1075">
            <w:pPr>
              <w:pStyle w:val="ConsPlusNormal"/>
              <w:jc w:val="center"/>
            </w:pPr>
            <w:r w:rsidRPr="006D1075">
              <w:t>13</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0 - (+15) &lt;1&gt;</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Merge/>
          </w:tcPr>
          <w:p w:rsidR="006D1075" w:rsidRPr="006D1075"/>
        </w:tc>
        <w:tc>
          <w:tcPr>
            <w:tcW w:w="963" w:type="dxa"/>
            <w:vMerge/>
          </w:tcPr>
          <w:p w:rsidR="006D1075" w:rsidRPr="006D1075"/>
        </w:tc>
        <w:tc>
          <w:tcPr>
            <w:tcW w:w="1077" w:type="dxa"/>
            <w:vMerge/>
          </w:tcPr>
          <w:p w:rsidR="006D1075" w:rsidRPr="006D1075"/>
        </w:tc>
        <w:tc>
          <w:tcPr>
            <w:tcW w:w="566" w:type="dxa"/>
            <w:vMerge/>
          </w:tcPr>
          <w:p w:rsidR="006D1075" w:rsidRPr="006D1075"/>
        </w:tc>
        <w:tc>
          <w:tcPr>
            <w:tcW w:w="680" w:type="dxa"/>
            <w:vMerge/>
          </w:tcPr>
          <w:p w:rsidR="006D1075" w:rsidRPr="006D1075"/>
        </w:tc>
        <w:tc>
          <w:tcPr>
            <w:tcW w:w="1020" w:type="dxa"/>
            <w:vAlign w:val="center"/>
          </w:tcPr>
          <w:p w:rsidR="006D1075" w:rsidRPr="006D1075">
            <w:pPr>
              <w:pStyle w:val="ConsPlusNormal"/>
              <w:jc w:val="center"/>
            </w:pPr>
            <w:r w:rsidRPr="006D1075">
              <w:t>390 &lt;2&gt; &lt;3&gt;</w:t>
            </w:r>
          </w:p>
        </w:tc>
        <w:tc>
          <w:tcPr>
            <w:tcW w:w="963" w:type="dxa"/>
            <w:vAlign w:val="center"/>
          </w:tcPr>
          <w:p w:rsidR="006D1075" w:rsidRPr="006D1075">
            <w:pPr>
              <w:pStyle w:val="ConsPlusNormal"/>
              <w:jc w:val="center"/>
            </w:pPr>
            <w:r w:rsidRPr="006D1075">
              <w:t>216 &lt;2&gt; &lt;3&gt;</w:t>
            </w:r>
          </w:p>
        </w:tc>
        <w:tc>
          <w:tcPr>
            <w:tcW w:w="680" w:type="dxa"/>
            <w:vAlign w:val="center"/>
          </w:tcPr>
          <w:p w:rsidR="006D1075" w:rsidRPr="006D1075">
            <w:pPr>
              <w:pStyle w:val="ConsPlusNormal"/>
              <w:jc w:val="center"/>
            </w:pPr>
            <w:r w:rsidRPr="006D1075">
              <w:t>16 &lt;2&gt; &lt;3&gt;</w:t>
            </w:r>
          </w:p>
        </w:tc>
        <w:tc>
          <w:tcPr>
            <w:tcW w:w="680" w:type="dxa"/>
            <w:vAlign w:val="center"/>
          </w:tcPr>
          <w:p w:rsidR="006D1075" w:rsidRPr="006D1075">
            <w:pPr>
              <w:pStyle w:val="ConsPlusNormal"/>
              <w:jc w:val="center"/>
            </w:pPr>
            <w:r w:rsidRPr="006D1075">
              <w:t>40 &lt;2&gt; &lt;3&gt;</w:t>
            </w:r>
          </w:p>
        </w:tc>
        <w:tc>
          <w:tcPr>
            <w:tcW w:w="1984" w:type="dxa"/>
            <w:vAlign w:val="center"/>
          </w:tcPr>
          <w:p w:rsidR="006D1075" w:rsidRPr="006D1075">
            <w:pPr>
              <w:pStyle w:val="ConsPlusNormal"/>
              <w:jc w:val="center"/>
            </w:pPr>
            <w:r w:rsidRPr="006D1075">
              <w:t>-15 &lt;2&gt; o</w:t>
            </w:r>
          </w:p>
          <w:p w:rsidR="006D1075" w:rsidRPr="006D1075">
            <w:pPr>
              <w:pStyle w:val="ConsPlusNormal"/>
              <w:jc w:val="center"/>
            </w:pPr>
            <w:r w:rsidRPr="006D1075">
              <w:t>&lt;2&gt;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387" name="Рисунок 387" descr="base_1_314293_33143"/>
                  <wp:cNvGraphicFramePr/>
                  <a:graphic xmlns:a="http://schemas.openxmlformats.org/drawingml/2006/main">
                    <a:graphicData uri="http://schemas.openxmlformats.org/drawingml/2006/picture">
                      <pic:pic xmlns:pic="http://schemas.openxmlformats.org/drawingml/2006/picture">
                        <pic:nvPicPr>
                          <pic:cNvPr id="0" name="Picture 387" descr="base_1_314293_33143"/>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664" w:type="dxa"/>
            <w:vMerge w:val="restart"/>
            <w:vAlign w:val="center"/>
          </w:tcPr>
          <w:p w:rsidR="006D1075" w:rsidRPr="006D1075">
            <w:pPr>
              <w:pStyle w:val="ConsPlusNormal"/>
              <w:jc w:val="center"/>
            </w:pPr>
            <w:r w:rsidRPr="006D1075">
              <w:t>Sv-08GSА-А</w:t>
            </w:r>
          </w:p>
        </w:tc>
        <w:tc>
          <w:tcPr>
            <w:tcW w:w="2324" w:type="dxa"/>
            <w:vMerge w:val="restart"/>
            <w:vAlign w:val="center"/>
          </w:tcPr>
          <w:p w:rsidR="006D1075" w:rsidRPr="006D1075">
            <w:pPr>
              <w:pStyle w:val="ConsPlusNormal"/>
              <w:jc w:val="center"/>
            </w:pPr>
            <w:r w:rsidRPr="006D1075">
              <w:t>FTs-16A</w:t>
            </w:r>
          </w:p>
        </w:tc>
        <w:tc>
          <w:tcPr>
            <w:tcW w:w="963" w:type="dxa"/>
            <w:vMerge w:val="restart"/>
            <w:vAlign w:val="center"/>
          </w:tcPr>
          <w:p w:rsidR="006D1075" w:rsidRPr="006D1075">
            <w:pPr>
              <w:pStyle w:val="ConsPlusNormal"/>
              <w:jc w:val="center"/>
            </w:pPr>
            <w:r w:rsidRPr="006D1075">
              <w:t>431</w:t>
            </w:r>
          </w:p>
        </w:tc>
        <w:tc>
          <w:tcPr>
            <w:tcW w:w="1077" w:type="dxa"/>
            <w:vMerge w:val="restart"/>
            <w:vAlign w:val="center"/>
          </w:tcPr>
          <w:p w:rsidR="006D1075" w:rsidRPr="006D1075">
            <w:pPr>
              <w:pStyle w:val="ConsPlusNormal"/>
              <w:jc w:val="center"/>
            </w:pPr>
            <w:r w:rsidRPr="006D1075">
              <w:t>245</w:t>
            </w:r>
          </w:p>
        </w:tc>
        <w:tc>
          <w:tcPr>
            <w:tcW w:w="566" w:type="dxa"/>
            <w:vMerge w:val="restart"/>
            <w:vAlign w:val="center"/>
          </w:tcPr>
          <w:p w:rsidR="006D1075" w:rsidRPr="006D1075">
            <w:pPr>
              <w:pStyle w:val="ConsPlusNormal"/>
              <w:jc w:val="center"/>
            </w:pPr>
            <w:r w:rsidRPr="006D1075">
              <w:t>18</w:t>
            </w:r>
          </w:p>
        </w:tc>
        <w:tc>
          <w:tcPr>
            <w:tcW w:w="680" w:type="dxa"/>
            <w:vMerge w:val="restart"/>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353</w:t>
            </w:r>
          </w:p>
        </w:tc>
        <w:tc>
          <w:tcPr>
            <w:tcW w:w="963" w:type="dxa"/>
            <w:vAlign w:val="center"/>
          </w:tcPr>
          <w:p w:rsidR="006D1075" w:rsidRPr="006D1075">
            <w:pPr>
              <w:pStyle w:val="ConsPlusNormal"/>
              <w:jc w:val="center"/>
            </w:pPr>
            <w:r w:rsidRPr="006D1075">
              <w:t>216</w:t>
            </w:r>
          </w:p>
        </w:tc>
        <w:tc>
          <w:tcPr>
            <w:tcW w:w="680" w:type="dxa"/>
            <w:vAlign w:val="center"/>
          </w:tcPr>
          <w:p w:rsidR="006D1075" w:rsidRPr="006D1075">
            <w:pPr>
              <w:pStyle w:val="ConsPlusNormal"/>
              <w:jc w:val="center"/>
            </w:pPr>
            <w:r w:rsidRPr="006D1075">
              <w:t>13</w:t>
            </w:r>
          </w:p>
        </w:tc>
        <w:tc>
          <w:tcPr>
            <w:tcW w:w="680" w:type="dxa"/>
            <w:vAlign w:val="center"/>
          </w:tcPr>
          <w:p w:rsidR="006D1075" w:rsidRPr="006D1075">
            <w:pPr>
              <w:pStyle w:val="ConsPlusNormal"/>
              <w:jc w:val="center"/>
            </w:pPr>
            <w:r w:rsidRPr="006D1075">
              <w:t>50</w:t>
            </w:r>
          </w:p>
        </w:tc>
        <w:tc>
          <w:tcPr>
            <w:tcW w:w="1984" w:type="dxa"/>
            <w:vMerge w:val="restart"/>
            <w:vAlign w:val="center"/>
          </w:tcPr>
          <w:p w:rsidR="006D1075" w:rsidRPr="006D1075">
            <w:pPr>
              <w:pStyle w:val="ConsPlusNormal"/>
              <w:jc w:val="center"/>
            </w:pPr>
            <w:r w:rsidRPr="006D1075">
              <w:t>-15 &lt;2&gt; o</w:t>
            </w:r>
          </w:p>
          <w:p w:rsidR="006D1075" w:rsidRPr="006D1075">
            <w:pPr>
              <w:pStyle w:val="ConsPlusNormal"/>
              <w:jc w:val="center"/>
            </w:pPr>
            <w:r w:rsidRPr="006D1075">
              <w:t>&lt;2&gt;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388" name="Рисунок 388" descr="base_1_314293_33144"/>
                  <wp:cNvGraphicFramePr/>
                  <a:graphic xmlns:a="http://schemas.openxmlformats.org/drawingml/2006/main">
                    <a:graphicData uri="http://schemas.openxmlformats.org/drawingml/2006/picture">
                      <pic:pic xmlns:pic="http://schemas.openxmlformats.org/drawingml/2006/picture">
                        <pic:nvPicPr>
                          <pic:cNvPr id="0" name="Picture 388" descr="base_1_314293_33144"/>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Merge/>
          </w:tcPr>
          <w:p w:rsidR="006D1075" w:rsidRPr="006D1075"/>
        </w:tc>
        <w:tc>
          <w:tcPr>
            <w:tcW w:w="963" w:type="dxa"/>
            <w:vMerge/>
          </w:tcPr>
          <w:p w:rsidR="006D1075" w:rsidRPr="006D1075"/>
        </w:tc>
        <w:tc>
          <w:tcPr>
            <w:tcW w:w="1077" w:type="dxa"/>
            <w:vMerge/>
          </w:tcPr>
          <w:p w:rsidR="006D1075" w:rsidRPr="006D1075"/>
        </w:tc>
        <w:tc>
          <w:tcPr>
            <w:tcW w:w="566" w:type="dxa"/>
            <w:vMerge/>
          </w:tcPr>
          <w:p w:rsidR="006D1075" w:rsidRPr="006D1075"/>
        </w:tc>
        <w:tc>
          <w:tcPr>
            <w:tcW w:w="680" w:type="dxa"/>
            <w:vMerge/>
          </w:tcPr>
          <w:p w:rsidR="006D1075" w:rsidRPr="006D1075"/>
        </w:tc>
        <w:tc>
          <w:tcPr>
            <w:tcW w:w="1020" w:type="dxa"/>
            <w:vAlign w:val="center"/>
          </w:tcPr>
          <w:p w:rsidR="006D1075" w:rsidRPr="006D1075">
            <w:pPr>
              <w:pStyle w:val="ConsPlusNormal"/>
              <w:jc w:val="center"/>
            </w:pPr>
            <w:r w:rsidRPr="006D1075">
              <w:t>390 &lt;3&gt;</w:t>
            </w:r>
          </w:p>
        </w:tc>
        <w:tc>
          <w:tcPr>
            <w:tcW w:w="963" w:type="dxa"/>
            <w:vAlign w:val="center"/>
          </w:tcPr>
          <w:p w:rsidR="006D1075" w:rsidRPr="006D1075">
            <w:pPr>
              <w:pStyle w:val="ConsPlusNormal"/>
              <w:jc w:val="center"/>
            </w:pPr>
            <w:r w:rsidRPr="006D1075">
              <w:t>216 &lt;3&gt;</w:t>
            </w:r>
          </w:p>
        </w:tc>
        <w:tc>
          <w:tcPr>
            <w:tcW w:w="680" w:type="dxa"/>
            <w:vAlign w:val="center"/>
          </w:tcPr>
          <w:p w:rsidR="006D1075" w:rsidRPr="006D1075">
            <w:pPr>
              <w:pStyle w:val="ConsPlusNormal"/>
              <w:jc w:val="center"/>
            </w:pPr>
            <w:r w:rsidRPr="006D1075">
              <w:t>16 &lt;3&gt;</w:t>
            </w:r>
          </w:p>
        </w:tc>
        <w:tc>
          <w:tcPr>
            <w:tcW w:w="680" w:type="dxa"/>
            <w:vAlign w:val="center"/>
          </w:tcPr>
          <w:p w:rsidR="006D1075" w:rsidRPr="006D1075">
            <w:pPr>
              <w:pStyle w:val="ConsPlusNormal"/>
              <w:jc w:val="center"/>
            </w:pPr>
            <w:r w:rsidRPr="006D1075">
              <w:t>40 &lt;3&gt;</w:t>
            </w:r>
          </w:p>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Sv-10NМА-А,</w:t>
            </w:r>
          </w:p>
          <w:p w:rsidR="006D1075" w:rsidRPr="006D1075">
            <w:pPr>
              <w:pStyle w:val="ConsPlusNormal"/>
              <w:jc w:val="center"/>
            </w:pPr>
            <w:r w:rsidRPr="006D1075">
              <w:t>Sv-10NMA-VI,</w:t>
            </w:r>
          </w:p>
          <w:p w:rsidR="006D1075" w:rsidRPr="006D1075">
            <w:pPr>
              <w:pStyle w:val="ConsPlusNormal"/>
              <w:jc w:val="center"/>
            </w:pPr>
            <w:r w:rsidRPr="006D1075">
              <w:t>Sv-08GNA-A,</w:t>
            </w:r>
          </w:p>
          <w:p w:rsidR="006D1075" w:rsidRPr="006D1075">
            <w:pPr>
              <w:pStyle w:val="ConsPlusNormal"/>
              <w:jc w:val="center"/>
            </w:pPr>
            <w:r w:rsidRPr="006D1075">
              <w:t>Sv-08GNA-VI</w:t>
            </w:r>
          </w:p>
        </w:tc>
        <w:tc>
          <w:tcPr>
            <w:tcW w:w="2324" w:type="dxa"/>
            <w:vAlign w:val="center"/>
          </w:tcPr>
          <w:p w:rsidR="006D1075" w:rsidRPr="006D1075">
            <w:pPr>
              <w:pStyle w:val="ConsPlusNormal"/>
              <w:jc w:val="center"/>
            </w:pPr>
            <w:r w:rsidRPr="006D1075">
              <w:t>FTs-16A</w:t>
            </w:r>
          </w:p>
        </w:tc>
        <w:tc>
          <w:tcPr>
            <w:tcW w:w="963" w:type="dxa"/>
            <w:vAlign w:val="center"/>
          </w:tcPr>
          <w:p w:rsidR="006D1075" w:rsidRPr="006D1075">
            <w:pPr>
              <w:pStyle w:val="ConsPlusNormal"/>
              <w:jc w:val="center"/>
            </w:pPr>
            <w:r w:rsidRPr="006D1075">
              <w:t>471</w:t>
            </w:r>
          </w:p>
        </w:tc>
        <w:tc>
          <w:tcPr>
            <w:tcW w:w="1077" w:type="dxa"/>
            <w:vAlign w:val="center"/>
          </w:tcPr>
          <w:p w:rsidR="006D1075" w:rsidRPr="006D1075">
            <w:pPr>
              <w:pStyle w:val="ConsPlusNormal"/>
              <w:jc w:val="center"/>
            </w:pPr>
            <w:r w:rsidRPr="006D1075">
              <w:t>314</w:t>
            </w:r>
          </w:p>
        </w:tc>
        <w:tc>
          <w:tcPr>
            <w:tcW w:w="566"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441</w:t>
            </w:r>
          </w:p>
        </w:tc>
        <w:tc>
          <w:tcPr>
            <w:tcW w:w="963" w:type="dxa"/>
            <w:vAlign w:val="center"/>
          </w:tcPr>
          <w:p w:rsidR="006D1075" w:rsidRPr="006D1075">
            <w:pPr>
              <w:pStyle w:val="ConsPlusNormal"/>
              <w:jc w:val="center"/>
            </w:pPr>
            <w:r w:rsidRPr="006D1075">
              <w:t>294</w:t>
            </w:r>
          </w:p>
        </w:tc>
        <w:tc>
          <w:tcPr>
            <w:tcW w:w="680"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&lt;2&gt;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389" name="Рисунок 389" descr="base_1_314293_33145"/>
                  <wp:cNvGraphicFramePr/>
                  <a:graphic xmlns:a="http://schemas.openxmlformats.org/drawingml/2006/main">
                    <a:graphicData uri="http://schemas.openxmlformats.org/drawingml/2006/picture">
                      <pic:pic xmlns:pic="http://schemas.openxmlformats.org/drawingml/2006/picture">
                        <pic:nvPicPr>
                          <pic:cNvPr id="0" name="Picture 389" descr="base_1_314293_33145"/>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Sv-10GNА</w:t>
            </w:r>
          </w:p>
        </w:tc>
        <w:tc>
          <w:tcPr>
            <w:tcW w:w="2324" w:type="dxa"/>
            <w:vAlign w:val="center"/>
          </w:tcPr>
          <w:p w:rsidR="006D1075" w:rsidRPr="006D1075">
            <w:pPr>
              <w:pStyle w:val="ConsPlusNormal"/>
              <w:jc w:val="center"/>
            </w:pPr>
            <w:r w:rsidRPr="006D1075">
              <w:t>FTs-16A</w:t>
            </w:r>
          </w:p>
        </w:tc>
        <w:tc>
          <w:tcPr>
            <w:tcW w:w="963" w:type="dxa"/>
            <w:vAlign w:val="center"/>
          </w:tcPr>
          <w:p w:rsidR="006D1075" w:rsidRPr="006D1075">
            <w:pPr>
              <w:pStyle w:val="ConsPlusNormal"/>
              <w:jc w:val="center"/>
            </w:pPr>
            <w:r w:rsidRPr="006D1075">
              <w:t>471</w:t>
            </w:r>
          </w:p>
        </w:tc>
        <w:tc>
          <w:tcPr>
            <w:tcW w:w="1077" w:type="dxa"/>
            <w:vAlign w:val="center"/>
          </w:tcPr>
          <w:p w:rsidR="006D1075" w:rsidRPr="006D1075">
            <w:pPr>
              <w:pStyle w:val="ConsPlusNormal"/>
              <w:jc w:val="center"/>
            </w:pPr>
            <w:r w:rsidRPr="006D1075">
              <w:t>314</w:t>
            </w:r>
          </w:p>
        </w:tc>
        <w:tc>
          <w:tcPr>
            <w:tcW w:w="566"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390 &lt;3&gt;</w:t>
            </w:r>
          </w:p>
        </w:tc>
        <w:tc>
          <w:tcPr>
            <w:tcW w:w="963" w:type="dxa"/>
            <w:vAlign w:val="center"/>
          </w:tcPr>
          <w:p w:rsidR="006D1075" w:rsidRPr="006D1075">
            <w:pPr>
              <w:pStyle w:val="ConsPlusNormal"/>
              <w:jc w:val="center"/>
            </w:pPr>
            <w:r w:rsidRPr="006D1075">
              <w:t>216 &lt;3&gt;</w:t>
            </w:r>
          </w:p>
        </w:tc>
        <w:tc>
          <w:tcPr>
            <w:tcW w:w="680" w:type="dxa"/>
            <w:vAlign w:val="center"/>
          </w:tcPr>
          <w:p w:rsidR="006D1075" w:rsidRPr="006D1075">
            <w:pPr>
              <w:pStyle w:val="ConsPlusNormal"/>
              <w:jc w:val="center"/>
            </w:pPr>
            <w:r w:rsidRPr="006D1075">
              <w:t>16 &lt;3&gt;</w:t>
            </w:r>
          </w:p>
        </w:tc>
        <w:tc>
          <w:tcPr>
            <w:tcW w:w="680" w:type="dxa"/>
            <w:vAlign w:val="center"/>
          </w:tcPr>
          <w:p w:rsidR="006D1075" w:rsidRPr="006D1075">
            <w:pPr>
              <w:pStyle w:val="ConsPlusNormal"/>
              <w:jc w:val="center"/>
            </w:pPr>
            <w:r w:rsidRPr="006D1075">
              <w:t>40 &lt;3&gt;</w:t>
            </w:r>
          </w:p>
        </w:tc>
        <w:tc>
          <w:tcPr>
            <w:tcW w:w="1984" w:type="dxa"/>
            <w:vAlign w:val="center"/>
          </w:tcPr>
          <w:p w:rsidR="006D1075" w:rsidRPr="006D1075">
            <w:pPr>
              <w:pStyle w:val="ConsPlusNormal"/>
              <w:jc w:val="center"/>
            </w:pPr>
            <w:r w:rsidRPr="006D1075">
              <w:t>-15 &lt;2&gt; o</w:t>
            </w:r>
          </w:p>
          <w:p w:rsidR="006D1075" w:rsidRPr="006D1075">
            <w:pPr>
              <w:pStyle w:val="ConsPlusNormal"/>
              <w:jc w:val="center"/>
            </w:pPr>
            <w:r w:rsidRPr="006D1075">
              <w:t>&lt;2&gt;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390" name="Рисунок 390" descr="base_1_314293_33146"/>
                  <wp:cNvGraphicFramePr/>
                  <a:graphic xmlns:a="http://schemas.openxmlformats.org/drawingml/2006/main">
                    <a:graphicData uri="http://schemas.openxmlformats.org/drawingml/2006/picture">
                      <pic:pic xmlns:pic="http://schemas.openxmlformats.org/drawingml/2006/picture">
                        <pic:nvPicPr>
                          <pic:cNvPr id="0" name="Picture 390" descr="base_1_314293_33146"/>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Sv-10GNMA,</w:t>
            </w:r>
          </w:p>
          <w:p w:rsidR="006D1075" w:rsidRPr="006D1075">
            <w:pPr>
              <w:pStyle w:val="ConsPlusNormal"/>
              <w:jc w:val="center"/>
            </w:pPr>
            <w:r w:rsidRPr="006D1075">
              <w:t>Sv-10GN1МА,</w:t>
            </w:r>
          </w:p>
          <w:p w:rsidR="006D1075" w:rsidRPr="006D1075">
            <w:pPr>
              <w:pStyle w:val="ConsPlusNormal"/>
              <w:jc w:val="center"/>
            </w:pPr>
            <w:r w:rsidRPr="006D1075">
              <w:t>Sv-10GN1МА-VI</w:t>
            </w:r>
          </w:p>
        </w:tc>
        <w:tc>
          <w:tcPr>
            <w:tcW w:w="2324" w:type="dxa"/>
            <w:vAlign w:val="center"/>
          </w:tcPr>
          <w:p w:rsidR="006D1075" w:rsidRPr="006D1075">
            <w:pPr>
              <w:pStyle w:val="ConsPlusNormal"/>
              <w:jc w:val="center"/>
            </w:pPr>
            <w:r w:rsidRPr="006D1075">
              <w:t>FTs-16, FTs-16A</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343</w:t>
            </w:r>
          </w:p>
        </w:tc>
        <w:tc>
          <w:tcPr>
            <w:tcW w:w="566"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490</w:t>
            </w:r>
          </w:p>
        </w:tc>
        <w:tc>
          <w:tcPr>
            <w:tcW w:w="963" w:type="dxa"/>
            <w:vAlign w:val="center"/>
          </w:tcPr>
          <w:p w:rsidR="006D1075" w:rsidRPr="006D1075">
            <w:pPr>
              <w:pStyle w:val="ConsPlusNormal"/>
              <w:jc w:val="center"/>
            </w:pPr>
            <w:r w:rsidRPr="006D1075">
              <w:t>294</w:t>
            </w:r>
          </w:p>
        </w:tc>
        <w:tc>
          <w:tcPr>
            <w:tcW w:w="680"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(-10) - (+15) &lt;1&gt;</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Sv-15JGMTA</w:t>
            </w:r>
          </w:p>
        </w:tc>
        <w:tc>
          <w:tcPr>
            <w:tcW w:w="2324" w:type="dxa"/>
            <w:vAlign w:val="center"/>
          </w:tcPr>
          <w:p w:rsidR="006D1075" w:rsidRPr="006D1075">
            <w:pPr>
              <w:pStyle w:val="ConsPlusNormal"/>
              <w:jc w:val="center"/>
            </w:pPr>
            <w:r w:rsidRPr="006D1075">
              <w:t>48AF-71</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477</w:t>
            </w:r>
          </w:p>
        </w:tc>
        <w:tc>
          <w:tcPr>
            <w:tcW w:w="566"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490</w:t>
            </w:r>
          </w:p>
        </w:tc>
        <w:tc>
          <w:tcPr>
            <w:tcW w:w="963" w:type="dxa"/>
            <w:vAlign w:val="center"/>
          </w:tcPr>
          <w:p w:rsidR="006D1075" w:rsidRPr="006D1075">
            <w:pPr>
              <w:pStyle w:val="ConsPlusNormal"/>
              <w:jc w:val="center"/>
            </w:pPr>
            <w:r w:rsidRPr="006D1075">
              <w:t>392</w:t>
            </w:r>
          </w:p>
        </w:tc>
        <w:tc>
          <w:tcPr>
            <w:tcW w:w="680"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-35</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Sv-09JGNМТА</w:t>
            </w:r>
          </w:p>
        </w:tc>
        <w:tc>
          <w:tcPr>
            <w:tcW w:w="2324" w:type="dxa"/>
            <w:vAlign w:val="center"/>
          </w:tcPr>
          <w:p w:rsidR="006D1075" w:rsidRPr="006D1075">
            <w:pPr>
              <w:pStyle w:val="ConsPlusNormal"/>
              <w:jc w:val="center"/>
            </w:pPr>
            <w:r w:rsidRPr="006D1075">
              <w:t>FTs-16А, NF-18М</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422</w:t>
            </w:r>
          </w:p>
        </w:tc>
        <w:tc>
          <w:tcPr>
            <w:tcW w:w="566"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490</w:t>
            </w:r>
          </w:p>
        </w:tc>
        <w:tc>
          <w:tcPr>
            <w:tcW w:w="963" w:type="dxa"/>
            <w:vAlign w:val="center"/>
          </w:tcPr>
          <w:p w:rsidR="006D1075" w:rsidRPr="006D1075">
            <w:pPr>
              <w:pStyle w:val="ConsPlusNormal"/>
              <w:jc w:val="center"/>
            </w:pPr>
            <w:r w:rsidRPr="006D1075">
              <w:t>392</w:t>
            </w:r>
          </w:p>
        </w:tc>
        <w:tc>
          <w:tcPr>
            <w:tcW w:w="680"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Sv-01J12N2-VI</w:t>
            </w:r>
          </w:p>
        </w:tc>
        <w:tc>
          <w:tcPr>
            <w:tcW w:w="2324" w:type="dxa"/>
            <w:vAlign w:val="center"/>
          </w:tcPr>
          <w:p w:rsidR="006D1075" w:rsidRPr="006D1075">
            <w:pPr>
              <w:pStyle w:val="ConsPlusNormal"/>
              <w:jc w:val="center"/>
            </w:pPr>
            <w:r w:rsidRPr="006D1075">
              <w:t>OF-6, FTs-19, FTsK-19</w:t>
            </w:r>
          </w:p>
        </w:tc>
        <w:tc>
          <w:tcPr>
            <w:tcW w:w="963" w:type="dxa"/>
            <w:vAlign w:val="center"/>
          </w:tcPr>
          <w:p w:rsidR="006D1075" w:rsidRPr="006D1075">
            <w:pPr>
              <w:pStyle w:val="ConsPlusNormal"/>
              <w:jc w:val="center"/>
            </w:pPr>
            <w:r w:rsidRPr="006D1075">
              <w:t>600</w:t>
            </w:r>
          </w:p>
        </w:tc>
        <w:tc>
          <w:tcPr>
            <w:tcW w:w="1077" w:type="dxa"/>
            <w:vAlign w:val="center"/>
          </w:tcPr>
          <w:p w:rsidR="006D1075" w:rsidRPr="006D1075">
            <w:pPr>
              <w:pStyle w:val="ConsPlusNormal"/>
              <w:jc w:val="center"/>
            </w:pPr>
            <w:r w:rsidRPr="006D1075">
              <w:t>470</w:t>
            </w:r>
          </w:p>
        </w:tc>
        <w:tc>
          <w:tcPr>
            <w:tcW w:w="566" w:type="dxa"/>
            <w:vAlign w:val="center"/>
          </w:tcPr>
          <w:p w:rsidR="006D1075" w:rsidRPr="006D1075">
            <w:pPr>
              <w:pStyle w:val="ConsPlusNormal"/>
              <w:jc w:val="center"/>
            </w:pPr>
            <w:r w:rsidRPr="006D1075">
              <w:t>12</w:t>
            </w:r>
          </w:p>
        </w:tc>
        <w:tc>
          <w:tcPr>
            <w:tcW w:w="680"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442</w:t>
            </w:r>
          </w:p>
        </w:tc>
        <w:tc>
          <w:tcPr>
            <w:tcW w:w="963" w:type="dxa"/>
            <w:vAlign w:val="center"/>
          </w:tcPr>
          <w:p w:rsidR="006D1075" w:rsidRPr="006D1075">
            <w:pPr>
              <w:pStyle w:val="ConsPlusNormal"/>
              <w:jc w:val="center"/>
            </w:pPr>
            <w:r w:rsidRPr="006D1075">
              <w:t>372</w:t>
            </w:r>
          </w:p>
        </w:tc>
        <w:tc>
          <w:tcPr>
            <w:tcW w:w="680" w:type="dxa"/>
            <w:vAlign w:val="center"/>
          </w:tcPr>
          <w:p w:rsidR="006D1075" w:rsidRPr="006D1075">
            <w:pPr>
              <w:pStyle w:val="ConsPlusNormal"/>
              <w:jc w:val="center"/>
            </w:pPr>
            <w:r w:rsidRPr="006D1075">
              <w:t>10</w:t>
            </w:r>
          </w:p>
        </w:tc>
        <w:tc>
          <w:tcPr>
            <w:tcW w:w="680" w:type="dxa"/>
            <w:vAlign w:val="center"/>
          </w:tcPr>
          <w:p w:rsidR="006D1075" w:rsidRPr="006D1075">
            <w:pPr>
              <w:pStyle w:val="ConsPlusNormal"/>
              <w:jc w:val="center"/>
            </w:pPr>
            <w:r w:rsidRPr="006D1075">
              <w:t>40</w:t>
            </w:r>
          </w:p>
        </w:tc>
        <w:tc>
          <w:tcPr>
            <w:tcW w:w="198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Sv-04J17N10М2,</w:t>
            </w:r>
          </w:p>
          <w:p w:rsidR="006D1075" w:rsidRPr="006D1075">
            <w:pPr>
              <w:pStyle w:val="ConsPlusNormal"/>
              <w:jc w:val="center"/>
            </w:pPr>
            <w:r w:rsidRPr="006D1075">
              <w:t>Sv-02J17N10M2-VI</w:t>
            </w:r>
          </w:p>
        </w:tc>
        <w:tc>
          <w:tcPr>
            <w:tcW w:w="2324" w:type="dxa"/>
            <w:vAlign w:val="center"/>
          </w:tcPr>
          <w:p w:rsidR="006D1075" w:rsidRPr="006D1075">
            <w:pPr>
              <w:pStyle w:val="ConsPlusNormal"/>
              <w:jc w:val="center"/>
            </w:pPr>
            <w:r w:rsidRPr="006D1075">
              <w:t>OF-6</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294</w:t>
            </w:r>
          </w:p>
        </w:tc>
        <w:tc>
          <w:tcPr>
            <w:tcW w:w="566" w:type="dxa"/>
            <w:vAlign w:val="center"/>
          </w:tcPr>
          <w:p w:rsidR="006D1075" w:rsidRPr="006D1075">
            <w:pPr>
              <w:pStyle w:val="ConsPlusNormal"/>
              <w:jc w:val="center"/>
            </w:pPr>
            <w:r w:rsidRPr="006D1075">
              <w:t>30</w:t>
            </w:r>
          </w:p>
        </w:tc>
        <w:tc>
          <w:tcPr>
            <w:tcW w:w="680" w:type="dxa"/>
            <w:vAlign w:val="center"/>
          </w:tcPr>
          <w:p w:rsidR="006D1075" w:rsidRPr="006D1075">
            <w:pPr>
              <w:pStyle w:val="ConsPlusNormal"/>
              <w:jc w:val="center"/>
            </w:pPr>
            <w:r w:rsidRPr="006D1075">
              <w:t>45</w:t>
            </w:r>
          </w:p>
        </w:tc>
        <w:tc>
          <w:tcPr>
            <w:tcW w:w="1020" w:type="dxa"/>
            <w:vAlign w:val="center"/>
          </w:tcPr>
          <w:p w:rsidR="006D1075" w:rsidRPr="006D1075">
            <w:pPr>
              <w:pStyle w:val="ConsPlusNormal"/>
              <w:jc w:val="center"/>
            </w:pPr>
            <w:r w:rsidRPr="006D1075">
              <w:t>343 &lt;4&gt;</w:t>
            </w:r>
          </w:p>
        </w:tc>
        <w:tc>
          <w:tcPr>
            <w:tcW w:w="963" w:type="dxa"/>
            <w:vAlign w:val="center"/>
          </w:tcPr>
          <w:p w:rsidR="006D1075" w:rsidRPr="006D1075">
            <w:pPr>
              <w:pStyle w:val="ConsPlusNormal"/>
              <w:jc w:val="center"/>
            </w:pPr>
            <w:r w:rsidRPr="006D1075">
              <w:t>196 &lt;4&gt;</w:t>
            </w:r>
          </w:p>
        </w:tc>
        <w:tc>
          <w:tcPr>
            <w:tcW w:w="680" w:type="dxa"/>
            <w:vAlign w:val="center"/>
          </w:tcPr>
          <w:p w:rsidR="006D1075" w:rsidRPr="006D1075">
            <w:pPr>
              <w:pStyle w:val="ConsPlusNormal"/>
              <w:jc w:val="center"/>
            </w:pPr>
            <w:r w:rsidRPr="006D1075">
              <w:t>20 &lt;4&gt;</w:t>
            </w:r>
          </w:p>
        </w:tc>
        <w:tc>
          <w:tcPr>
            <w:tcW w:w="680" w:type="dxa"/>
            <w:vAlign w:val="center"/>
          </w:tcPr>
          <w:p w:rsidR="006D1075" w:rsidRPr="006D1075">
            <w:pPr>
              <w:pStyle w:val="ConsPlusNormal"/>
              <w:jc w:val="center"/>
            </w:pPr>
            <w:r w:rsidRPr="006D1075">
              <w:t>45 &lt;4&gt;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Sv-10JMFTU</w:t>
            </w:r>
          </w:p>
        </w:tc>
        <w:tc>
          <w:tcPr>
            <w:tcW w:w="2324" w:type="dxa"/>
            <w:vAlign w:val="center"/>
          </w:tcPr>
          <w:p w:rsidR="006D1075" w:rsidRPr="006D1075">
            <w:pPr>
              <w:pStyle w:val="ConsPlusNormal"/>
              <w:jc w:val="center"/>
            </w:pPr>
            <w:r w:rsidRPr="006D1075">
              <w:t>АN-42М</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392</w:t>
            </w:r>
          </w:p>
        </w:tc>
        <w:tc>
          <w:tcPr>
            <w:tcW w:w="566"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490</w:t>
            </w:r>
          </w:p>
        </w:tc>
        <w:tc>
          <w:tcPr>
            <w:tcW w:w="963" w:type="dxa"/>
            <w:vAlign w:val="center"/>
          </w:tcPr>
          <w:p w:rsidR="006D1075" w:rsidRPr="006D1075">
            <w:pPr>
              <w:pStyle w:val="ConsPlusNormal"/>
              <w:jc w:val="center"/>
            </w:pPr>
            <w:r w:rsidRPr="006D1075">
              <w:t>373</w:t>
            </w:r>
          </w:p>
        </w:tc>
        <w:tc>
          <w:tcPr>
            <w:tcW w:w="680" w:type="dxa"/>
            <w:vAlign w:val="center"/>
          </w:tcPr>
          <w:p w:rsidR="006D1075" w:rsidRPr="006D1075">
            <w:pPr>
              <w:pStyle w:val="ConsPlusNormal"/>
              <w:jc w:val="center"/>
            </w:pPr>
            <w:r w:rsidRPr="006D1075">
              <w:t>12</w:t>
            </w:r>
          </w:p>
        </w:tc>
        <w:tc>
          <w:tcPr>
            <w:tcW w:w="680" w:type="dxa"/>
            <w:vAlign w:val="center"/>
          </w:tcPr>
          <w:p w:rsidR="006D1075" w:rsidRPr="006D1075">
            <w:pPr>
              <w:pStyle w:val="ConsPlusNormal"/>
              <w:jc w:val="center"/>
            </w:pPr>
            <w:r w:rsidRPr="006D1075">
              <w:t>45</w:t>
            </w:r>
          </w:p>
        </w:tc>
        <w:tc>
          <w:tcPr>
            <w:tcW w:w="198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Sv-10JMFTU-A</w:t>
            </w:r>
          </w:p>
        </w:tc>
        <w:tc>
          <w:tcPr>
            <w:tcW w:w="2324" w:type="dxa"/>
            <w:vAlign w:val="center"/>
          </w:tcPr>
          <w:p w:rsidR="006D1075" w:rsidRPr="006D1075">
            <w:pPr>
              <w:pStyle w:val="ConsPlusNormal"/>
              <w:jc w:val="center"/>
            </w:pPr>
            <w:r w:rsidRPr="006D1075">
              <w:t>АN-42М</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392</w:t>
            </w:r>
          </w:p>
        </w:tc>
        <w:tc>
          <w:tcPr>
            <w:tcW w:w="566"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490</w:t>
            </w:r>
          </w:p>
        </w:tc>
        <w:tc>
          <w:tcPr>
            <w:tcW w:w="963" w:type="dxa"/>
            <w:vAlign w:val="center"/>
          </w:tcPr>
          <w:p w:rsidR="006D1075" w:rsidRPr="006D1075">
            <w:pPr>
              <w:pStyle w:val="ConsPlusNormal"/>
              <w:jc w:val="center"/>
            </w:pPr>
            <w:r w:rsidRPr="006D1075">
              <w:t>392</w:t>
            </w:r>
          </w:p>
        </w:tc>
        <w:tc>
          <w:tcPr>
            <w:tcW w:w="680"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45</w:t>
            </w:r>
          </w:p>
        </w:tc>
        <w:tc>
          <w:tcPr>
            <w:tcW w:w="198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2664" w:type="dxa"/>
            <w:vMerge w:val="restart"/>
            <w:vAlign w:val="center"/>
          </w:tcPr>
          <w:p w:rsidR="006D1075" w:rsidRPr="006D1075">
            <w:pPr>
              <w:pStyle w:val="ConsPlusNormal"/>
              <w:jc w:val="center"/>
            </w:pPr>
            <w:r w:rsidRPr="006D1075">
              <w:t>Sv-08JМFА</w:t>
            </w:r>
          </w:p>
        </w:tc>
        <w:tc>
          <w:tcPr>
            <w:tcW w:w="2324" w:type="dxa"/>
            <w:vMerge w:val="restart"/>
            <w:vAlign w:val="center"/>
          </w:tcPr>
          <w:p w:rsidR="006D1075" w:rsidRPr="006D1075">
            <w:pPr>
              <w:pStyle w:val="ConsPlusNormal"/>
              <w:jc w:val="center"/>
            </w:pPr>
            <w:r w:rsidRPr="006D1075">
              <w:t>КF-16</w:t>
            </w:r>
          </w:p>
        </w:tc>
        <w:tc>
          <w:tcPr>
            <w:tcW w:w="963" w:type="dxa"/>
            <w:vMerge w:val="restart"/>
            <w:vAlign w:val="center"/>
          </w:tcPr>
          <w:p w:rsidR="006D1075" w:rsidRPr="006D1075">
            <w:pPr>
              <w:pStyle w:val="ConsPlusNormal"/>
              <w:jc w:val="center"/>
            </w:pPr>
            <w:r w:rsidRPr="006D1075">
              <w:t>441</w:t>
            </w:r>
          </w:p>
        </w:tc>
        <w:tc>
          <w:tcPr>
            <w:tcW w:w="1077" w:type="dxa"/>
            <w:vMerge w:val="restart"/>
            <w:vAlign w:val="center"/>
          </w:tcPr>
          <w:p w:rsidR="006D1075" w:rsidRPr="006D1075">
            <w:pPr>
              <w:pStyle w:val="ConsPlusNormal"/>
              <w:jc w:val="center"/>
            </w:pPr>
            <w:r w:rsidRPr="006D1075">
              <w:t>274</w:t>
            </w:r>
          </w:p>
        </w:tc>
        <w:tc>
          <w:tcPr>
            <w:tcW w:w="566" w:type="dxa"/>
            <w:vMerge w:val="restart"/>
            <w:vAlign w:val="center"/>
          </w:tcPr>
          <w:p w:rsidR="006D1075" w:rsidRPr="006D1075">
            <w:pPr>
              <w:pStyle w:val="ConsPlusNormal"/>
              <w:jc w:val="center"/>
            </w:pPr>
            <w:r w:rsidRPr="006D1075">
              <w:t>15</w:t>
            </w:r>
          </w:p>
        </w:tc>
        <w:tc>
          <w:tcPr>
            <w:tcW w:w="680" w:type="dxa"/>
            <w:vMerge w:val="restart"/>
            <w:vAlign w:val="center"/>
          </w:tcPr>
          <w:p w:rsidR="006D1075" w:rsidRPr="006D1075">
            <w:pPr>
              <w:pStyle w:val="ConsPlusNormal"/>
              <w:jc w:val="center"/>
            </w:pPr>
            <w:r w:rsidRPr="006D1075">
              <w:t>45</w:t>
            </w:r>
          </w:p>
        </w:tc>
        <w:tc>
          <w:tcPr>
            <w:tcW w:w="1020" w:type="dxa"/>
            <w:vAlign w:val="center"/>
          </w:tcPr>
          <w:p w:rsidR="006D1075" w:rsidRPr="006D1075">
            <w:pPr>
              <w:pStyle w:val="ConsPlusNormal"/>
              <w:jc w:val="center"/>
            </w:pPr>
            <w:r w:rsidRPr="006D1075">
              <w:t>206 &lt;5&gt;</w:t>
            </w:r>
          </w:p>
        </w:tc>
        <w:tc>
          <w:tcPr>
            <w:tcW w:w="963"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sidRPr="006D1075">
              <w:t>-</w:t>
            </w:r>
          </w:p>
        </w:tc>
        <w:tc>
          <w:tcPr>
            <w:tcW w:w="680" w:type="dxa"/>
            <w:vMerge w:val="restart"/>
            <w:vAlign w:val="center"/>
          </w:tcPr>
          <w:p w:rsidR="006D1075" w:rsidRPr="006D1075">
            <w:pPr>
              <w:pStyle w:val="ConsPlusNormal"/>
              <w:jc w:val="center"/>
            </w:pPr>
            <w:r w:rsidRPr="006D1075">
              <w:t>-</w:t>
            </w:r>
          </w:p>
        </w:tc>
        <w:tc>
          <w:tcPr>
            <w:tcW w:w="1984"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Merge/>
          </w:tcPr>
          <w:p w:rsidR="006D1075" w:rsidRPr="006D1075"/>
        </w:tc>
        <w:tc>
          <w:tcPr>
            <w:tcW w:w="963" w:type="dxa"/>
            <w:vMerge/>
          </w:tcPr>
          <w:p w:rsidR="006D1075" w:rsidRPr="006D1075"/>
        </w:tc>
        <w:tc>
          <w:tcPr>
            <w:tcW w:w="1077" w:type="dxa"/>
            <w:vMerge/>
          </w:tcPr>
          <w:p w:rsidR="006D1075" w:rsidRPr="006D1075"/>
        </w:tc>
        <w:tc>
          <w:tcPr>
            <w:tcW w:w="566" w:type="dxa"/>
            <w:vMerge/>
          </w:tcPr>
          <w:p w:rsidR="006D1075" w:rsidRPr="006D1075"/>
        </w:tc>
        <w:tc>
          <w:tcPr>
            <w:tcW w:w="680" w:type="dxa"/>
            <w:vMerge/>
          </w:tcPr>
          <w:p w:rsidR="006D1075" w:rsidRPr="006D1075"/>
        </w:tc>
        <w:tc>
          <w:tcPr>
            <w:tcW w:w="1020" w:type="dxa"/>
            <w:vAlign w:val="center"/>
          </w:tcPr>
          <w:p w:rsidR="006D1075" w:rsidRPr="006D1075">
            <w:pPr>
              <w:pStyle w:val="ConsPlusNormal"/>
              <w:jc w:val="center"/>
            </w:pPr>
            <w:r w:rsidRPr="006D1075">
              <w:t>147 &lt;6&gt;</w:t>
            </w:r>
          </w:p>
        </w:tc>
        <w:tc>
          <w:tcPr>
            <w:tcW w:w="963" w:type="dxa"/>
            <w:vMerge/>
          </w:tcPr>
          <w:p w:rsidR="006D1075" w:rsidRPr="006D1075"/>
        </w:tc>
        <w:tc>
          <w:tcPr>
            <w:tcW w:w="680" w:type="dxa"/>
            <w:vMerge/>
          </w:tcPr>
          <w:p w:rsidR="006D1075" w:rsidRPr="006D1075"/>
        </w:tc>
        <w:tc>
          <w:tcPr>
            <w:tcW w:w="680" w:type="dxa"/>
            <w:vMerge/>
          </w:tcPr>
          <w:p w:rsidR="006D1075" w:rsidRPr="006D1075"/>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664" w:type="dxa"/>
            <w:vMerge w:val="restart"/>
            <w:vAlign w:val="center"/>
          </w:tcPr>
          <w:p w:rsidR="006D1075" w:rsidRPr="006D1075">
            <w:pPr>
              <w:pStyle w:val="ConsPlusNormal"/>
              <w:jc w:val="center"/>
            </w:pPr>
            <w:r w:rsidRPr="006D1075">
              <w:t>Sv-04J2МА,</w:t>
            </w:r>
          </w:p>
          <w:p w:rsidR="006D1075" w:rsidRPr="006D1075">
            <w:pPr>
              <w:pStyle w:val="ConsPlusNormal"/>
              <w:jc w:val="center"/>
            </w:pPr>
            <w:r w:rsidRPr="006D1075">
              <w:t>Sv-04J2МАА-VI</w:t>
            </w:r>
          </w:p>
        </w:tc>
        <w:tc>
          <w:tcPr>
            <w:tcW w:w="2324" w:type="dxa"/>
            <w:vMerge w:val="restart"/>
            <w:vAlign w:val="center"/>
          </w:tcPr>
          <w:p w:rsidR="006D1075" w:rsidRPr="006D1075">
            <w:pPr>
              <w:pStyle w:val="ConsPlusNormal"/>
              <w:jc w:val="center"/>
            </w:pPr>
            <w:r w:rsidRPr="006D1075">
              <w:t>KF-16, KF-16A</w:t>
            </w:r>
          </w:p>
        </w:tc>
        <w:tc>
          <w:tcPr>
            <w:tcW w:w="963" w:type="dxa"/>
            <w:vMerge w:val="restart"/>
            <w:vAlign w:val="center"/>
          </w:tcPr>
          <w:p w:rsidR="006D1075" w:rsidRPr="006D1075">
            <w:pPr>
              <w:pStyle w:val="ConsPlusNormal"/>
              <w:jc w:val="center"/>
            </w:pPr>
            <w:r w:rsidRPr="006D1075">
              <w:t>392</w:t>
            </w:r>
          </w:p>
        </w:tc>
        <w:tc>
          <w:tcPr>
            <w:tcW w:w="1077" w:type="dxa"/>
            <w:vMerge w:val="restart"/>
            <w:vAlign w:val="center"/>
          </w:tcPr>
          <w:p w:rsidR="006D1075" w:rsidRPr="006D1075">
            <w:pPr>
              <w:pStyle w:val="ConsPlusNormal"/>
              <w:jc w:val="center"/>
            </w:pPr>
            <w:r w:rsidRPr="006D1075">
              <w:t>294</w:t>
            </w:r>
          </w:p>
        </w:tc>
        <w:tc>
          <w:tcPr>
            <w:tcW w:w="566" w:type="dxa"/>
            <w:vMerge w:val="restart"/>
            <w:vAlign w:val="center"/>
          </w:tcPr>
          <w:p w:rsidR="006D1075" w:rsidRPr="006D1075">
            <w:pPr>
              <w:pStyle w:val="ConsPlusNormal"/>
              <w:jc w:val="center"/>
            </w:pPr>
            <w:r w:rsidRPr="006D1075">
              <w:t>16</w:t>
            </w:r>
          </w:p>
        </w:tc>
        <w:tc>
          <w:tcPr>
            <w:tcW w:w="680" w:type="dxa"/>
            <w:vMerge w:val="restart"/>
            <w:vAlign w:val="center"/>
          </w:tcPr>
          <w:p w:rsidR="006D1075" w:rsidRPr="006D1075">
            <w:pPr>
              <w:pStyle w:val="ConsPlusNormal"/>
              <w:jc w:val="center"/>
            </w:pPr>
            <w:r w:rsidRPr="006D1075">
              <w:t>45</w:t>
            </w:r>
          </w:p>
        </w:tc>
        <w:tc>
          <w:tcPr>
            <w:tcW w:w="1020" w:type="dxa"/>
            <w:vAlign w:val="center"/>
          </w:tcPr>
          <w:p w:rsidR="006D1075" w:rsidRPr="006D1075">
            <w:pPr>
              <w:pStyle w:val="ConsPlusNormal"/>
              <w:jc w:val="center"/>
            </w:pPr>
            <w:r w:rsidRPr="006D1075">
              <w:t>294 &lt;5&gt;</w:t>
            </w:r>
          </w:p>
        </w:tc>
        <w:tc>
          <w:tcPr>
            <w:tcW w:w="963" w:type="dxa"/>
            <w:vAlign w:val="center"/>
          </w:tcPr>
          <w:p w:rsidR="006D1075" w:rsidRPr="006D1075">
            <w:pPr>
              <w:pStyle w:val="ConsPlusNormal"/>
              <w:jc w:val="center"/>
            </w:pPr>
            <w:r w:rsidRPr="006D1075">
              <w:t>245 &lt;5&gt;</w:t>
            </w:r>
          </w:p>
        </w:tc>
        <w:tc>
          <w:tcPr>
            <w:tcW w:w="680" w:type="dxa"/>
            <w:vAlign w:val="center"/>
          </w:tcPr>
          <w:p w:rsidR="006D1075" w:rsidRPr="006D1075">
            <w:pPr>
              <w:pStyle w:val="ConsPlusNormal"/>
              <w:jc w:val="center"/>
            </w:pPr>
            <w:r w:rsidRPr="006D1075">
              <w:t>15 &lt;5&gt;</w:t>
            </w:r>
          </w:p>
        </w:tc>
        <w:tc>
          <w:tcPr>
            <w:tcW w:w="680" w:type="dxa"/>
            <w:vAlign w:val="center"/>
          </w:tcPr>
          <w:p w:rsidR="006D1075" w:rsidRPr="006D1075">
            <w:pPr>
              <w:pStyle w:val="ConsPlusNormal"/>
              <w:jc w:val="center"/>
            </w:pPr>
            <w:r w:rsidRPr="006D1075">
              <w:t>40 &lt;5&gt;</w:t>
            </w:r>
          </w:p>
        </w:tc>
        <w:tc>
          <w:tcPr>
            <w:tcW w:w="1984" w:type="dxa"/>
            <w:vMerge w:val="restart"/>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Merge/>
          </w:tcPr>
          <w:p w:rsidR="006D1075" w:rsidRPr="006D1075"/>
        </w:tc>
        <w:tc>
          <w:tcPr>
            <w:tcW w:w="963" w:type="dxa"/>
            <w:vMerge/>
          </w:tcPr>
          <w:p w:rsidR="006D1075" w:rsidRPr="006D1075"/>
        </w:tc>
        <w:tc>
          <w:tcPr>
            <w:tcW w:w="1077" w:type="dxa"/>
            <w:vMerge/>
          </w:tcPr>
          <w:p w:rsidR="006D1075" w:rsidRPr="006D1075"/>
        </w:tc>
        <w:tc>
          <w:tcPr>
            <w:tcW w:w="566" w:type="dxa"/>
            <w:vMerge/>
          </w:tcPr>
          <w:p w:rsidR="006D1075" w:rsidRPr="006D1075"/>
        </w:tc>
        <w:tc>
          <w:tcPr>
            <w:tcW w:w="680" w:type="dxa"/>
            <w:vMerge/>
          </w:tcPr>
          <w:p w:rsidR="006D1075" w:rsidRPr="006D1075"/>
        </w:tc>
        <w:tc>
          <w:tcPr>
            <w:tcW w:w="1020" w:type="dxa"/>
            <w:vAlign w:val="center"/>
          </w:tcPr>
          <w:p w:rsidR="006D1075" w:rsidRPr="006D1075">
            <w:pPr>
              <w:pStyle w:val="ConsPlusNormal"/>
              <w:jc w:val="center"/>
            </w:pPr>
            <w:r w:rsidRPr="006D1075">
              <w:t>274 &lt;6&gt;</w:t>
            </w:r>
          </w:p>
        </w:tc>
        <w:tc>
          <w:tcPr>
            <w:tcW w:w="963" w:type="dxa"/>
            <w:vAlign w:val="center"/>
          </w:tcPr>
          <w:p w:rsidR="006D1075" w:rsidRPr="006D1075">
            <w:pPr>
              <w:pStyle w:val="ConsPlusNormal"/>
              <w:jc w:val="center"/>
            </w:pPr>
            <w:r w:rsidRPr="006D1075">
              <w:t>235 &lt;6&gt;</w:t>
            </w:r>
          </w:p>
        </w:tc>
        <w:tc>
          <w:tcPr>
            <w:tcW w:w="680" w:type="dxa"/>
            <w:vAlign w:val="center"/>
          </w:tcPr>
          <w:p w:rsidR="006D1075" w:rsidRPr="006D1075">
            <w:pPr>
              <w:pStyle w:val="ConsPlusNormal"/>
              <w:jc w:val="center"/>
            </w:pPr>
            <w:r w:rsidRPr="006D1075">
              <w:t>16 &lt;6&gt;</w:t>
            </w:r>
          </w:p>
        </w:tc>
        <w:tc>
          <w:tcPr>
            <w:tcW w:w="680" w:type="dxa"/>
            <w:vAlign w:val="center"/>
          </w:tcPr>
          <w:p w:rsidR="006D1075" w:rsidRPr="006D1075">
            <w:pPr>
              <w:pStyle w:val="ConsPlusNormal"/>
              <w:jc w:val="center"/>
            </w:pPr>
            <w:r w:rsidRPr="006D1075">
              <w:t>45 &lt;6&gt;</w:t>
            </w:r>
          </w:p>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Sv-10G2</w:t>
            </w:r>
          </w:p>
        </w:tc>
        <w:tc>
          <w:tcPr>
            <w:tcW w:w="2324" w:type="dxa"/>
            <w:vAlign w:val="center"/>
          </w:tcPr>
          <w:p w:rsidR="006D1075" w:rsidRPr="006D1075">
            <w:pPr>
              <w:pStyle w:val="ConsPlusNormal"/>
              <w:jc w:val="center"/>
            </w:pPr>
            <w:r w:rsidRPr="006D1075">
              <w:t>KF-27</w:t>
            </w:r>
          </w:p>
        </w:tc>
        <w:tc>
          <w:tcPr>
            <w:tcW w:w="963" w:type="dxa"/>
            <w:vAlign w:val="center"/>
          </w:tcPr>
          <w:p w:rsidR="006D1075" w:rsidRPr="006D1075">
            <w:pPr>
              <w:pStyle w:val="ConsPlusNormal"/>
              <w:jc w:val="center"/>
            </w:pPr>
            <w:r w:rsidRPr="006D1075">
              <w:t>372</w:t>
            </w:r>
          </w:p>
        </w:tc>
        <w:tc>
          <w:tcPr>
            <w:tcW w:w="1077" w:type="dxa"/>
            <w:vAlign w:val="center"/>
          </w:tcPr>
          <w:p w:rsidR="006D1075" w:rsidRPr="006D1075">
            <w:pPr>
              <w:pStyle w:val="ConsPlusNormal"/>
              <w:jc w:val="center"/>
            </w:pPr>
            <w:r w:rsidRPr="006D1075">
              <w:t>216</w:t>
            </w:r>
          </w:p>
        </w:tc>
        <w:tc>
          <w:tcPr>
            <w:tcW w:w="566"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59</w:t>
            </w:r>
          </w:p>
        </w:tc>
        <w:tc>
          <w:tcPr>
            <w:tcW w:w="1020" w:type="dxa"/>
            <w:vAlign w:val="center"/>
          </w:tcPr>
          <w:p w:rsidR="006D1075" w:rsidRPr="006D1075">
            <w:pPr>
              <w:pStyle w:val="ConsPlusNormal"/>
              <w:jc w:val="center"/>
            </w:pPr>
            <w:r w:rsidRPr="006D1075">
              <w:t>-</w:t>
            </w:r>
          </w:p>
        </w:tc>
        <w:tc>
          <w:tcPr>
            <w:tcW w:w="963" w:type="dxa"/>
            <w:vAlign w:val="center"/>
          </w:tcPr>
          <w:p w:rsidR="006D1075" w:rsidRPr="006D1075">
            <w:pPr>
              <w:pStyle w:val="ConsPlusNormal"/>
              <w:jc w:val="center"/>
            </w:pPr>
            <w:r w:rsidRPr="006D1075">
              <w:t>196</w:t>
            </w:r>
          </w:p>
        </w:tc>
        <w:tc>
          <w:tcPr>
            <w:tcW w:w="680" w:type="dxa"/>
            <w:vAlign w:val="center"/>
          </w:tcPr>
          <w:p w:rsidR="006D1075" w:rsidRPr="006D1075">
            <w:pPr>
              <w:pStyle w:val="ConsPlusNormal"/>
              <w:jc w:val="center"/>
            </w:pPr>
            <w:r w:rsidRPr="006D1075">
              <w:t>-</w:t>
            </w:r>
          </w:p>
        </w:tc>
        <w:tc>
          <w:tcPr>
            <w:tcW w:w="680" w:type="dxa"/>
            <w:vAlign w:val="center"/>
          </w:tcPr>
          <w:p w:rsidR="006D1075" w:rsidRPr="006D1075">
            <w:pPr>
              <w:pStyle w:val="ConsPlusNormal"/>
              <w:jc w:val="center"/>
            </w:pPr>
            <w:r w:rsidRPr="006D1075">
              <w: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Merge w:val="restart"/>
            <w:vAlign w:val="center"/>
          </w:tcPr>
          <w:p w:rsidR="006D1075" w:rsidRPr="006D1075">
            <w:pPr>
              <w:pStyle w:val="ConsPlusNormal"/>
              <w:jc w:val="center"/>
            </w:pPr>
            <w:r w:rsidRPr="006D1075">
              <w:t>Sv-04J19N11M3</w:t>
            </w:r>
          </w:p>
        </w:tc>
        <w:tc>
          <w:tcPr>
            <w:tcW w:w="2324" w:type="dxa"/>
            <w:vAlign w:val="center"/>
          </w:tcPr>
          <w:p w:rsidR="006D1075" w:rsidRPr="006D1075">
            <w:pPr>
              <w:pStyle w:val="ConsPlusNormal"/>
              <w:jc w:val="center"/>
            </w:pPr>
            <w:r w:rsidRPr="006D1075">
              <w:t>OF-6, OF-40, FTs-17, AN-26P, AN-26S</w:t>
            </w:r>
          </w:p>
        </w:tc>
        <w:tc>
          <w:tcPr>
            <w:tcW w:w="963" w:type="dxa"/>
            <w:vAlign w:val="center"/>
          </w:tcPr>
          <w:p w:rsidR="006D1075" w:rsidRPr="006D1075">
            <w:pPr>
              <w:pStyle w:val="ConsPlusNormal"/>
              <w:jc w:val="center"/>
            </w:pPr>
            <w:r w:rsidRPr="006D1075">
              <w:t>392</w:t>
            </w:r>
          </w:p>
        </w:tc>
        <w:tc>
          <w:tcPr>
            <w:tcW w:w="1077" w:type="dxa"/>
            <w:vAlign w:val="center"/>
          </w:tcPr>
          <w:p w:rsidR="006D1075" w:rsidRPr="006D1075">
            <w:pPr>
              <w:pStyle w:val="ConsPlusNormal"/>
              <w:jc w:val="center"/>
            </w:pPr>
            <w:r w:rsidRPr="006D1075">
              <w:t>245</w:t>
            </w:r>
          </w:p>
        </w:tc>
        <w:tc>
          <w:tcPr>
            <w:tcW w:w="566"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343</w:t>
            </w:r>
          </w:p>
        </w:tc>
        <w:tc>
          <w:tcPr>
            <w:tcW w:w="963" w:type="dxa"/>
            <w:vAlign w:val="center"/>
          </w:tcPr>
          <w:p w:rsidR="006D1075" w:rsidRPr="006D1075">
            <w:pPr>
              <w:pStyle w:val="ConsPlusNormal"/>
              <w:jc w:val="center"/>
            </w:pPr>
            <w:r w:rsidRPr="006D1075">
              <w:t>167</w:t>
            </w:r>
          </w:p>
        </w:tc>
        <w:tc>
          <w:tcPr>
            <w:tcW w:w="680"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25</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Align w:val="center"/>
          </w:tcPr>
          <w:p w:rsidR="006D1075" w:rsidRPr="006D1075">
            <w:pPr>
              <w:pStyle w:val="ConsPlusNormal"/>
              <w:jc w:val="center"/>
            </w:pPr>
            <w:r w:rsidRPr="006D1075">
              <w:t>FTsK-17, SFM-301</w:t>
            </w:r>
          </w:p>
        </w:tc>
        <w:tc>
          <w:tcPr>
            <w:tcW w:w="963" w:type="dxa"/>
            <w:vAlign w:val="center"/>
          </w:tcPr>
          <w:p w:rsidR="006D1075" w:rsidRPr="006D1075">
            <w:pPr>
              <w:pStyle w:val="ConsPlusNormal"/>
              <w:jc w:val="center"/>
            </w:pPr>
            <w:r w:rsidRPr="006D1075">
              <w:t>392</w:t>
            </w:r>
          </w:p>
        </w:tc>
        <w:tc>
          <w:tcPr>
            <w:tcW w:w="1077" w:type="dxa"/>
            <w:vAlign w:val="center"/>
          </w:tcPr>
          <w:p w:rsidR="006D1075" w:rsidRPr="006D1075">
            <w:pPr>
              <w:pStyle w:val="ConsPlusNormal"/>
              <w:jc w:val="center"/>
            </w:pPr>
            <w:r w:rsidRPr="006D1075">
              <w:t>245</w:t>
            </w:r>
          </w:p>
        </w:tc>
        <w:tc>
          <w:tcPr>
            <w:tcW w:w="566"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343</w:t>
            </w:r>
          </w:p>
        </w:tc>
        <w:tc>
          <w:tcPr>
            <w:tcW w:w="963" w:type="dxa"/>
            <w:vAlign w:val="center"/>
          </w:tcPr>
          <w:p w:rsidR="006D1075" w:rsidRPr="006D1075">
            <w:pPr>
              <w:pStyle w:val="ConsPlusNormal"/>
              <w:jc w:val="center"/>
            </w:pPr>
            <w:r w:rsidRPr="006D1075">
              <w:t>167</w:t>
            </w:r>
          </w:p>
        </w:tc>
        <w:tc>
          <w:tcPr>
            <w:tcW w:w="680" w:type="dxa"/>
            <w:vAlign w:val="center"/>
          </w:tcPr>
          <w:p w:rsidR="006D1075" w:rsidRPr="006D1075">
            <w:pPr>
              <w:pStyle w:val="ConsPlusNormal"/>
              <w:jc w:val="center"/>
            </w:pPr>
            <w:r w:rsidRPr="006D1075">
              <w:t>-</w:t>
            </w:r>
          </w:p>
        </w:tc>
        <w:tc>
          <w:tcPr>
            <w:tcW w:w="680" w:type="dxa"/>
            <w:vAlign w:val="center"/>
          </w:tcPr>
          <w:p w:rsidR="006D1075" w:rsidRPr="006D1075">
            <w:pPr>
              <w:pStyle w:val="ConsPlusNormal"/>
              <w:jc w:val="center"/>
            </w:pPr>
            <w:r w:rsidRPr="006D1075">
              <w: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Sv-08J19N10G2B</w:t>
            </w:r>
          </w:p>
        </w:tc>
        <w:tc>
          <w:tcPr>
            <w:tcW w:w="2324" w:type="dxa"/>
            <w:vAlign w:val="center"/>
          </w:tcPr>
          <w:p w:rsidR="006D1075" w:rsidRPr="006D1075">
            <w:pPr>
              <w:pStyle w:val="ConsPlusNormal"/>
              <w:jc w:val="center"/>
            </w:pPr>
            <w:r w:rsidRPr="006D1075">
              <w:t>OF-10, OF-40, FTs-17</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343</w:t>
            </w:r>
          </w:p>
        </w:tc>
        <w:tc>
          <w:tcPr>
            <w:tcW w:w="566"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30</w:t>
            </w:r>
          </w:p>
        </w:tc>
        <w:tc>
          <w:tcPr>
            <w:tcW w:w="1020" w:type="dxa"/>
            <w:vAlign w:val="center"/>
          </w:tcPr>
          <w:p w:rsidR="006D1075" w:rsidRPr="006D1075">
            <w:pPr>
              <w:pStyle w:val="ConsPlusNormal"/>
              <w:jc w:val="center"/>
            </w:pPr>
            <w:r w:rsidRPr="006D1075">
              <w:t>372</w:t>
            </w:r>
          </w:p>
        </w:tc>
        <w:tc>
          <w:tcPr>
            <w:tcW w:w="963" w:type="dxa"/>
            <w:vAlign w:val="center"/>
          </w:tcPr>
          <w:p w:rsidR="006D1075" w:rsidRPr="006D1075">
            <w:pPr>
              <w:pStyle w:val="ConsPlusNormal"/>
              <w:jc w:val="center"/>
            </w:pPr>
            <w:r w:rsidRPr="006D1075">
              <w:t>225</w:t>
            </w:r>
          </w:p>
        </w:tc>
        <w:tc>
          <w:tcPr>
            <w:tcW w:w="680" w:type="dxa"/>
            <w:vAlign w:val="center"/>
          </w:tcPr>
          <w:p w:rsidR="006D1075" w:rsidRPr="006D1075">
            <w:pPr>
              <w:pStyle w:val="ConsPlusNormal"/>
              <w:jc w:val="center"/>
            </w:pPr>
            <w:r w:rsidRPr="006D1075">
              <w:t>12</w:t>
            </w:r>
          </w:p>
        </w:tc>
        <w:tc>
          <w:tcPr>
            <w:tcW w:w="680" w:type="dxa"/>
            <w:vAlign w:val="center"/>
          </w:tcPr>
          <w:p w:rsidR="006D1075" w:rsidRPr="006D1075">
            <w:pPr>
              <w:pStyle w:val="ConsPlusNormal"/>
              <w:jc w:val="center"/>
            </w:pPr>
            <w:r w:rsidRPr="006D1075">
              <w:t>25</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Sv-04J20N10G2B</w:t>
            </w:r>
          </w:p>
        </w:tc>
        <w:tc>
          <w:tcPr>
            <w:tcW w:w="2324" w:type="dxa"/>
            <w:vAlign w:val="center"/>
          </w:tcPr>
          <w:p w:rsidR="006D1075" w:rsidRPr="006D1075">
            <w:pPr>
              <w:pStyle w:val="ConsPlusNormal"/>
              <w:jc w:val="center"/>
            </w:pPr>
            <w:r w:rsidRPr="006D1075">
              <w:t>OF-10, OF-40, FTs-17</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343</w:t>
            </w:r>
          </w:p>
        </w:tc>
        <w:tc>
          <w:tcPr>
            <w:tcW w:w="566"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372</w:t>
            </w:r>
          </w:p>
        </w:tc>
        <w:tc>
          <w:tcPr>
            <w:tcW w:w="963" w:type="dxa"/>
            <w:vAlign w:val="center"/>
          </w:tcPr>
          <w:p w:rsidR="006D1075" w:rsidRPr="006D1075">
            <w:pPr>
              <w:pStyle w:val="ConsPlusNormal"/>
              <w:jc w:val="center"/>
            </w:pPr>
            <w:r w:rsidRPr="006D1075">
              <w:t>225</w:t>
            </w:r>
          </w:p>
        </w:tc>
        <w:tc>
          <w:tcPr>
            <w:tcW w:w="680"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30</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Merge w:val="restart"/>
            <w:vAlign w:val="center"/>
          </w:tcPr>
          <w:p w:rsidR="006D1075" w:rsidRPr="006D1075">
            <w:pPr>
              <w:pStyle w:val="ConsPlusNormal"/>
              <w:jc w:val="center"/>
            </w:pPr>
            <w:r w:rsidRPr="006D1075">
              <w:t>Sv-07J25N13</w:t>
            </w:r>
          </w:p>
        </w:tc>
        <w:tc>
          <w:tcPr>
            <w:tcW w:w="2324" w:type="dxa"/>
            <w:vAlign w:val="center"/>
          </w:tcPr>
          <w:p w:rsidR="006D1075" w:rsidRPr="006D1075">
            <w:pPr>
              <w:pStyle w:val="ConsPlusNormal"/>
              <w:jc w:val="center"/>
            </w:pPr>
            <w:r w:rsidRPr="006D1075">
              <w:t>OF-6, OF-40</w:t>
            </w:r>
          </w:p>
        </w:tc>
        <w:tc>
          <w:tcPr>
            <w:tcW w:w="963" w:type="dxa"/>
            <w:vAlign w:val="center"/>
          </w:tcPr>
          <w:p w:rsidR="006D1075" w:rsidRPr="006D1075">
            <w:pPr>
              <w:pStyle w:val="ConsPlusNormal"/>
              <w:jc w:val="center"/>
            </w:pPr>
            <w:r w:rsidRPr="006D1075">
              <w:t>441</w:t>
            </w:r>
          </w:p>
        </w:tc>
        <w:tc>
          <w:tcPr>
            <w:tcW w:w="1077" w:type="dxa"/>
            <w:vAlign w:val="center"/>
          </w:tcPr>
          <w:p w:rsidR="006D1075" w:rsidRPr="006D1075">
            <w:pPr>
              <w:pStyle w:val="ConsPlusNormal"/>
              <w:jc w:val="center"/>
            </w:pPr>
            <w:r w:rsidRPr="006D1075">
              <w:t>245</w:t>
            </w:r>
          </w:p>
        </w:tc>
        <w:tc>
          <w:tcPr>
            <w:tcW w:w="566"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392</w:t>
            </w:r>
          </w:p>
        </w:tc>
        <w:tc>
          <w:tcPr>
            <w:tcW w:w="963" w:type="dxa"/>
            <w:vAlign w:val="center"/>
          </w:tcPr>
          <w:p w:rsidR="006D1075" w:rsidRPr="006D1075">
            <w:pPr>
              <w:pStyle w:val="ConsPlusNormal"/>
              <w:jc w:val="center"/>
            </w:pPr>
            <w:r w:rsidRPr="006D1075">
              <w:t>176</w:t>
            </w:r>
          </w:p>
        </w:tc>
        <w:tc>
          <w:tcPr>
            <w:tcW w:w="680" w:type="dxa"/>
            <w:vAlign w:val="center"/>
          </w:tcPr>
          <w:p w:rsidR="006D1075" w:rsidRPr="006D1075">
            <w:pPr>
              <w:pStyle w:val="ConsPlusNormal"/>
              <w:jc w:val="center"/>
            </w:pPr>
            <w:r w:rsidRPr="006D1075">
              <w:t>12</w:t>
            </w:r>
          </w:p>
        </w:tc>
        <w:tc>
          <w:tcPr>
            <w:tcW w:w="680" w:type="dxa"/>
            <w:vAlign w:val="center"/>
          </w:tcPr>
          <w:p w:rsidR="006D1075" w:rsidRPr="006D1075">
            <w:pPr>
              <w:pStyle w:val="ConsPlusNormal"/>
              <w:jc w:val="center"/>
            </w:pPr>
            <w:r w:rsidRPr="006D1075">
              <w:t>20</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Merge/>
          </w:tcPr>
          <w:p w:rsidR="006D1075" w:rsidRPr="006D1075"/>
        </w:tc>
        <w:tc>
          <w:tcPr>
            <w:tcW w:w="2324" w:type="dxa"/>
            <w:vAlign w:val="center"/>
          </w:tcPr>
          <w:p w:rsidR="006D1075" w:rsidRPr="006D1075">
            <w:pPr>
              <w:pStyle w:val="ConsPlusNormal"/>
              <w:jc w:val="center"/>
            </w:pPr>
            <w:r w:rsidRPr="006D1075">
              <w:t>FTs-17</w:t>
            </w:r>
          </w:p>
        </w:tc>
        <w:tc>
          <w:tcPr>
            <w:tcW w:w="963" w:type="dxa"/>
            <w:vAlign w:val="center"/>
          </w:tcPr>
          <w:p w:rsidR="006D1075" w:rsidRPr="006D1075">
            <w:pPr>
              <w:pStyle w:val="ConsPlusNormal"/>
              <w:jc w:val="center"/>
            </w:pPr>
            <w:r w:rsidRPr="006D1075">
              <w:t>422</w:t>
            </w:r>
          </w:p>
        </w:tc>
        <w:tc>
          <w:tcPr>
            <w:tcW w:w="1077" w:type="dxa"/>
            <w:vAlign w:val="center"/>
          </w:tcPr>
          <w:p w:rsidR="006D1075" w:rsidRPr="006D1075">
            <w:pPr>
              <w:pStyle w:val="ConsPlusNormal"/>
              <w:jc w:val="center"/>
            </w:pPr>
            <w:r w:rsidRPr="006D1075">
              <w:t>245</w:t>
            </w:r>
          </w:p>
        </w:tc>
        <w:tc>
          <w:tcPr>
            <w:tcW w:w="566" w:type="dxa"/>
            <w:vAlign w:val="center"/>
          </w:tcPr>
          <w:p w:rsidR="006D1075" w:rsidRPr="006D1075">
            <w:pPr>
              <w:pStyle w:val="ConsPlusNormal"/>
              <w:jc w:val="center"/>
            </w:pPr>
            <w:r w:rsidRPr="006D1075">
              <w:t>13</w:t>
            </w:r>
          </w:p>
        </w:tc>
        <w:tc>
          <w:tcPr>
            <w:tcW w:w="680"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353</w:t>
            </w:r>
          </w:p>
        </w:tc>
        <w:tc>
          <w:tcPr>
            <w:tcW w:w="963" w:type="dxa"/>
            <w:vAlign w:val="center"/>
          </w:tcPr>
          <w:p w:rsidR="006D1075" w:rsidRPr="006D1075">
            <w:pPr>
              <w:pStyle w:val="ConsPlusNormal"/>
              <w:jc w:val="center"/>
            </w:pPr>
            <w:r w:rsidRPr="006D1075">
              <w:t>157</w:t>
            </w:r>
          </w:p>
        </w:tc>
        <w:tc>
          <w:tcPr>
            <w:tcW w:w="680" w:type="dxa"/>
            <w:vAlign w:val="center"/>
          </w:tcPr>
          <w:p w:rsidR="006D1075" w:rsidRPr="006D1075">
            <w:pPr>
              <w:pStyle w:val="ConsPlusNormal"/>
              <w:jc w:val="center"/>
            </w:pPr>
            <w:r w:rsidRPr="006D1075">
              <w:t>-</w:t>
            </w:r>
          </w:p>
        </w:tc>
        <w:tc>
          <w:tcPr>
            <w:tcW w:w="680" w:type="dxa"/>
            <w:vAlign w:val="center"/>
          </w:tcPr>
          <w:p w:rsidR="006D1075" w:rsidRPr="006D1075">
            <w:pPr>
              <w:pStyle w:val="ConsPlusNormal"/>
              <w:jc w:val="center"/>
            </w:pPr>
            <w:r w:rsidRPr="006D1075">
              <w: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Sv-10J9NMFA,</w:t>
            </w:r>
          </w:p>
          <w:p w:rsidR="006D1075" w:rsidRPr="006D1075">
            <w:pPr>
              <w:pStyle w:val="ConsPlusNormal"/>
              <w:jc w:val="center"/>
            </w:pPr>
            <w:r w:rsidRPr="006D1075">
              <w:t>SV-10J9NMFA-VI</w:t>
            </w:r>
          </w:p>
        </w:tc>
        <w:tc>
          <w:tcPr>
            <w:tcW w:w="2324" w:type="dxa"/>
            <w:vAlign w:val="center"/>
          </w:tcPr>
          <w:p w:rsidR="006D1075" w:rsidRPr="006D1075">
            <w:pPr>
              <w:pStyle w:val="ConsPlusNormal"/>
              <w:jc w:val="center"/>
            </w:pPr>
            <w:r w:rsidRPr="006D1075">
              <w:t>FTsK-16</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343</w:t>
            </w:r>
          </w:p>
        </w:tc>
        <w:tc>
          <w:tcPr>
            <w:tcW w:w="566"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392 &lt;7&gt;</w:t>
            </w:r>
          </w:p>
        </w:tc>
        <w:tc>
          <w:tcPr>
            <w:tcW w:w="963" w:type="dxa"/>
            <w:vAlign w:val="center"/>
          </w:tcPr>
          <w:p w:rsidR="006D1075" w:rsidRPr="006D1075">
            <w:pPr>
              <w:pStyle w:val="ConsPlusNormal"/>
              <w:jc w:val="center"/>
            </w:pPr>
            <w:r w:rsidRPr="006D1075">
              <w:t>254 &lt;7&gt;</w:t>
            </w:r>
          </w:p>
        </w:tc>
        <w:tc>
          <w:tcPr>
            <w:tcW w:w="680" w:type="dxa"/>
            <w:vAlign w:val="center"/>
          </w:tcPr>
          <w:p w:rsidR="006D1075" w:rsidRPr="006D1075">
            <w:pPr>
              <w:pStyle w:val="ConsPlusNormal"/>
              <w:jc w:val="center"/>
            </w:pPr>
            <w:r w:rsidRPr="006D1075">
              <w:t>15 &lt;7&gt;</w:t>
            </w:r>
          </w:p>
        </w:tc>
        <w:tc>
          <w:tcPr>
            <w:tcW w:w="680" w:type="dxa"/>
            <w:vAlign w:val="center"/>
          </w:tcPr>
          <w:p w:rsidR="006D1075" w:rsidRPr="006D1075">
            <w:pPr>
              <w:pStyle w:val="ConsPlusNormal"/>
              <w:jc w:val="center"/>
            </w:pPr>
            <w:r w:rsidRPr="006D1075">
              <w:t>60 &lt;7&gt;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Sv-10J16N25AM6</w:t>
            </w:r>
          </w:p>
        </w:tc>
        <w:tc>
          <w:tcPr>
            <w:tcW w:w="2324" w:type="dxa"/>
            <w:vAlign w:val="center"/>
          </w:tcPr>
          <w:p w:rsidR="006D1075" w:rsidRPr="006D1075">
            <w:pPr>
              <w:pStyle w:val="ConsPlusNormal"/>
              <w:jc w:val="center"/>
            </w:pPr>
            <w:r w:rsidRPr="006D1075">
              <w:t>OF-6, OF-40</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392</w:t>
            </w:r>
          </w:p>
        </w:tc>
        <w:tc>
          <w:tcPr>
            <w:tcW w:w="566" w:type="dxa"/>
            <w:vAlign w:val="center"/>
          </w:tcPr>
          <w:p w:rsidR="006D1075" w:rsidRPr="006D1075">
            <w:pPr>
              <w:pStyle w:val="ConsPlusNormal"/>
              <w:jc w:val="center"/>
            </w:pPr>
            <w:r w:rsidRPr="006D1075">
              <w:t>13</w:t>
            </w:r>
          </w:p>
        </w:tc>
        <w:tc>
          <w:tcPr>
            <w:tcW w:w="680"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392</w:t>
            </w:r>
          </w:p>
        </w:tc>
        <w:tc>
          <w:tcPr>
            <w:tcW w:w="963" w:type="dxa"/>
            <w:vAlign w:val="center"/>
          </w:tcPr>
          <w:p w:rsidR="006D1075" w:rsidRPr="006D1075">
            <w:pPr>
              <w:pStyle w:val="ConsPlusNormal"/>
              <w:jc w:val="center"/>
            </w:pPr>
            <w:r w:rsidRPr="006D1075">
              <w:t>245</w:t>
            </w:r>
          </w:p>
        </w:tc>
        <w:tc>
          <w:tcPr>
            <w:tcW w:w="680" w:type="dxa"/>
            <w:vAlign w:val="center"/>
          </w:tcPr>
          <w:p w:rsidR="006D1075" w:rsidRPr="006D1075">
            <w:pPr>
              <w:pStyle w:val="ConsPlusNormal"/>
              <w:jc w:val="center"/>
            </w:pPr>
            <w:r w:rsidRPr="006D1075">
              <w:t>12</w:t>
            </w:r>
          </w:p>
        </w:tc>
        <w:tc>
          <w:tcPr>
            <w:tcW w:w="680" w:type="dxa"/>
            <w:vAlign w:val="center"/>
          </w:tcPr>
          <w:p w:rsidR="006D1075" w:rsidRPr="006D1075">
            <w:pPr>
              <w:pStyle w:val="ConsPlusNormal"/>
              <w:jc w:val="center"/>
            </w:pPr>
            <w:r w:rsidRPr="006D1075">
              <w:t>15</w:t>
            </w:r>
          </w:p>
        </w:tc>
        <w:tc>
          <w:tcPr>
            <w:tcW w:w="1984" w:type="dxa"/>
            <w:vAlign w:val="center"/>
          </w:tcPr>
          <w:p w:rsidR="006D1075" w:rsidRPr="006D1075">
            <w:pPr>
              <w:pStyle w:val="ConsPlusNormal"/>
              <w:jc w:val="center"/>
            </w:pP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Sv-12J2N2MA,</w:t>
            </w:r>
          </w:p>
          <w:p w:rsidR="006D1075" w:rsidRPr="006D1075">
            <w:pPr>
              <w:pStyle w:val="ConsPlusNormal"/>
              <w:jc w:val="center"/>
            </w:pPr>
            <w:r w:rsidRPr="006D1075">
              <w:t>Sv-12J2N2МАА,</w:t>
            </w:r>
          </w:p>
          <w:p w:rsidR="006D1075" w:rsidRPr="006D1075">
            <w:pPr>
              <w:pStyle w:val="ConsPlusNormal"/>
              <w:jc w:val="center"/>
            </w:pPr>
            <w:r w:rsidRPr="006D1075">
              <w:t>Sv-12J2N2МАА-VD,</w:t>
            </w:r>
          </w:p>
          <w:p w:rsidR="006D1075" w:rsidRPr="006D1075">
            <w:pPr>
              <w:pStyle w:val="ConsPlusNormal"/>
              <w:jc w:val="center"/>
            </w:pPr>
            <w:r w:rsidRPr="006D1075">
              <w:t>Sv-12J2N2МАА-VI</w:t>
            </w:r>
          </w:p>
        </w:tc>
        <w:tc>
          <w:tcPr>
            <w:tcW w:w="2324" w:type="dxa"/>
            <w:vAlign w:val="center"/>
          </w:tcPr>
          <w:p w:rsidR="006D1075" w:rsidRPr="006D1075">
            <w:pPr>
              <w:pStyle w:val="ConsPlusNormal"/>
              <w:jc w:val="center"/>
            </w:pPr>
            <w:r w:rsidRPr="006D1075">
              <w:t>FTs-16, FTs-16A</w:t>
            </w:r>
          </w:p>
        </w:tc>
        <w:tc>
          <w:tcPr>
            <w:tcW w:w="963" w:type="dxa"/>
            <w:vMerge w:val="restart"/>
            <w:vAlign w:val="center"/>
          </w:tcPr>
          <w:p w:rsidR="006D1075" w:rsidRPr="006D1075">
            <w:pPr>
              <w:pStyle w:val="ConsPlusNormal"/>
              <w:jc w:val="center"/>
            </w:pPr>
            <w:r w:rsidRPr="006D1075">
              <w:t>539</w:t>
            </w:r>
          </w:p>
        </w:tc>
        <w:tc>
          <w:tcPr>
            <w:tcW w:w="1077" w:type="dxa"/>
            <w:vMerge w:val="restart"/>
            <w:vAlign w:val="center"/>
          </w:tcPr>
          <w:p w:rsidR="006D1075" w:rsidRPr="006D1075">
            <w:pPr>
              <w:pStyle w:val="ConsPlusNormal"/>
              <w:jc w:val="center"/>
            </w:pPr>
            <w:r w:rsidRPr="006D1075">
              <w:t>422</w:t>
            </w:r>
          </w:p>
        </w:tc>
        <w:tc>
          <w:tcPr>
            <w:tcW w:w="566" w:type="dxa"/>
            <w:vMerge w:val="restart"/>
            <w:vAlign w:val="center"/>
          </w:tcPr>
          <w:p w:rsidR="006D1075" w:rsidRPr="006D1075">
            <w:pPr>
              <w:pStyle w:val="ConsPlusNormal"/>
              <w:jc w:val="center"/>
            </w:pPr>
            <w:r w:rsidRPr="006D1075">
              <w:t>15</w:t>
            </w:r>
          </w:p>
        </w:tc>
        <w:tc>
          <w:tcPr>
            <w:tcW w:w="680" w:type="dxa"/>
            <w:vMerge w:val="restart"/>
            <w:vAlign w:val="center"/>
          </w:tcPr>
          <w:p w:rsidR="006D1075" w:rsidRPr="006D1075">
            <w:pPr>
              <w:pStyle w:val="ConsPlusNormal"/>
              <w:jc w:val="center"/>
            </w:pPr>
            <w:r w:rsidRPr="006D1075">
              <w:t>55</w:t>
            </w:r>
          </w:p>
        </w:tc>
        <w:tc>
          <w:tcPr>
            <w:tcW w:w="1020" w:type="dxa"/>
            <w:vMerge w:val="restart"/>
            <w:vAlign w:val="center"/>
          </w:tcPr>
          <w:p w:rsidR="006D1075" w:rsidRPr="006D1075">
            <w:pPr>
              <w:pStyle w:val="ConsPlusNormal"/>
              <w:jc w:val="center"/>
            </w:pPr>
            <w:r w:rsidRPr="006D1075">
              <w:t>490</w:t>
            </w:r>
          </w:p>
        </w:tc>
        <w:tc>
          <w:tcPr>
            <w:tcW w:w="963" w:type="dxa"/>
            <w:vMerge w:val="restart"/>
            <w:vAlign w:val="center"/>
          </w:tcPr>
          <w:p w:rsidR="006D1075" w:rsidRPr="006D1075">
            <w:pPr>
              <w:pStyle w:val="ConsPlusNormal"/>
              <w:jc w:val="center"/>
            </w:pPr>
            <w:r w:rsidRPr="006D1075">
              <w:t>392</w:t>
            </w:r>
          </w:p>
        </w:tc>
        <w:tc>
          <w:tcPr>
            <w:tcW w:w="680" w:type="dxa"/>
            <w:vMerge w:val="restart"/>
            <w:vAlign w:val="center"/>
          </w:tcPr>
          <w:p w:rsidR="006D1075" w:rsidRPr="006D1075">
            <w:pPr>
              <w:pStyle w:val="ConsPlusNormal"/>
              <w:jc w:val="center"/>
            </w:pPr>
            <w:r w:rsidRPr="006D1075">
              <w:t>14</w:t>
            </w:r>
          </w:p>
        </w:tc>
        <w:tc>
          <w:tcPr>
            <w:tcW w:w="680" w:type="dxa"/>
            <w:vMerge w:val="restart"/>
            <w:vAlign w:val="center"/>
          </w:tcPr>
          <w:p w:rsidR="006D1075" w:rsidRPr="006D1075">
            <w:pPr>
              <w:pStyle w:val="ConsPlusNormal"/>
              <w:jc w:val="center"/>
            </w:pPr>
            <w:r w:rsidRPr="006D1075">
              <w:t>50</w:t>
            </w:r>
          </w:p>
        </w:tc>
        <w:tc>
          <w:tcPr>
            <w:tcW w:w="1984" w:type="dxa"/>
            <w:vMerge w:val="restart"/>
            <w:vAlign w:val="center"/>
          </w:tcPr>
          <w:p w:rsidR="006D1075" w:rsidRPr="006D1075">
            <w:pPr>
              <w:pStyle w:val="ConsPlusNormal"/>
              <w:jc w:val="center"/>
            </w:pPr>
            <w:r w:rsidRPr="006D1075">
              <w:t>0</w:t>
            </w:r>
          </w:p>
          <w:p w:rsidR="006D1075" w:rsidRPr="006D1075">
            <w:pPr>
              <w:pStyle w:val="ConsPlusNormal"/>
              <w:jc w:val="center"/>
            </w:pPr>
            <w:r w:rsidRPr="006D1075">
              <w:t>(-10) &lt;8&gt;</w:t>
            </w:r>
          </w:p>
          <w:p w:rsidR="006D1075" w:rsidRPr="006D1075">
            <w:pPr>
              <w:pStyle w:val="ConsPlusNormal"/>
              <w:jc w:val="center"/>
            </w:pPr>
            <w:r w:rsidRPr="006D1075">
              <w:t>(-15) &lt;9&gt; - (0)</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Sv-09JGNMTAA-VI</w:t>
            </w:r>
          </w:p>
        </w:tc>
        <w:tc>
          <w:tcPr>
            <w:tcW w:w="2324" w:type="dxa"/>
            <w:vAlign w:val="center"/>
          </w:tcPr>
          <w:p w:rsidR="006D1075" w:rsidRPr="006D1075">
            <w:pPr>
              <w:pStyle w:val="ConsPlusNormal"/>
              <w:jc w:val="center"/>
            </w:pPr>
            <w:r w:rsidRPr="006D1075">
              <w:t>NF-18M, FTs-16A</w:t>
            </w:r>
          </w:p>
        </w:tc>
        <w:tc>
          <w:tcPr>
            <w:tcW w:w="963" w:type="dxa"/>
            <w:vMerge/>
          </w:tcPr>
          <w:p w:rsidR="006D1075" w:rsidRPr="006D1075"/>
        </w:tc>
        <w:tc>
          <w:tcPr>
            <w:tcW w:w="1077" w:type="dxa"/>
            <w:vMerge/>
          </w:tcPr>
          <w:p w:rsidR="006D1075" w:rsidRPr="006D1075"/>
        </w:tc>
        <w:tc>
          <w:tcPr>
            <w:tcW w:w="566" w:type="dxa"/>
            <w:vMerge/>
          </w:tcPr>
          <w:p w:rsidR="006D1075" w:rsidRPr="006D1075"/>
        </w:tc>
        <w:tc>
          <w:tcPr>
            <w:tcW w:w="680" w:type="dxa"/>
            <w:vMerge/>
          </w:tcPr>
          <w:p w:rsidR="006D1075" w:rsidRPr="006D1075"/>
        </w:tc>
        <w:tc>
          <w:tcPr>
            <w:tcW w:w="1020" w:type="dxa"/>
            <w:vMerge/>
          </w:tcPr>
          <w:p w:rsidR="006D1075" w:rsidRPr="006D1075"/>
        </w:tc>
        <w:tc>
          <w:tcPr>
            <w:tcW w:w="963" w:type="dxa"/>
            <w:vMerge/>
          </w:tcPr>
          <w:p w:rsidR="006D1075" w:rsidRPr="006D1075"/>
        </w:tc>
        <w:tc>
          <w:tcPr>
            <w:tcW w:w="680" w:type="dxa"/>
            <w:vMerge/>
          </w:tcPr>
          <w:p w:rsidR="006D1075" w:rsidRPr="006D1075"/>
        </w:tc>
        <w:tc>
          <w:tcPr>
            <w:tcW w:w="680" w:type="dxa"/>
            <w:vMerge/>
          </w:tcPr>
          <w:p w:rsidR="006D1075" w:rsidRPr="006D1075"/>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Sv-03J15N35G7M6B</w:t>
            </w:r>
          </w:p>
        </w:tc>
        <w:tc>
          <w:tcPr>
            <w:tcW w:w="2324" w:type="dxa"/>
            <w:vAlign w:val="center"/>
          </w:tcPr>
          <w:p w:rsidR="006D1075" w:rsidRPr="006D1075">
            <w:pPr>
              <w:pStyle w:val="ConsPlusNormal"/>
              <w:jc w:val="center"/>
            </w:pPr>
            <w:r w:rsidRPr="006D1075">
              <w:t>OF-6</w:t>
            </w:r>
          </w:p>
        </w:tc>
        <w:tc>
          <w:tcPr>
            <w:tcW w:w="963"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343</w:t>
            </w:r>
          </w:p>
        </w:tc>
        <w:tc>
          <w:tcPr>
            <w:tcW w:w="566"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490</w:t>
            </w:r>
          </w:p>
        </w:tc>
        <w:tc>
          <w:tcPr>
            <w:tcW w:w="963" w:type="dxa"/>
            <w:vAlign w:val="center"/>
          </w:tcPr>
          <w:p w:rsidR="006D1075" w:rsidRPr="006D1075">
            <w:pPr>
              <w:pStyle w:val="ConsPlusNormal"/>
              <w:jc w:val="center"/>
            </w:pPr>
            <w:r w:rsidRPr="006D1075">
              <w:t>294</w:t>
            </w:r>
          </w:p>
        </w:tc>
        <w:tc>
          <w:tcPr>
            <w:tcW w:w="680" w:type="dxa"/>
            <w:vAlign w:val="center"/>
          </w:tcPr>
          <w:p w:rsidR="006D1075" w:rsidRPr="006D1075">
            <w:pPr>
              <w:pStyle w:val="ConsPlusNormal"/>
              <w:jc w:val="center"/>
            </w:pPr>
            <w:r w:rsidRPr="006D1075">
              <w:t>-</w:t>
            </w:r>
          </w:p>
        </w:tc>
        <w:tc>
          <w:tcPr>
            <w:tcW w:w="680" w:type="dxa"/>
            <w:vAlign w:val="center"/>
          </w:tcPr>
          <w:p w:rsidR="006D1075" w:rsidRPr="006D1075">
            <w:pPr>
              <w:pStyle w:val="ConsPlusNormal"/>
              <w:jc w:val="center"/>
            </w:pPr>
            <w:r w:rsidRPr="006D1075">
              <w:t>25</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Sv-03J20N65G5M4B3V</w:t>
            </w:r>
          </w:p>
        </w:tc>
        <w:tc>
          <w:tcPr>
            <w:tcW w:w="2324" w:type="dxa"/>
            <w:vAlign w:val="center"/>
          </w:tcPr>
          <w:p w:rsidR="006D1075" w:rsidRPr="006D1075">
            <w:pPr>
              <w:pStyle w:val="ConsPlusNormal"/>
              <w:jc w:val="center"/>
            </w:pPr>
            <w:r w:rsidRPr="006D1075">
              <w:t>OF-6, OF-40</w:t>
            </w:r>
          </w:p>
        </w:tc>
        <w:tc>
          <w:tcPr>
            <w:tcW w:w="963" w:type="dxa"/>
            <w:vAlign w:val="center"/>
          </w:tcPr>
          <w:p w:rsidR="006D1075" w:rsidRPr="006D1075">
            <w:pPr>
              <w:pStyle w:val="ConsPlusNormal"/>
              <w:jc w:val="center"/>
            </w:pPr>
            <w:r w:rsidRPr="006D1075">
              <w:t>637</w:t>
            </w:r>
          </w:p>
        </w:tc>
        <w:tc>
          <w:tcPr>
            <w:tcW w:w="1077" w:type="dxa"/>
            <w:vAlign w:val="center"/>
          </w:tcPr>
          <w:p w:rsidR="006D1075" w:rsidRPr="006D1075">
            <w:pPr>
              <w:pStyle w:val="ConsPlusNormal"/>
              <w:jc w:val="center"/>
            </w:pPr>
            <w:r w:rsidRPr="006D1075">
              <w:t>480</w:t>
            </w:r>
          </w:p>
        </w:tc>
        <w:tc>
          <w:tcPr>
            <w:tcW w:w="566" w:type="dxa"/>
            <w:vAlign w:val="center"/>
          </w:tcPr>
          <w:p w:rsidR="006D1075" w:rsidRPr="006D1075">
            <w:pPr>
              <w:pStyle w:val="ConsPlusNormal"/>
              <w:jc w:val="center"/>
            </w:pPr>
            <w:r w:rsidRPr="006D1075">
              <w:t>35</w:t>
            </w:r>
          </w:p>
        </w:tc>
        <w:tc>
          <w:tcPr>
            <w:tcW w:w="680" w:type="dxa"/>
            <w:vAlign w:val="center"/>
          </w:tcPr>
          <w:p w:rsidR="006D1075" w:rsidRPr="006D1075">
            <w:pPr>
              <w:pStyle w:val="ConsPlusNormal"/>
              <w:jc w:val="center"/>
            </w:pPr>
            <w:r w:rsidRPr="006D1075">
              <w:t>45</w:t>
            </w:r>
          </w:p>
        </w:tc>
        <w:tc>
          <w:tcPr>
            <w:tcW w:w="1020" w:type="dxa"/>
            <w:vAlign w:val="center"/>
          </w:tcPr>
          <w:p w:rsidR="006D1075" w:rsidRPr="006D1075">
            <w:pPr>
              <w:pStyle w:val="ConsPlusNormal"/>
              <w:jc w:val="center"/>
            </w:pPr>
            <w:r w:rsidRPr="006D1075">
              <w:t>588</w:t>
            </w:r>
          </w:p>
        </w:tc>
        <w:tc>
          <w:tcPr>
            <w:tcW w:w="963" w:type="dxa"/>
            <w:vAlign w:val="center"/>
          </w:tcPr>
          <w:p w:rsidR="006D1075" w:rsidRPr="006D1075">
            <w:pPr>
              <w:pStyle w:val="ConsPlusNormal"/>
              <w:jc w:val="center"/>
            </w:pPr>
            <w:r w:rsidRPr="006D1075">
              <w:t>332</w:t>
            </w:r>
          </w:p>
        </w:tc>
        <w:tc>
          <w:tcPr>
            <w:tcW w:w="680" w:type="dxa"/>
            <w:vAlign w:val="center"/>
          </w:tcPr>
          <w:p w:rsidR="006D1075" w:rsidRPr="006D1075">
            <w:pPr>
              <w:pStyle w:val="ConsPlusNormal"/>
              <w:jc w:val="center"/>
            </w:pPr>
            <w:r w:rsidRPr="006D1075">
              <w:t>30</w:t>
            </w:r>
          </w:p>
        </w:tc>
        <w:tc>
          <w:tcPr>
            <w:tcW w:w="680" w:type="dxa"/>
            <w:vAlign w:val="center"/>
          </w:tcPr>
          <w:p w:rsidR="006D1075" w:rsidRPr="006D1075">
            <w:pPr>
              <w:pStyle w:val="ConsPlusNormal"/>
              <w:jc w:val="center"/>
            </w:pPr>
            <w:r w:rsidRPr="006D1075">
              <w:t>40</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Sv-10J12NMFT</w:t>
            </w:r>
          </w:p>
        </w:tc>
        <w:tc>
          <w:tcPr>
            <w:tcW w:w="2324" w:type="dxa"/>
            <w:vAlign w:val="center"/>
          </w:tcPr>
          <w:p w:rsidR="006D1075" w:rsidRPr="006D1075">
            <w:pPr>
              <w:pStyle w:val="ConsPlusNormal"/>
              <w:jc w:val="center"/>
            </w:pPr>
            <w:r w:rsidRPr="006D1075">
              <w:t>FTs-19</w:t>
            </w:r>
          </w:p>
        </w:tc>
        <w:tc>
          <w:tcPr>
            <w:tcW w:w="963" w:type="dxa"/>
            <w:vAlign w:val="center"/>
          </w:tcPr>
          <w:p w:rsidR="006D1075" w:rsidRPr="006D1075">
            <w:pPr>
              <w:pStyle w:val="ConsPlusNormal"/>
              <w:jc w:val="center"/>
            </w:pPr>
            <w:r w:rsidRPr="006D1075">
              <w:t>640</w:t>
            </w:r>
          </w:p>
        </w:tc>
        <w:tc>
          <w:tcPr>
            <w:tcW w:w="1077" w:type="dxa"/>
            <w:vAlign w:val="center"/>
          </w:tcPr>
          <w:p w:rsidR="006D1075" w:rsidRPr="006D1075">
            <w:pPr>
              <w:pStyle w:val="ConsPlusNormal"/>
              <w:jc w:val="center"/>
            </w:pPr>
            <w:r w:rsidRPr="006D1075">
              <w:t>490</w:t>
            </w:r>
          </w:p>
        </w:tc>
        <w:tc>
          <w:tcPr>
            <w:tcW w:w="566"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355 &lt;7&gt;</w:t>
            </w:r>
          </w:p>
        </w:tc>
        <w:tc>
          <w:tcPr>
            <w:tcW w:w="963" w:type="dxa"/>
            <w:vAlign w:val="center"/>
          </w:tcPr>
          <w:p w:rsidR="006D1075" w:rsidRPr="006D1075">
            <w:pPr>
              <w:pStyle w:val="ConsPlusNormal"/>
              <w:jc w:val="center"/>
            </w:pPr>
            <w:r w:rsidRPr="006D1075">
              <w:t>290 &lt;7&gt;</w:t>
            </w:r>
          </w:p>
        </w:tc>
        <w:tc>
          <w:tcPr>
            <w:tcW w:w="680" w:type="dxa"/>
            <w:vAlign w:val="center"/>
          </w:tcPr>
          <w:p w:rsidR="006D1075" w:rsidRPr="006D1075">
            <w:pPr>
              <w:pStyle w:val="ConsPlusNormal"/>
              <w:jc w:val="center"/>
            </w:pPr>
            <w:r w:rsidRPr="006D1075">
              <w:t>12 &lt;7&gt;</w:t>
            </w:r>
          </w:p>
        </w:tc>
        <w:tc>
          <w:tcPr>
            <w:tcW w:w="680" w:type="dxa"/>
            <w:vAlign w:val="center"/>
          </w:tcPr>
          <w:p w:rsidR="006D1075" w:rsidRPr="006D1075">
            <w:pPr>
              <w:pStyle w:val="ConsPlusNormal"/>
              <w:jc w:val="center"/>
            </w:pPr>
            <w:r w:rsidRPr="006D1075">
              <w:t>65 &lt;7&gt;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664" w:type="dxa"/>
            <w:vAlign w:val="center"/>
          </w:tcPr>
          <w:p w:rsidR="006D1075" w:rsidRPr="006D1075">
            <w:pPr>
              <w:pStyle w:val="ConsPlusNormal"/>
              <w:jc w:val="center"/>
            </w:pPr>
            <w:r w:rsidRPr="006D1075">
              <w:t>Sv-01J12N2MT-VI</w:t>
            </w:r>
          </w:p>
        </w:tc>
        <w:tc>
          <w:tcPr>
            <w:tcW w:w="2324" w:type="dxa"/>
            <w:vAlign w:val="center"/>
          </w:tcPr>
          <w:p w:rsidR="006D1075" w:rsidRPr="006D1075">
            <w:pPr>
              <w:pStyle w:val="ConsPlusNormal"/>
              <w:jc w:val="center"/>
            </w:pPr>
            <w:r w:rsidRPr="006D1075">
              <w:t>KF-28</w:t>
            </w:r>
          </w:p>
        </w:tc>
        <w:tc>
          <w:tcPr>
            <w:tcW w:w="963" w:type="dxa"/>
            <w:vAlign w:val="center"/>
          </w:tcPr>
          <w:p w:rsidR="006D1075" w:rsidRPr="006D1075">
            <w:pPr>
              <w:pStyle w:val="ConsPlusNormal"/>
              <w:jc w:val="center"/>
            </w:pPr>
            <w:r w:rsidRPr="006D1075">
              <w:t>640</w:t>
            </w:r>
          </w:p>
        </w:tc>
        <w:tc>
          <w:tcPr>
            <w:tcW w:w="1077" w:type="dxa"/>
            <w:vAlign w:val="center"/>
          </w:tcPr>
          <w:p w:rsidR="006D1075" w:rsidRPr="006D1075">
            <w:pPr>
              <w:pStyle w:val="ConsPlusNormal"/>
              <w:jc w:val="center"/>
            </w:pPr>
            <w:r w:rsidRPr="006D1075">
              <w:t>490</w:t>
            </w:r>
          </w:p>
        </w:tc>
        <w:tc>
          <w:tcPr>
            <w:tcW w:w="566"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45</w:t>
            </w:r>
          </w:p>
        </w:tc>
        <w:tc>
          <w:tcPr>
            <w:tcW w:w="1020" w:type="dxa"/>
            <w:vAlign w:val="center"/>
          </w:tcPr>
          <w:p w:rsidR="006D1075" w:rsidRPr="006D1075">
            <w:pPr>
              <w:pStyle w:val="ConsPlusNormal"/>
              <w:jc w:val="center"/>
            </w:pPr>
            <w:r w:rsidRPr="006D1075">
              <w:t>-</w:t>
            </w:r>
          </w:p>
        </w:tc>
        <w:tc>
          <w:tcPr>
            <w:tcW w:w="963" w:type="dxa"/>
            <w:vAlign w:val="center"/>
          </w:tcPr>
          <w:p w:rsidR="006D1075" w:rsidRPr="006D1075">
            <w:pPr>
              <w:pStyle w:val="ConsPlusNormal"/>
              <w:jc w:val="center"/>
            </w:pPr>
            <w:r w:rsidRPr="006D1075">
              <w:t>-</w:t>
            </w:r>
          </w:p>
        </w:tc>
        <w:tc>
          <w:tcPr>
            <w:tcW w:w="680" w:type="dxa"/>
            <w:vAlign w:val="center"/>
          </w:tcPr>
          <w:p w:rsidR="006D1075" w:rsidRPr="006D1075">
            <w:pPr>
              <w:pStyle w:val="ConsPlusNormal"/>
              <w:jc w:val="center"/>
            </w:pPr>
            <w:r w:rsidRPr="006D1075">
              <w:t>-</w:t>
            </w:r>
          </w:p>
        </w:tc>
        <w:tc>
          <w:tcPr>
            <w:tcW w:w="680" w:type="dxa"/>
            <w:vAlign w:val="center"/>
          </w:tcPr>
          <w:p w:rsidR="006D1075" w:rsidRPr="006D1075">
            <w:pPr>
              <w:pStyle w:val="ConsPlusNormal"/>
              <w:jc w:val="center"/>
            </w:pPr>
            <w:r w:rsidRPr="006D1075">
              <w:t>-</w:t>
            </w:r>
          </w:p>
        </w:tc>
        <w:tc>
          <w:tcPr>
            <w:tcW w:w="1984" w:type="dxa"/>
            <w:vAlign w:val="center"/>
          </w:tcPr>
          <w:p w:rsidR="006D1075" w:rsidRPr="006D1075">
            <w:pPr>
              <w:pStyle w:val="ConsPlusNormal"/>
              <w:jc w:val="center"/>
            </w:pPr>
            <w:r w:rsidRPr="006D1075">
              <w:t>KCV</w:t>
            </w:r>
            <w:r w:rsidRPr="006D1075">
              <w:rPr>
                <w:vertAlign w:val="superscript"/>
              </w:rPr>
              <w:t>20</w:t>
            </w:r>
            <w:r w:rsidRPr="006D1075">
              <w:t xml:space="preserve"> </w:t>
            </w:r>
            <w:r w:rsidR="004D734A">
              <w:rPr>
                <w:noProof/>
                <w:position w:val="-2"/>
              </w:rPr>
              <w:drawing>
                <wp:inline distT="0" distB="0" distL="0" distR="0">
                  <wp:extent cx="142875" cy="171450"/>
                  <wp:effectExtent l="0" t="0" r="0" b="0"/>
                  <wp:docPr id="20" name="Рисунок 20" descr="base_1_314293_33147"/>
                  <wp:cNvGraphicFramePr/>
                  <a:graphic xmlns:a="http://schemas.openxmlformats.org/drawingml/2006/main">
                    <a:graphicData uri="http://schemas.openxmlformats.org/drawingml/2006/picture">
                      <pic:pic xmlns:pic="http://schemas.openxmlformats.org/drawingml/2006/picture">
                        <pic:nvPicPr>
                          <pic:cNvPr id="0" name="Picture 20" descr="base_1_314293_33147"/>
                          <pic:cNvPicPr>
                            <a:picLocks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60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13601" w:type="dxa"/>
            <w:gridSpan w:val="11"/>
          </w:tcPr>
          <w:p w:rsidR="006D1075" w:rsidRPr="006D1075">
            <w:pPr>
              <w:pStyle w:val="ConsPlusNormal"/>
            </w:pPr>
            <w:bookmarkStart w:id="71" w:name="P6651"/>
            <w:bookmarkEnd w:id="71"/>
            <w:r w:rsidRPr="006D1075">
              <w:t>&lt;1&gt; Los valores de temperatura crítica de fragilidad por debajo de 15 °C se establecen para las juntas soldadas específicas, según los requisitos de la documentación de diseño.</w:t>
            </w:r>
          </w:p>
          <w:p w:rsidR="006D1075" w:rsidRPr="006D1075">
            <w:pPr>
              <w:pStyle w:val="ConsPlusNormal"/>
            </w:pPr>
            <w:bookmarkStart w:id="72" w:name="P6652"/>
            <w:bookmarkEnd w:id="72"/>
            <w:r w:rsidRPr="006D1075">
              <w:t>&lt;2&gt; Para la soldadura del acero 09G2SА-А, se establece según los requisitos de la documentación de diseño.</w:t>
            </w:r>
          </w:p>
          <w:p w:rsidR="006D1075" w:rsidRPr="006D1075">
            <w:pPr>
              <w:pStyle w:val="ConsPlusNormal"/>
            </w:pPr>
            <w:bookmarkStart w:id="73" w:name="P6653"/>
            <w:bookmarkEnd w:id="73"/>
            <w:r w:rsidRPr="006D1075">
              <w:t>&lt;3&gt; Los valores indicados son para la temperatura de 250 °C (se establece en la documentación de diseño).</w:t>
            </w:r>
          </w:p>
          <w:p w:rsidR="006D1075" w:rsidRPr="006D1075">
            <w:pPr>
              <w:pStyle w:val="ConsPlusNormal"/>
            </w:pPr>
            <w:bookmarkStart w:id="74" w:name="P6654"/>
            <w:bookmarkEnd w:id="74"/>
            <w:r w:rsidRPr="006D1075">
              <w:t>&lt;4&gt; Los valores indicados son para la temperatura de 530 °C.</w:t>
            </w:r>
          </w:p>
          <w:p w:rsidR="006D1075" w:rsidRPr="006D1075">
            <w:pPr>
              <w:pStyle w:val="ConsPlusNormal"/>
            </w:pPr>
            <w:bookmarkStart w:id="75" w:name="P6655"/>
            <w:bookmarkEnd w:id="75"/>
            <w:r w:rsidRPr="006D1075">
              <w:t>&lt;5&gt; Los valores indicados son para la temperatura de 450 °C.</w:t>
            </w:r>
          </w:p>
          <w:p w:rsidR="006D1075" w:rsidRPr="006D1075">
            <w:pPr>
              <w:pStyle w:val="ConsPlusNormal"/>
            </w:pPr>
            <w:bookmarkStart w:id="76" w:name="P6656"/>
            <w:bookmarkEnd w:id="76"/>
            <w:r w:rsidRPr="006D1075">
              <w:t>&lt;6&gt; Los valores indicados son para la temperatura de 510 °C.</w:t>
            </w:r>
          </w:p>
          <w:p w:rsidR="006D1075" w:rsidRPr="006D1075">
            <w:pPr>
              <w:pStyle w:val="ConsPlusNormal"/>
            </w:pPr>
            <w:bookmarkStart w:id="77" w:name="P6657"/>
            <w:bookmarkEnd w:id="77"/>
            <w:r w:rsidRPr="006D1075">
              <w:t>&lt;7&gt; Los valores indicados son para la temperatura de 550 °C.</w:t>
            </w:r>
          </w:p>
          <w:p w:rsidR="006D1075" w:rsidRPr="006D1075">
            <w:pPr>
              <w:pStyle w:val="ConsPlusNormal"/>
            </w:pPr>
            <w:bookmarkStart w:id="78" w:name="P6658"/>
            <w:bookmarkEnd w:id="78"/>
            <w:r w:rsidRPr="006D1075">
              <w:t>&lt;8&gt; Para la costura circunferencial de la tapa del reactor, a la temperatura de 350 °C se permite : R</w:t>
            </w:r>
            <w:r w:rsidRPr="006D1075">
              <w:rPr>
                <w:vertAlign w:val="subscript"/>
              </w:rPr>
              <w:t>m</w:t>
            </w:r>
            <w:r w:rsidRPr="006D1075">
              <w:t xml:space="preserve"> = 460 MPa, R</w:t>
            </w:r>
            <w:r w:rsidRPr="006D1075">
              <w:rPr>
                <w:vertAlign w:val="subscript"/>
              </w:rPr>
              <w:t>p0,2</w:t>
            </w:r>
            <w:r w:rsidRPr="006D1075">
              <w:t xml:space="preserve"> = 373 MPa.</w:t>
            </w:r>
          </w:p>
          <w:p w:rsidR="006D1075" w:rsidRPr="006D1075">
            <w:pPr>
              <w:pStyle w:val="ConsPlusNormal"/>
            </w:pPr>
            <w:bookmarkStart w:id="79" w:name="P6659"/>
            <w:bookmarkEnd w:id="79"/>
            <w:r w:rsidRPr="006D1075">
              <w:t>&lt;9&gt;  Para las costuras circunferenciales de la carcasa del reactor, a la temperatura de 350 °C se permite : R</w:t>
            </w:r>
            <w:r w:rsidRPr="006D1075">
              <w:rPr>
                <w:vertAlign w:val="subscript"/>
              </w:rPr>
              <w:t>m</w:t>
            </w:r>
            <w:r w:rsidRPr="006D1075">
              <w:t xml:space="preserve"> = 460 MPa, R</w:t>
            </w:r>
            <w:r w:rsidRPr="006D1075">
              <w:rPr>
                <w:vertAlign w:val="subscript"/>
              </w:rPr>
              <w:t>p0,2</w:t>
            </w:r>
            <w:r w:rsidRPr="006D1075">
              <w:t xml:space="preserve"> = 373 MPa.  Los valores de temperatura crítica de fragilidad por debajo de 0 °C se establecen para las juntas soldadas específicas, según los requisitos de la documentación de diseño.</w:t>
            </w:r>
          </w:p>
        </w:tc>
      </w:tr>
    </w:tbl>
    <w:p w:rsidR="006D1075" w:rsidRPr="006D1075">
      <w:pPr>
        <w:sectPr>
          <w:pgSz w:w="16838" w:h="11905" w:orient="landscape"/>
          <w:pgMar w:top="1701" w:right="1134" w:bottom="850" w:left="1134" w:header="0" w:footer="0" w:gutter="0"/>
          <w:cols w:space="720"/>
        </w:sectPr>
      </w:pPr>
    </w:p>
    <w:p w:rsidR="006D1075" w:rsidRPr="006D1075">
      <w:pPr>
        <w:pStyle w:val="ConsPlusNormal"/>
        <w:jc w:val="both"/>
      </w:pPr>
    </w:p>
    <w:p w:rsidR="006D1075" w:rsidRPr="006D1075">
      <w:pPr>
        <w:pStyle w:val="ConsPlusNormal"/>
        <w:ind w:firstLine="540"/>
        <w:jc w:val="both"/>
      </w:pPr>
      <w:r w:rsidRPr="006D1075">
        <w:t>7. En la soldadura automática por arco sumergido después del revenido final (varias operaciones de revenido intermedio y final), los valores mínimos de las propiedades mecánicas del metal depositado se indican en la tabla No. 6.2 de este anexo.</w:t>
      </w:r>
    </w:p>
    <w:p w:rsidR="006D1075" w:rsidRPr="006D1075">
      <w:pPr>
        <w:pStyle w:val="ConsPlusNormal"/>
        <w:jc w:val="both"/>
      </w:pPr>
    </w:p>
    <w:p w:rsidR="006D1075" w:rsidRPr="006D1075">
      <w:pPr>
        <w:pStyle w:val="ConsPlusNormal"/>
        <w:jc w:val="right"/>
        <w:outlineLvl w:val="2"/>
      </w:pPr>
      <w:r w:rsidRPr="006D1075">
        <w:t>Tabla No. 6.2</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7"/>
        <w:gridCol w:w="1927"/>
        <w:gridCol w:w="1133"/>
        <w:gridCol w:w="1303"/>
        <w:gridCol w:w="793"/>
        <w:gridCol w:w="793"/>
        <w:gridCol w:w="1190"/>
        <w:gridCol w:w="1360"/>
        <w:gridCol w:w="793"/>
        <w:gridCol w:w="793"/>
        <w:gridCol w:w="107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364" w:type="dxa"/>
            <w:gridSpan w:val="2"/>
            <w:vMerge w:val="restart"/>
          </w:tcPr>
          <w:p w:rsidR="006D1075" w:rsidRPr="006D1075">
            <w:pPr>
              <w:pStyle w:val="ConsPlusNormal"/>
              <w:jc w:val="center"/>
            </w:pPr>
            <w:r w:rsidRPr="006D1075">
              <w:t>Marca de los materiales de soldadura</w:t>
            </w:r>
          </w:p>
        </w:tc>
        <w:tc>
          <w:tcPr>
            <w:tcW w:w="8158" w:type="dxa"/>
            <w:gridSpan w:val="8"/>
          </w:tcPr>
          <w:p w:rsidR="006D1075" w:rsidRPr="006D1075">
            <w:pPr>
              <w:pStyle w:val="ConsPlusNormal"/>
              <w:jc w:val="center"/>
            </w:pPr>
            <w:r w:rsidRPr="006D1075">
              <w:t>Valores mínimos de propiedades mecánicas a temperatura de</w:t>
            </w:r>
          </w:p>
        </w:tc>
        <w:tc>
          <w:tcPr>
            <w:tcW w:w="1077" w:type="dxa"/>
            <w:vMerge w:val="restart"/>
          </w:tcPr>
          <w:p w:rsidR="006D1075" w:rsidRPr="006D1075">
            <w:pPr>
              <w:pStyle w:val="ConsPlusNormal"/>
              <w:jc w:val="center"/>
            </w:pPr>
            <w:r w:rsidRPr="006D1075">
              <w:t>KCU,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4364" w:type="dxa"/>
            <w:gridSpan w:val="2"/>
            <w:vMerge/>
          </w:tcPr>
          <w:p w:rsidR="006D1075" w:rsidRPr="006D1075"/>
        </w:tc>
        <w:tc>
          <w:tcPr>
            <w:tcW w:w="4022" w:type="dxa"/>
            <w:gridSpan w:val="4"/>
          </w:tcPr>
          <w:p w:rsidR="006D1075" w:rsidRPr="006D1075">
            <w:pPr>
              <w:pStyle w:val="ConsPlusNormal"/>
              <w:jc w:val="center"/>
            </w:pPr>
            <w:r w:rsidRPr="006D1075">
              <w:t>20 °C</w:t>
            </w:r>
          </w:p>
        </w:tc>
        <w:tc>
          <w:tcPr>
            <w:tcW w:w="4136" w:type="dxa"/>
            <w:gridSpan w:val="4"/>
          </w:tcPr>
          <w:p w:rsidR="006D1075" w:rsidRPr="006D1075">
            <w:pPr>
              <w:pStyle w:val="ConsPlusNormal"/>
              <w:jc w:val="center"/>
            </w:pPr>
            <w:r w:rsidRPr="006D1075">
              <w:t>350 °C</w:t>
            </w:r>
          </w:p>
        </w:tc>
        <w:tc>
          <w:tcPr>
            <w:tcW w:w="107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437" w:type="dxa"/>
          </w:tcPr>
          <w:p w:rsidR="006D1075" w:rsidRPr="006D1075">
            <w:pPr>
              <w:pStyle w:val="ConsPlusNormal"/>
              <w:jc w:val="center"/>
            </w:pPr>
            <w:r w:rsidRPr="006D1075">
              <w:t>cinta</w:t>
            </w:r>
          </w:p>
        </w:tc>
        <w:tc>
          <w:tcPr>
            <w:tcW w:w="1927" w:type="dxa"/>
          </w:tcPr>
          <w:p w:rsidR="006D1075" w:rsidRPr="006D1075">
            <w:pPr>
              <w:pStyle w:val="ConsPlusNormal"/>
              <w:jc w:val="center"/>
            </w:pPr>
            <w:r w:rsidRPr="006D1075">
              <w:t>fundente</w:t>
            </w:r>
          </w:p>
        </w:tc>
        <w:tc>
          <w:tcPr>
            <w:tcW w:w="1133" w:type="dxa"/>
          </w:tcPr>
          <w:p w:rsidR="006D1075" w:rsidRPr="006D1075">
            <w:pPr>
              <w:pStyle w:val="ConsPlusNormal"/>
              <w:jc w:val="center"/>
            </w:pPr>
            <w:r w:rsidRPr="006D1075">
              <w:t>R</w:t>
            </w:r>
            <w:r w:rsidRPr="006D1075">
              <w:rPr>
                <w:vertAlign w:val="subscript"/>
              </w:rPr>
              <w:t>m</w:t>
            </w:r>
            <w:r w:rsidRPr="006D1075">
              <w:t>, MPa</w:t>
            </w:r>
          </w:p>
        </w:tc>
        <w:tc>
          <w:tcPr>
            <w:tcW w:w="1303" w:type="dxa"/>
          </w:tcPr>
          <w:p w:rsidR="006D1075" w:rsidRPr="006D1075">
            <w:pPr>
              <w:pStyle w:val="ConsPlusNormal"/>
              <w:jc w:val="center"/>
            </w:pPr>
            <w:r w:rsidRPr="006D1075">
              <w:t>R</w:t>
            </w:r>
            <w:r w:rsidRPr="006D1075">
              <w:rPr>
                <w:vertAlign w:val="subscript"/>
              </w:rPr>
              <w:t>p0.2</w:t>
            </w:r>
            <w:r w:rsidRPr="006D1075">
              <w:t>, MPa</w:t>
            </w:r>
          </w:p>
        </w:tc>
        <w:tc>
          <w:tcPr>
            <w:tcW w:w="793" w:type="dxa"/>
          </w:tcPr>
          <w:p w:rsidR="006D1075" w:rsidRPr="006D1075">
            <w:pPr>
              <w:pStyle w:val="ConsPlusNormal"/>
              <w:jc w:val="center"/>
            </w:pPr>
            <w:r w:rsidRPr="006D1075">
              <w:t>A, %</w:t>
            </w:r>
          </w:p>
        </w:tc>
        <w:tc>
          <w:tcPr>
            <w:tcW w:w="793" w:type="dxa"/>
          </w:tcPr>
          <w:p w:rsidR="006D1075" w:rsidRPr="006D1075">
            <w:pPr>
              <w:pStyle w:val="ConsPlusNormal"/>
              <w:jc w:val="center"/>
            </w:pPr>
            <w:r w:rsidRPr="006D1075">
              <w:t>Z, %</w:t>
            </w:r>
          </w:p>
        </w:tc>
        <w:tc>
          <w:tcPr>
            <w:tcW w:w="1190" w:type="dxa"/>
          </w:tcPr>
          <w:p w:rsidR="006D1075" w:rsidRPr="006D1075">
            <w:pPr>
              <w:pStyle w:val="ConsPlusNormal"/>
              <w:jc w:val="center"/>
            </w:pPr>
            <w:r w:rsidRPr="006D1075">
              <w:t>R</w:t>
            </w:r>
            <w:r w:rsidRPr="006D1075">
              <w:rPr>
                <w:vertAlign w:val="subscript"/>
              </w:rPr>
              <w:t>m</w:t>
            </w:r>
            <w:r w:rsidRPr="006D1075">
              <w:t>, MPa</w:t>
            </w:r>
          </w:p>
        </w:tc>
        <w:tc>
          <w:tcPr>
            <w:tcW w:w="1360" w:type="dxa"/>
          </w:tcPr>
          <w:p w:rsidR="006D1075" w:rsidRPr="006D1075">
            <w:pPr>
              <w:pStyle w:val="ConsPlusNormal"/>
              <w:jc w:val="center"/>
            </w:pPr>
            <w:r w:rsidRPr="006D1075">
              <w:t>R</w:t>
            </w:r>
            <w:r w:rsidRPr="006D1075">
              <w:rPr>
                <w:vertAlign w:val="subscript"/>
              </w:rPr>
              <w:t>p0.2</w:t>
            </w:r>
            <w:r w:rsidRPr="006D1075">
              <w:t>, MPa</w:t>
            </w:r>
          </w:p>
        </w:tc>
        <w:tc>
          <w:tcPr>
            <w:tcW w:w="793" w:type="dxa"/>
          </w:tcPr>
          <w:p w:rsidR="006D1075" w:rsidRPr="006D1075">
            <w:pPr>
              <w:pStyle w:val="ConsPlusNormal"/>
              <w:jc w:val="center"/>
            </w:pPr>
            <w:r w:rsidRPr="006D1075">
              <w:t>A, %</w:t>
            </w:r>
          </w:p>
        </w:tc>
        <w:tc>
          <w:tcPr>
            <w:tcW w:w="793" w:type="dxa"/>
          </w:tcPr>
          <w:p w:rsidR="006D1075" w:rsidRPr="006D1075">
            <w:pPr>
              <w:pStyle w:val="ConsPlusNormal"/>
              <w:jc w:val="center"/>
            </w:pPr>
            <w:r w:rsidRPr="006D1075">
              <w:t>Z, %</w:t>
            </w:r>
          </w:p>
        </w:tc>
        <w:tc>
          <w:tcPr>
            <w:tcW w:w="107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Sv-04J19N11M3</w:t>
            </w:r>
          </w:p>
        </w:tc>
        <w:tc>
          <w:tcPr>
            <w:tcW w:w="1927" w:type="dxa"/>
            <w:vAlign w:val="center"/>
          </w:tcPr>
          <w:p w:rsidR="006D1075" w:rsidRPr="006D1075">
            <w:pPr>
              <w:pStyle w:val="ConsPlusNormal"/>
              <w:jc w:val="center"/>
            </w:pPr>
            <w:r w:rsidRPr="006D1075">
              <w:t>OF-10, OF-40, FTs-18</w:t>
            </w:r>
          </w:p>
        </w:tc>
        <w:tc>
          <w:tcPr>
            <w:tcW w:w="1133" w:type="dxa"/>
            <w:vAlign w:val="center"/>
          </w:tcPr>
          <w:p w:rsidR="006D1075" w:rsidRPr="006D1075">
            <w:pPr>
              <w:pStyle w:val="ConsPlusNormal"/>
              <w:jc w:val="center"/>
            </w:pPr>
            <w:r w:rsidRPr="006D1075">
              <w:t>392</w:t>
            </w:r>
          </w:p>
        </w:tc>
        <w:tc>
          <w:tcPr>
            <w:tcW w:w="1303" w:type="dxa"/>
            <w:vAlign w:val="center"/>
          </w:tcPr>
          <w:p w:rsidR="006D1075" w:rsidRPr="006D1075">
            <w:pPr>
              <w:pStyle w:val="ConsPlusNormal"/>
              <w:jc w:val="center"/>
            </w:pPr>
            <w:r w:rsidRPr="006D1075">
              <w:t>245</w:t>
            </w:r>
          </w:p>
        </w:tc>
        <w:tc>
          <w:tcPr>
            <w:tcW w:w="793" w:type="dxa"/>
            <w:vAlign w:val="center"/>
          </w:tcPr>
          <w:p w:rsidR="006D1075" w:rsidRPr="006D1075">
            <w:pPr>
              <w:pStyle w:val="ConsPlusNormal"/>
              <w:jc w:val="center"/>
            </w:pPr>
            <w:r w:rsidRPr="006D1075">
              <w:t>20</w:t>
            </w:r>
          </w:p>
        </w:tc>
        <w:tc>
          <w:tcPr>
            <w:tcW w:w="793" w:type="dxa"/>
            <w:vAlign w:val="center"/>
          </w:tcPr>
          <w:p w:rsidR="006D1075" w:rsidRPr="006D1075">
            <w:pPr>
              <w:pStyle w:val="ConsPlusNormal"/>
              <w:jc w:val="center"/>
            </w:pPr>
            <w:r w:rsidRPr="006D1075">
              <w:t>25</w:t>
            </w:r>
          </w:p>
        </w:tc>
        <w:tc>
          <w:tcPr>
            <w:tcW w:w="1190" w:type="dxa"/>
            <w:vAlign w:val="center"/>
          </w:tcPr>
          <w:p w:rsidR="006D1075" w:rsidRPr="006D1075">
            <w:pPr>
              <w:pStyle w:val="ConsPlusNormal"/>
              <w:jc w:val="center"/>
            </w:pPr>
            <w:r w:rsidRPr="006D1075">
              <w:t>343</w:t>
            </w:r>
          </w:p>
        </w:tc>
        <w:tc>
          <w:tcPr>
            <w:tcW w:w="1360" w:type="dxa"/>
            <w:vAlign w:val="center"/>
          </w:tcPr>
          <w:p w:rsidR="006D1075" w:rsidRPr="006D1075">
            <w:pPr>
              <w:pStyle w:val="ConsPlusNormal"/>
              <w:jc w:val="center"/>
            </w:pPr>
            <w:r w:rsidRPr="006D1075">
              <w:t>167</w:t>
            </w:r>
          </w:p>
        </w:tc>
        <w:tc>
          <w:tcPr>
            <w:tcW w:w="793" w:type="dxa"/>
            <w:vAlign w:val="center"/>
          </w:tcPr>
          <w:p w:rsidR="006D1075" w:rsidRPr="006D1075">
            <w:pPr>
              <w:pStyle w:val="ConsPlusNormal"/>
              <w:jc w:val="center"/>
            </w:pPr>
            <w:r w:rsidRPr="006D1075">
              <w:t>15</w:t>
            </w:r>
          </w:p>
        </w:tc>
        <w:tc>
          <w:tcPr>
            <w:tcW w:w="793" w:type="dxa"/>
            <w:vAlign w:val="center"/>
          </w:tcPr>
          <w:p w:rsidR="006D1075" w:rsidRPr="006D1075">
            <w:pPr>
              <w:pStyle w:val="ConsPlusNormal"/>
              <w:jc w:val="center"/>
            </w:pPr>
            <w:r w:rsidRPr="006D1075">
              <w:t>25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Sv-08J19N10G2B</w:t>
            </w:r>
          </w:p>
        </w:tc>
        <w:tc>
          <w:tcPr>
            <w:tcW w:w="1927" w:type="dxa"/>
            <w:vAlign w:val="center"/>
          </w:tcPr>
          <w:p w:rsidR="006D1075" w:rsidRPr="006D1075">
            <w:pPr>
              <w:pStyle w:val="ConsPlusNormal"/>
              <w:jc w:val="center"/>
            </w:pPr>
            <w:r w:rsidRPr="006D1075">
              <w:t>OF-10, OF-40, FTs-18</w:t>
            </w:r>
          </w:p>
        </w:tc>
        <w:tc>
          <w:tcPr>
            <w:tcW w:w="1133"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314</w:t>
            </w:r>
          </w:p>
        </w:tc>
        <w:tc>
          <w:tcPr>
            <w:tcW w:w="793" w:type="dxa"/>
            <w:vAlign w:val="center"/>
          </w:tcPr>
          <w:p w:rsidR="006D1075" w:rsidRPr="006D1075">
            <w:pPr>
              <w:pStyle w:val="ConsPlusNormal"/>
              <w:jc w:val="center"/>
            </w:pPr>
            <w:r w:rsidRPr="006D1075">
              <w:t>20</w:t>
            </w:r>
          </w:p>
        </w:tc>
        <w:tc>
          <w:tcPr>
            <w:tcW w:w="793" w:type="dxa"/>
            <w:vAlign w:val="center"/>
          </w:tcPr>
          <w:p w:rsidR="006D1075" w:rsidRPr="006D1075">
            <w:pPr>
              <w:pStyle w:val="ConsPlusNormal"/>
              <w:jc w:val="center"/>
            </w:pPr>
            <w:r w:rsidRPr="006D1075">
              <w:t>30</w:t>
            </w:r>
          </w:p>
        </w:tc>
        <w:tc>
          <w:tcPr>
            <w:tcW w:w="1190" w:type="dxa"/>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196</w:t>
            </w:r>
          </w:p>
        </w:tc>
        <w:tc>
          <w:tcPr>
            <w:tcW w:w="793" w:type="dxa"/>
            <w:vAlign w:val="center"/>
          </w:tcPr>
          <w:p w:rsidR="006D1075" w:rsidRPr="006D1075">
            <w:pPr>
              <w:pStyle w:val="ConsPlusNormal"/>
              <w:jc w:val="center"/>
            </w:pPr>
            <w:r w:rsidRPr="006D1075">
              <w:t>12</w:t>
            </w:r>
          </w:p>
        </w:tc>
        <w:tc>
          <w:tcPr>
            <w:tcW w:w="793" w:type="dxa"/>
            <w:vAlign w:val="center"/>
          </w:tcPr>
          <w:p w:rsidR="006D1075" w:rsidRPr="006D1075">
            <w:pPr>
              <w:pStyle w:val="ConsPlusNormal"/>
              <w:jc w:val="center"/>
            </w:pPr>
            <w:r w:rsidRPr="006D1075">
              <w:t>20</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Sv-08J19N10G2BA</w:t>
            </w:r>
          </w:p>
        </w:tc>
        <w:tc>
          <w:tcPr>
            <w:tcW w:w="1927" w:type="dxa"/>
            <w:vAlign w:val="center"/>
          </w:tcPr>
          <w:p w:rsidR="006D1075" w:rsidRPr="006D1075">
            <w:pPr>
              <w:pStyle w:val="ConsPlusNormal"/>
              <w:jc w:val="center"/>
            </w:pPr>
            <w:r w:rsidRPr="006D1075">
              <w:t>OF-10, OF-40</w:t>
            </w:r>
          </w:p>
        </w:tc>
        <w:tc>
          <w:tcPr>
            <w:tcW w:w="1133"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314</w:t>
            </w:r>
          </w:p>
        </w:tc>
        <w:tc>
          <w:tcPr>
            <w:tcW w:w="793" w:type="dxa"/>
            <w:vAlign w:val="center"/>
          </w:tcPr>
          <w:p w:rsidR="006D1075" w:rsidRPr="006D1075">
            <w:pPr>
              <w:pStyle w:val="ConsPlusNormal"/>
              <w:jc w:val="center"/>
            </w:pPr>
            <w:r w:rsidRPr="006D1075">
              <w:t>24</w:t>
            </w:r>
          </w:p>
        </w:tc>
        <w:tc>
          <w:tcPr>
            <w:tcW w:w="793" w:type="dxa"/>
            <w:vAlign w:val="center"/>
          </w:tcPr>
          <w:p w:rsidR="006D1075" w:rsidRPr="006D1075">
            <w:pPr>
              <w:pStyle w:val="ConsPlusNormal"/>
              <w:jc w:val="center"/>
            </w:pPr>
            <w:r w:rsidRPr="006D1075">
              <w:t>40</w:t>
            </w:r>
          </w:p>
        </w:tc>
        <w:tc>
          <w:tcPr>
            <w:tcW w:w="1190" w:type="dxa"/>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196</w:t>
            </w:r>
          </w:p>
        </w:tc>
        <w:tc>
          <w:tcPr>
            <w:tcW w:w="793"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30</w:t>
            </w:r>
          </w:p>
        </w:tc>
        <w:tc>
          <w:tcPr>
            <w:tcW w:w="1077" w:type="dxa"/>
            <w:vAlign w:val="center"/>
          </w:tcPr>
          <w:p w:rsidR="006D1075" w:rsidRPr="006D1075">
            <w:pPr>
              <w:pStyle w:val="ConsPlusNormal"/>
              <w:jc w:val="center"/>
            </w:pPr>
            <w:r w:rsidRPr="006D1075">
              <w:t>34</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Sv-04J20N10G2B</w:t>
            </w:r>
          </w:p>
        </w:tc>
        <w:tc>
          <w:tcPr>
            <w:tcW w:w="1927" w:type="dxa"/>
            <w:vAlign w:val="center"/>
          </w:tcPr>
          <w:p w:rsidR="006D1075" w:rsidRPr="006D1075">
            <w:pPr>
              <w:pStyle w:val="ConsPlusNormal"/>
              <w:jc w:val="center"/>
            </w:pPr>
            <w:r w:rsidRPr="006D1075">
              <w:t>OF-10, OF-40, FTs-18</w:t>
            </w:r>
          </w:p>
        </w:tc>
        <w:tc>
          <w:tcPr>
            <w:tcW w:w="1133"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265</w:t>
            </w:r>
          </w:p>
        </w:tc>
        <w:tc>
          <w:tcPr>
            <w:tcW w:w="793" w:type="dxa"/>
            <w:vAlign w:val="center"/>
          </w:tcPr>
          <w:p w:rsidR="006D1075" w:rsidRPr="006D1075">
            <w:pPr>
              <w:pStyle w:val="ConsPlusNormal"/>
              <w:jc w:val="center"/>
            </w:pPr>
            <w:r w:rsidRPr="006D1075">
              <w:t>20</w:t>
            </w:r>
          </w:p>
        </w:tc>
        <w:tc>
          <w:tcPr>
            <w:tcW w:w="793" w:type="dxa"/>
            <w:vAlign w:val="center"/>
          </w:tcPr>
          <w:p w:rsidR="006D1075" w:rsidRPr="006D1075">
            <w:pPr>
              <w:pStyle w:val="ConsPlusNormal"/>
              <w:jc w:val="center"/>
            </w:pPr>
            <w:r w:rsidRPr="006D1075">
              <w:t>35</w:t>
            </w:r>
          </w:p>
        </w:tc>
        <w:tc>
          <w:tcPr>
            <w:tcW w:w="1190" w:type="dxa"/>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176</w:t>
            </w:r>
          </w:p>
        </w:tc>
        <w:tc>
          <w:tcPr>
            <w:tcW w:w="793" w:type="dxa"/>
            <w:vAlign w:val="center"/>
          </w:tcPr>
          <w:p w:rsidR="006D1075" w:rsidRPr="006D1075">
            <w:pPr>
              <w:pStyle w:val="ConsPlusNormal"/>
              <w:jc w:val="center"/>
            </w:pPr>
            <w:r w:rsidRPr="006D1075">
              <w:t>14</w:t>
            </w:r>
          </w:p>
        </w:tc>
        <w:tc>
          <w:tcPr>
            <w:tcW w:w="793" w:type="dxa"/>
            <w:vAlign w:val="center"/>
          </w:tcPr>
          <w:p w:rsidR="006D1075" w:rsidRPr="006D1075">
            <w:pPr>
              <w:pStyle w:val="ConsPlusNormal"/>
              <w:jc w:val="center"/>
            </w:pPr>
            <w:r w:rsidRPr="006D1075">
              <w:t>25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Sv-04J20N10G2BА</w:t>
            </w:r>
          </w:p>
        </w:tc>
        <w:tc>
          <w:tcPr>
            <w:tcW w:w="1927" w:type="dxa"/>
            <w:vAlign w:val="center"/>
          </w:tcPr>
          <w:p w:rsidR="006D1075" w:rsidRPr="006D1075">
            <w:pPr>
              <w:pStyle w:val="ConsPlusNormal"/>
              <w:jc w:val="center"/>
            </w:pPr>
            <w:r w:rsidRPr="006D1075">
              <w:t>OF-10, OF-40</w:t>
            </w:r>
          </w:p>
        </w:tc>
        <w:tc>
          <w:tcPr>
            <w:tcW w:w="1133"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265</w:t>
            </w:r>
          </w:p>
        </w:tc>
        <w:tc>
          <w:tcPr>
            <w:tcW w:w="793" w:type="dxa"/>
            <w:vAlign w:val="center"/>
          </w:tcPr>
          <w:p w:rsidR="006D1075" w:rsidRPr="006D1075">
            <w:pPr>
              <w:pStyle w:val="ConsPlusNormal"/>
              <w:jc w:val="center"/>
            </w:pPr>
            <w:r w:rsidRPr="006D1075">
              <w:t>24</w:t>
            </w:r>
          </w:p>
        </w:tc>
        <w:tc>
          <w:tcPr>
            <w:tcW w:w="793" w:type="dxa"/>
            <w:vAlign w:val="center"/>
          </w:tcPr>
          <w:p w:rsidR="006D1075" w:rsidRPr="006D1075">
            <w:pPr>
              <w:pStyle w:val="ConsPlusNormal"/>
              <w:jc w:val="center"/>
            </w:pPr>
            <w:r w:rsidRPr="006D1075">
              <w:t>40</w:t>
            </w:r>
          </w:p>
        </w:tc>
        <w:tc>
          <w:tcPr>
            <w:tcW w:w="1190" w:type="dxa"/>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176</w:t>
            </w:r>
          </w:p>
        </w:tc>
        <w:tc>
          <w:tcPr>
            <w:tcW w:w="793"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30</w:t>
            </w:r>
          </w:p>
        </w:tc>
        <w:tc>
          <w:tcPr>
            <w:tcW w:w="1077" w:type="dxa"/>
            <w:vAlign w:val="center"/>
          </w:tcPr>
          <w:p w:rsidR="006D1075" w:rsidRPr="006D1075">
            <w:pPr>
              <w:pStyle w:val="ConsPlusNormal"/>
              <w:jc w:val="center"/>
            </w:pPr>
            <w:r w:rsidRPr="006D1075">
              <w:t>35</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Sv-02J18N10B</w:t>
            </w:r>
          </w:p>
        </w:tc>
        <w:tc>
          <w:tcPr>
            <w:tcW w:w="1927" w:type="dxa"/>
            <w:vAlign w:val="center"/>
          </w:tcPr>
          <w:p w:rsidR="006D1075" w:rsidRPr="006D1075">
            <w:pPr>
              <w:pStyle w:val="ConsPlusNormal"/>
              <w:jc w:val="center"/>
            </w:pPr>
            <w:r w:rsidRPr="006D1075">
              <w:t>OF-40</w:t>
            </w:r>
          </w:p>
        </w:tc>
        <w:tc>
          <w:tcPr>
            <w:tcW w:w="1133"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265</w:t>
            </w:r>
          </w:p>
        </w:tc>
        <w:tc>
          <w:tcPr>
            <w:tcW w:w="793" w:type="dxa"/>
            <w:vAlign w:val="center"/>
          </w:tcPr>
          <w:p w:rsidR="006D1075" w:rsidRPr="006D1075">
            <w:pPr>
              <w:pStyle w:val="ConsPlusNormal"/>
              <w:jc w:val="center"/>
            </w:pPr>
            <w:r w:rsidRPr="006D1075">
              <w:t>25</w:t>
            </w:r>
          </w:p>
        </w:tc>
        <w:tc>
          <w:tcPr>
            <w:tcW w:w="793" w:type="dxa"/>
            <w:vAlign w:val="center"/>
          </w:tcPr>
          <w:p w:rsidR="006D1075" w:rsidRPr="006D1075">
            <w:pPr>
              <w:pStyle w:val="ConsPlusNormal"/>
              <w:jc w:val="center"/>
            </w:pPr>
            <w:r w:rsidRPr="006D1075">
              <w:t>45</w:t>
            </w:r>
          </w:p>
        </w:tc>
        <w:tc>
          <w:tcPr>
            <w:tcW w:w="1190" w:type="dxa"/>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176</w:t>
            </w:r>
          </w:p>
        </w:tc>
        <w:tc>
          <w:tcPr>
            <w:tcW w:w="793"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30</w:t>
            </w:r>
          </w:p>
        </w:tc>
        <w:tc>
          <w:tcPr>
            <w:tcW w:w="1077" w:type="dxa"/>
            <w:vAlign w:val="center"/>
          </w:tcPr>
          <w:p w:rsidR="006D1075" w:rsidRPr="006D1075">
            <w:pPr>
              <w:pStyle w:val="ConsPlusNormal"/>
              <w:jc w:val="center"/>
            </w:pPr>
            <w:r w:rsidRPr="006D1075">
              <w:t>35</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Sv-03J22N11G2B,</w:t>
            </w:r>
          </w:p>
          <w:p w:rsidR="006D1075" w:rsidRPr="006D1075">
            <w:pPr>
              <w:pStyle w:val="ConsPlusNormal"/>
              <w:jc w:val="center"/>
            </w:pPr>
            <w:r w:rsidRPr="006D1075">
              <w:t>Sv-03J24N13G2B</w:t>
            </w:r>
          </w:p>
        </w:tc>
        <w:tc>
          <w:tcPr>
            <w:tcW w:w="1927" w:type="dxa"/>
            <w:vAlign w:val="center"/>
          </w:tcPr>
          <w:p w:rsidR="006D1075" w:rsidRPr="006D1075">
            <w:pPr>
              <w:pStyle w:val="ConsPlusNormal"/>
              <w:jc w:val="center"/>
            </w:pPr>
            <w:r w:rsidRPr="006D1075">
              <w:t>FTs-18</w:t>
            </w:r>
          </w:p>
        </w:tc>
        <w:tc>
          <w:tcPr>
            <w:tcW w:w="1133"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314</w:t>
            </w:r>
          </w:p>
        </w:tc>
        <w:tc>
          <w:tcPr>
            <w:tcW w:w="793" w:type="dxa"/>
            <w:vAlign w:val="center"/>
          </w:tcPr>
          <w:p w:rsidR="006D1075" w:rsidRPr="006D1075">
            <w:pPr>
              <w:pStyle w:val="ConsPlusNormal"/>
              <w:jc w:val="center"/>
            </w:pPr>
            <w:r w:rsidRPr="006D1075">
              <w:t>20</w:t>
            </w:r>
          </w:p>
        </w:tc>
        <w:tc>
          <w:tcPr>
            <w:tcW w:w="793" w:type="dxa"/>
            <w:vAlign w:val="center"/>
          </w:tcPr>
          <w:p w:rsidR="006D1075" w:rsidRPr="006D1075">
            <w:pPr>
              <w:pStyle w:val="ConsPlusNormal"/>
              <w:jc w:val="center"/>
            </w:pPr>
            <w:r w:rsidRPr="006D1075">
              <w:t>30</w:t>
            </w:r>
          </w:p>
        </w:tc>
        <w:tc>
          <w:tcPr>
            <w:tcW w:w="1190" w:type="dxa"/>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196</w:t>
            </w:r>
          </w:p>
        </w:tc>
        <w:tc>
          <w:tcPr>
            <w:tcW w:w="793" w:type="dxa"/>
            <w:vAlign w:val="center"/>
          </w:tcPr>
          <w:p w:rsidR="006D1075" w:rsidRPr="006D1075">
            <w:pPr>
              <w:pStyle w:val="ConsPlusNormal"/>
              <w:jc w:val="center"/>
            </w:pPr>
            <w:r w:rsidRPr="006D1075">
              <w:t>12</w:t>
            </w:r>
          </w:p>
        </w:tc>
        <w:tc>
          <w:tcPr>
            <w:tcW w:w="793" w:type="dxa"/>
            <w:vAlign w:val="center"/>
          </w:tcPr>
          <w:p w:rsidR="006D1075" w:rsidRPr="006D1075">
            <w:pPr>
              <w:pStyle w:val="ConsPlusNormal"/>
              <w:jc w:val="center"/>
            </w:pPr>
            <w:r w:rsidRPr="006D1075">
              <w:t>25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Sv-07J25N13</w:t>
            </w:r>
          </w:p>
        </w:tc>
        <w:tc>
          <w:tcPr>
            <w:tcW w:w="1927" w:type="dxa"/>
            <w:vAlign w:val="center"/>
          </w:tcPr>
          <w:p w:rsidR="006D1075" w:rsidRPr="006D1075">
            <w:pPr>
              <w:pStyle w:val="ConsPlusNormal"/>
              <w:jc w:val="center"/>
            </w:pPr>
            <w:r w:rsidRPr="006D1075">
              <w:t>OF-10, OF-40, FTs-18</w:t>
            </w:r>
          </w:p>
        </w:tc>
        <w:tc>
          <w:tcPr>
            <w:tcW w:w="1133" w:type="dxa"/>
            <w:vAlign w:val="center"/>
          </w:tcPr>
          <w:p w:rsidR="006D1075" w:rsidRPr="006D1075">
            <w:pPr>
              <w:pStyle w:val="ConsPlusNormal"/>
              <w:jc w:val="center"/>
            </w:pPr>
            <w:r w:rsidRPr="006D1075">
              <w:t>422</w:t>
            </w:r>
          </w:p>
        </w:tc>
        <w:tc>
          <w:tcPr>
            <w:tcW w:w="1303" w:type="dxa"/>
            <w:vAlign w:val="center"/>
          </w:tcPr>
          <w:p w:rsidR="006D1075" w:rsidRPr="006D1075">
            <w:pPr>
              <w:pStyle w:val="ConsPlusNormal"/>
              <w:jc w:val="center"/>
            </w:pPr>
            <w:r w:rsidRPr="006D1075">
              <w:t>245</w:t>
            </w:r>
          </w:p>
        </w:tc>
        <w:tc>
          <w:tcPr>
            <w:tcW w:w="793" w:type="dxa"/>
            <w:vAlign w:val="center"/>
          </w:tcPr>
          <w:p w:rsidR="006D1075" w:rsidRPr="006D1075">
            <w:pPr>
              <w:pStyle w:val="ConsPlusNormal"/>
              <w:jc w:val="center"/>
            </w:pPr>
            <w:r w:rsidRPr="006D1075">
              <w:t>13</w:t>
            </w:r>
          </w:p>
        </w:tc>
        <w:tc>
          <w:tcPr>
            <w:tcW w:w="793" w:type="dxa"/>
            <w:vAlign w:val="center"/>
          </w:tcPr>
          <w:p w:rsidR="006D1075" w:rsidRPr="006D1075">
            <w:pPr>
              <w:pStyle w:val="ConsPlusNormal"/>
              <w:jc w:val="center"/>
            </w:pPr>
            <w:r w:rsidRPr="006D1075">
              <w:t>15</w:t>
            </w:r>
          </w:p>
        </w:tc>
        <w:tc>
          <w:tcPr>
            <w:tcW w:w="1190" w:type="dxa"/>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157</w:t>
            </w:r>
          </w:p>
        </w:tc>
        <w:tc>
          <w:tcPr>
            <w:tcW w:w="793" w:type="dxa"/>
            <w:vAlign w:val="center"/>
          </w:tcPr>
          <w:p w:rsidR="006D1075" w:rsidRPr="006D1075">
            <w:pPr>
              <w:pStyle w:val="ConsPlusNormal"/>
              <w:jc w:val="center"/>
            </w:pPr>
            <w:r w:rsidRPr="006D1075">
              <w:t>10</w:t>
            </w:r>
          </w:p>
        </w:tc>
        <w:tc>
          <w:tcPr>
            <w:tcW w:w="793" w:type="dxa"/>
            <w:vAlign w:val="center"/>
          </w:tcPr>
          <w:p w:rsidR="006D1075" w:rsidRPr="006D1075">
            <w:pPr>
              <w:pStyle w:val="ConsPlusNormal"/>
              <w:jc w:val="center"/>
            </w:pPr>
            <w:r w:rsidRPr="006D1075">
              <w:t>15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Sv-07J25N13А</w:t>
            </w:r>
          </w:p>
        </w:tc>
        <w:tc>
          <w:tcPr>
            <w:tcW w:w="1927" w:type="dxa"/>
            <w:vAlign w:val="center"/>
          </w:tcPr>
          <w:p w:rsidR="006D1075" w:rsidRPr="006D1075">
            <w:pPr>
              <w:pStyle w:val="ConsPlusNormal"/>
              <w:jc w:val="center"/>
            </w:pPr>
            <w:r w:rsidRPr="006D1075">
              <w:t>OF-10, OF-40</w:t>
            </w:r>
          </w:p>
        </w:tc>
        <w:tc>
          <w:tcPr>
            <w:tcW w:w="1133" w:type="dxa"/>
            <w:vAlign w:val="center"/>
          </w:tcPr>
          <w:p w:rsidR="006D1075" w:rsidRPr="006D1075">
            <w:pPr>
              <w:pStyle w:val="ConsPlusNormal"/>
              <w:jc w:val="center"/>
            </w:pPr>
            <w:r w:rsidRPr="006D1075">
              <w:t>422</w:t>
            </w:r>
          </w:p>
        </w:tc>
        <w:tc>
          <w:tcPr>
            <w:tcW w:w="1303" w:type="dxa"/>
            <w:vAlign w:val="center"/>
          </w:tcPr>
          <w:p w:rsidR="006D1075" w:rsidRPr="006D1075">
            <w:pPr>
              <w:pStyle w:val="ConsPlusNormal"/>
              <w:jc w:val="center"/>
            </w:pPr>
            <w:r w:rsidRPr="006D1075">
              <w:t>245</w:t>
            </w:r>
          </w:p>
        </w:tc>
        <w:tc>
          <w:tcPr>
            <w:tcW w:w="793"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20</w:t>
            </w:r>
          </w:p>
        </w:tc>
        <w:tc>
          <w:tcPr>
            <w:tcW w:w="1190" w:type="dxa"/>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157</w:t>
            </w:r>
          </w:p>
        </w:tc>
        <w:tc>
          <w:tcPr>
            <w:tcW w:w="793" w:type="dxa"/>
            <w:vAlign w:val="center"/>
          </w:tcPr>
          <w:p w:rsidR="006D1075" w:rsidRPr="006D1075">
            <w:pPr>
              <w:pStyle w:val="ConsPlusNormal"/>
              <w:jc w:val="center"/>
            </w:pPr>
            <w:r w:rsidRPr="006D1075">
              <w:t>15</w:t>
            </w:r>
          </w:p>
        </w:tc>
        <w:tc>
          <w:tcPr>
            <w:tcW w:w="793" w:type="dxa"/>
            <w:vAlign w:val="center"/>
          </w:tcPr>
          <w:p w:rsidR="006D1075" w:rsidRPr="006D1075">
            <w:pPr>
              <w:pStyle w:val="ConsPlusNormal"/>
              <w:jc w:val="center"/>
            </w:pPr>
            <w:r w:rsidRPr="006D1075">
              <w:t>25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Sv-02J23N15</w:t>
            </w:r>
          </w:p>
        </w:tc>
        <w:tc>
          <w:tcPr>
            <w:tcW w:w="1927" w:type="dxa"/>
            <w:vAlign w:val="center"/>
          </w:tcPr>
          <w:p w:rsidR="006D1075" w:rsidRPr="006D1075">
            <w:pPr>
              <w:pStyle w:val="ConsPlusNormal"/>
              <w:jc w:val="center"/>
            </w:pPr>
            <w:r w:rsidRPr="006D1075">
              <w:t>OF-40</w:t>
            </w:r>
          </w:p>
        </w:tc>
        <w:tc>
          <w:tcPr>
            <w:tcW w:w="1133" w:type="dxa"/>
            <w:vAlign w:val="center"/>
          </w:tcPr>
          <w:p w:rsidR="006D1075" w:rsidRPr="006D1075">
            <w:pPr>
              <w:pStyle w:val="ConsPlusNormal"/>
              <w:jc w:val="center"/>
            </w:pPr>
            <w:r w:rsidRPr="006D1075">
              <w:t>422</w:t>
            </w:r>
          </w:p>
        </w:tc>
        <w:tc>
          <w:tcPr>
            <w:tcW w:w="1303" w:type="dxa"/>
            <w:vAlign w:val="center"/>
          </w:tcPr>
          <w:p w:rsidR="006D1075" w:rsidRPr="006D1075">
            <w:pPr>
              <w:pStyle w:val="ConsPlusNormal"/>
              <w:jc w:val="center"/>
            </w:pPr>
            <w:r w:rsidRPr="006D1075">
              <w:t>245</w:t>
            </w:r>
          </w:p>
        </w:tc>
        <w:tc>
          <w:tcPr>
            <w:tcW w:w="793" w:type="dxa"/>
            <w:vAlign w:val="center"/>
          </w:tcPr>
          <w:p w:rsidR="006D1075" w:rsidRPr="006D1075">
            <w:pPr>
              <w:pStyle w:val="ConsPlusNormal"/>
              <w:jc w:val="center"/>
            </w:pPr>
            <w:r w:rsidRPr="006D1075">
              <w:t>20</w:t>
            </w:r>
          </w:p>
        </w:tc>
        <w:tc>
          <w:tcPr>
            <w:tcW w:w="793" w:type="dxa"/>
            <w:vAlign w:val="center"/>
          </w:tcPr>
          <w:p w:rsidR="006D1075" w:rsidRPr="006D1075">
            <w:pPr>
              <w:pStyle w:val="ConsPlusNormal"/>
              <w:jc w:val="center"/>
            </w:pPr>
            <w:r w:rsidRPr="006D1075">
              <w:t>25</w:t>
            </w:r>
          </w:p>
        </w:tc>
        <w:tc>
          <w:tcPr>
            <w:tcW w:w="1190" w:type="dxa"/>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157</w:t>
            </w:r>
          </w:p>
        </w:tc>
        <w:tc>
          <w:tcPr>
            <w:tcW w:w="793"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30</w:t>
            </w:r>
          </w:p>
        </w:tc>
        <w:tc>
          <w:tcPr>
            <w:tcW w:w="1077" w:type="dxa"/>
            <w:vAlign w:val="center"/>
          </w:tcPr>
          <w:p w:rsidR="006D1075" w:rsidRPr="006D1075">
            <w:pPr>
              <w:pStyle w:val="ConsPlusNormal"/>
              <w:jc w:val="center"/>
            </w:pPr>
            <w:r w:rsidRPr="006D1075">
              <w:t>69</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Sv-10J16N25AM6</w:t>
            </w:r>
          </w:p>
        </w:tc>
        <w:tc>
          <w:tcPr>
            <w:tcW w:w="1927" w:type="dxa"/>
            <w:vAlign w:val="center"/>
          </w:tcPr>
          <w:p w:rsidR="006D1075" w:rsidRPr="006D1075">
            <w:pPr>
              <w:pStyle w:val="ConsPlusNormal"/>
              <w:jc w:val="center"/>
            </w:pPr>
            <w:r w:rsidRPr="006D1075">
              <w:t>OF-10, OF-40</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392</w:t>
            </w:r>
          </w:p>
        </w:tc>
        <w:tc>
          <w:tcPr>
            <w:tcW w:w="793" w:type="dxa"/>
            <w:vAlign w:val="center"/>
          </w:tcPr>
          <w:p w:rsidR="006D1075" w:rsidRPr="006D1075">
            <w:pPr>
              <w:pStyle w:val="ConsPlusNormal"/>
              <w:jc w:val="center"/>
            </w:pPr>
            <w:r w:rsidRPr="006D1075">
              <w:t>13</w:t>
            </w:r>
          </w:p>
        </w:tc>
        <w:tc>
          <w:tcPr>
            <w:tcW w:w="793" w:type="dxa"/>
            <w:vAlign w:val="center"/>
          </w:tcPr>
          <w:p w:rsidR="006D1075" w:rsidRPr="006D1075">
            <w:pPr>
              <w:pStyle w:val="ConsPlusNormal"/>
              <w:jc w:val="center"/>
            </w:pPr>
            <w:r w:rsidRPr="006D1075">
              <w:t>15</w:t>
            </w:r>
          </w:p>
        </w:tc>
        <w:tc>
          <w:tcPr>
            <w:tcW w:w="1190" w:type="dxa"/>
            <w:vAlign w:val="center"/>
          </w:tcPr>
          <w:p w:rsidR="006D1075" w:rsidRPr="006D1075">
            <w:pPr>
              <w:pStyle w:val="ConsPlusNormal"/>
              <w:jc w:val="center"/>
            </w:pPr>
            <w:r w:rsidRPr="006D1075">
              <w:t>372</w:t>
            </w:r>
          </w:p>
        </w:tc>
        <w:tc>
          <w:tcPr>
            <w:tcW w:w="1360" w:type="dxa"/>
            <w:vAlign w:val="center"/>
          </w:tcPr>
          <w:p w:rsidR="006D1075" w:rsidRPr="006D1075">
            <w:pPr>
              <w:pStyle w:val="ConsPlusNormal"/>
              <w:jc w:val="center"/>
            </w:pPr>
            <w:r w:rsidRPr="006D1075">
              <w:t>245</w:t>
            </w:r>
          </w:p>
        </w:tc>
        <w:tc>
          <w:tcPr>
            <w:tcW w:w="793" w:type="dxa"/>
            <w:vAlign w:val="center"/>
          </w:tcPr>
          <w:p w:rsidR="006D1075" w:rsidRPr="006D1075">
            <w:pPr>
              <w:pStyle w:val="ConsPlusNormal"/>
              <w:jc w:val="center"/>
            </w:pPr>
            <w:r w:rsidRPr="006D1075">
              <w:t>12</w:t>
            </w:r>
          </w:p>
        </w:tc>
        <w:tc>
          <w:tcPr>
            <w:tcW w:w="793" w:type="dxa"/>
            <w:vAlign w:val="center"/>
          </w:tcPr>
          <w:p w:rsidR="006D1075" w:rsidRPr="006D1075">
            <w:pPr>
              <w:pStyle w:val="ConsPlusNormal"/>
              <w:jc w:val="center"/>
            </w:pPr>
            <w:r w:rsidRPr="006D1075">
              <w:t>15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437" w:type="dxa"/>
            <w:vAlign w:val="center"/>
          </w:tcPr>
          <w:p w:rsidR="006D1075" w:rsidRPr="006D1075">
            <w:pPr>
              <w:pStyle w:val="ConsPlusNormal"/>
              <w:jc w:val="center"/>
            </w:pPr>
            <w:r w:rsidRPr="006D1075">
              <w:t>Sv-02J21N11G2B</w:t>
            </w:r>
          </w:p>
        </w:tc>
        <w:tc>
          <w:tcPr>
            <w:tcW w:w="1927" w:type="dxa"/>
            <w:vAlign w:val="center"/>
          </w:tcPr>
          <w:p w:rsidR="006D1075" w:rsidRPr="006D1075">
            <w:pPr>
              <w:pStyle w:val="ConsPlusNormal"/>
              <w:jc w:val="center"/>
            </w:pPr>
            <w:r w:rsidRPr="006D1075">
              <w:t>FTsK-18</w:t>
            </w:r>
          </w:p>
        </w:tc>
        <w:tc>
          <w:tcPr>
            <w:tcW w:w="1133"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265</w:t>
            </w:r>
          </w:p>
        </w:tc>
        <w:tc>
          <w:tcPr>
            <w:tcW w:w="793" w:type="dxa"/>
            <w:vAlign w:val="center"/>
          </w:tcPr>
          <w:p w:rsidR="006D1075" w:rsidRPr="006D1075">
            <w:pPr>
              <w:pStyle w:val="ConsPlusNormal"/>
              <w:jc w:val="center"/>
            </w:pPr>
            <w:r w:rsidRPr="006D1075">
              <w:t>16</w:t>
            </w:r>
          </w:p>
        </w:tc>
        <w:tc>
          <w:tcPr>
            <w:tcW w:w="793" w:type="dxa"/>
            <w:vAlign w:val="center"/>
          </w:tcPr>
          <w:p w:rsidR="006D1075" w:rsidRPr="006D1075">
            <w:pPr>
              <w:pStyle w:val="ConsPlusNormal"/>
              <w:jc w:val="center"/>
            </w:pPr>
            <w:r w:rsidRPr="006D1075">
              <w:t>25</w:t>
            </w:r>
          </w:p>
        </w:tc>
        <w:tc>
          <w:tcPr>
            <w:tcW w:w="1190" w:type="dxa"/>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176</w:t>
            </w:r>
          </w:p>
        </w:tc>
        <w:tc>
          <w:tcPr>
            <w:tcW w:w="793" w:type="dxa"/>
            <w:vAlign w:val="center"/>
          </w:tcPr>
          <w:p w:rsidR="006D1075" w:rsidRPr="006D1075">
            <w:pPr>
              <w:pStyle w:val="ConsPlusNormal"/>
              <w:jc w:val="center"/>
            </w:pPr>
            <w:r w:rsidRPr="006D1075">
              <w:t>10</w:t>
            </w:r>
          </w:p>
        </w:tc>
        <w:tc>
          <w:tcPr>
            <w:tcW w:w="793" w:type="dxa"/>
            <w:vAlign w:val="center"/>
          </w:tcPr>
          <w:p w:rsidR="006D1075" w:rsidRPr="006D1075">
            <w:pPr>
              <w:pStyle w:val="ConsPlusNormal"/>
              <w:jc w:val="center"/>
            </w:pPr>
            <w:r w:rsidRPr="006D1075">
              <w:t>25</w:t>
            </w:r>
          </w:p>
        </w:tc>
        <w:tc>
          <w:tcPr>
            <w:tcW w:w="107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3599" w:type="dxa"/>
            <w:gridSpan w:val="11"/>
          </w:tcPr>
          <w:p w:rsidR="006D1075" w:rsidRPr="006D1075">
            <w:pPr>
              <w:pStyle w:val="ConsPlusNormal"/>
            </w:pPr>
            <w:r w:rsidRPr="006D1075">
              <w:t>Nota. La resiliencia se determinará en caso de que existan requisitos en la documentación de diseño.</w:t>
            </w:r>
          </w:p>
        </w:tc>
      </w:tr>
    </w:tbl>
    <w:p w:rsidR="006D1075" w:rsidRPr="006D1075">
      <w:pPr>
        <w:pStyle w:val="ConsPlusNormal"/>
        <w:jc w:val="both"/>
      </w:pPr>
    </w:p>
    <w:p w:rsidR="006D1075" w:rsidRPr="006D1075">
      <w:pPr>
        <w:pStyle w:val="ConsPlusNormal"/>
        <w:ind w:firstLine="540"/>
        <w:jc w:val="both"/>
      </w:pPr>
      <w:r w:rsidRPr="006D1075">
        <w:t>8. Para la soldadura con escoria conductora después del tratamiento térmico (normalización con revenido o austenización posterior), los valores mínimos de las propiedades mecánicas del metal de la costura se indican en la tabla No. 6.3 de este anexo.</w:t>
      </w:r>
    </w:p>
    <w:p w:rsidR="006D1075" w:rsidRPr="006D1075">
      <w:pPr>
        <w:pStyle w:val="ConsPlusNormal"/>
        <w:jc w:val="both"/>
      </w:pPr>
    </w:p>
    <w:p w:rsidR="006D1075" w:rsidRPr="006D1075">
      <w:pPr>
        <w:pStyle w:val="ConsPlusNormal"/>
        <w:jc w:val="right"/>
        <w:outlineLvl w:val="2"/>
      </w:pPr>
      <w:r w:rsidRPr="006D1075">
        <w:t>Tabla No. 6.3</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7"/>
        <w:gridCol w:w="1757"/>
        <w:gridCol w:w="1190"/>
        <w:gridCol w:w="1360"/>
        <w:gridCol w:w="907"/>
        <w:gridCol w:w="737"/>
        <w:gridCol w:w="1133"/>
        <w:gridCol w:w="1360"/>
        <w:gridCol w:w="907"/>
        <w:gridCol w:w="737"/>
        <w:gridCol w:w="141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854" w:type="dxa"/>
            <w:gridSpan w:val="2"/>
            <w:vMerge w:val="restart"/>
          </w:tcPr>
          <w:p w:rsidR="006D1075" w:rsidRPr="006D1075">
            <w:pPr>
              <w:pStyle w:val="ConsPlusNormal"/>
              <w:jc w:val="center"/>
            </w:pPr>
            <w:r w:rsidRPr="006D1075">
              <w:t>Marca de los materiales de soldadura</w:t>
            </w:r>
          </w:p>
        </w:tc>
        <w:tc>
          <w:tcPr>
            <w:tcW w:w="8331" w:type="dxa"/>
            <w:gridSpan w:val="8"/>
          </w:tcPr>
          <w:p w:rsidR="006D1075" w:rsidRPr="006D1075">
            <w:pPr>
              <w:pStyle w:val="ConsPlusNormal"/>
              <w:jc w:val="center"/>
            </w:pPr>
            <w:r w:rsidRPr="006D1075">
              <w:t>Valores mínimos de propiedades mecánicas a temperatura de</w:t>
            </w:r>
          </w:p>
        </w:tc>
        <w:tc>
          <w:tcPr>
            <w:tcW w:w="1417" w:type="dxa"/>
            <w:vMerge w:val="restart"/>
          </w:tcPr>
          <w:p w:rsidR="006D1075" w:rsidRPr="006D1075">
            <w:pPr>
              <w:pStyle w:val="ConsPlusNormal"/>
              <w:jc w:val="center"/>
            </w:pPr>
            <w:r w:rsidRPr="006D1075">
              <w:t>Т</w:t>
            </w:r>
            <w:r w:rsidRPr="006D1075">
              <w:rPr>
                <w:vertAlign w:val="subscript"/>
              </w:rPr>
              <w:t>к0</w:t>
            </w:r>
            <w:r w:rsidRPr="006D1075">
              <w:t>, °C (máx.)</w:t>
            </w:r>
          </w:p>
        </w:tc>
      </w:tr>
      <w:tr>
        <w:tblPrEx>
          <w:tblW w:w="0" w:type="auto"/>
          <w:tblInd w:w="62" w:type="dxa"/>
          <w:tblLayout w:type="fixed"/>
          <w:tblCellMar>
            <w:top w:w="102" w:type="dxa"/>
            <w:left w:w="62" w:type="dxa"/>
            <w:bottom w:w="102" w:type="dxa"/>
            <w:right w:w="62" w:type="dxa"/>
          </w:tblCellMar>
          <w:tblLook w:val="04A0"/>
        </w:tblPrEx>
        <w:tc>
          <w:tcPr>
            <w:tcW w:w="3854" w:type="dxa"/>
            <w:gridSpan w:val="2"/>
            <w:vMerge/>
          </w:tcPr>
          <w:p w:rsidR="006D1075" w:rsidRPr="006D1075"/>
        </w:tc>
        <w:tc>
          <w:tcPr>
            <w:tcW w:w="4194" w:type="dxa"/>
            <w:gridSpan w:val="4"/>
          </w:tcPr>
          <w:p w:rsidR="006D1075" w:rsidRPr="006D1075">
            <w:pPr>
              <w:pStyle w:val="ConsPlusNormal"/>
              <w:jc w:val="center"/>
            </w:pPr>
            <w:r w:rsidRPr="006D1075">
              <w:t>20 °C</w:t>
            </w:r>
          </w:p>
        </w:tc>
        <w:tc>
          <w:tcPr>
            <w:tcW w:w="4137" w:type="dxa"/>
            <w:gridSpan w:val="4"/>
          </w:tcPr>
          <w:p w:rsidR="006D1075" w:rsidRPr="006D1075">
            <w:pPr>
              <w:pStyle w:val="ConsPlusNormal"/>
              <w:jc w:val="center"/>
            </w:pPr>
            <w:r w:rsidRPr="006D1075">
              <w:t>350 °C</w:t>
            </w:r>
          </w:p>
        </w:tc>
        <w:tc>
          <w:tcPr>
            <w:tcW w:w="141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097" w:type="dxa"/>
          </w:tcPr>
          <w:p w:rsidR="006D1075" w:rsidRPr="006D1075">
            <w:pPr>
              <w:pStyle w:val="ConsPlusNormal"/>
              <w:jc w:val="center"/>
            </w:pPr>
            <w:r w:rsidRPr="006D1075">
              <w:t>alambre</w:t>
            </w:r>
          </w:p>
        </w:tc>
        <w:tc>
          <w:tcPr>
            <w:tcW w:w="1757" w:type="dxa"/>
          </w:tcPr>
          <w:p w:rsidR="006D1075" w:rsidRPr="006D1075">
            <w:pPr>
              <w:pStyle w:val="ConsPlusNormal"/>
              <w:jc w:val="center"/>
            </w:pPr>
            <w:r w:rsidRPr="006D1075">
              <w:t>fundente</w:t>
            </w:r>
          </w:p>
        </w:tc>
        <w:tc>
          <w:tcPr>
            <w:tcW w:w="1190" w:type="dxa"/>
          </w:tcPr>
          <w:p w:rsidR="006D1075" w:rsidRPr="006D1075">
            <w:pPr>
              <w:pStyle w:val="ConsPlusNormal"/>
              <w:jc w:val="center"/>
            </w:pPr>
            <w:r w:rsidRPr="006D1075">
              <w:t>R</w:t>
            </w:r>
            <w:r w:rsidRPr="006D1075">
              <w:rPr>
                <w:vertAlign w:val="subscript"/>
              </w:rPr>
              <w:t>m</w:t>
            </w:r>
            <w:r w:rsidRPr="006D1075">
              <w:t>, MP</w:t>
            </w:r>
          </w:p>
        </w:tc>
        <w:tc>
          <w:tcPr>
            <w:tcW w:w="1360" w:type="dxa"/>
          </w:tcPr>
          <w:p w:rsidR="006D1075" w:rsidRPr="006D1075">
            <w:pPr>
              <w:pStyle w:val="ConsPlusNormal"/>
              <w:jc w:val="center"/>
            </w:pPr>
            <w:r w:rsidRPr="006D1075">
              <w:t>R</w:t>
            </w:r>
            <w:r w:rsidRPr="006D1075">
              <w:rPr>
                <w:vertAlign w:val="subscript"/>
              </w:rPr>
              <w:t>p0.2</w:t>
            </w:r>
            <w:r w:rsidRPr="006D1075">
              <w:t>, MPa</w:t>
            </w:r>
          </w:p>
        </w:tc>
        <w:tc>
          <w:tcPr>
            <w:tcW w:w="907" w:type="dxa"/>
          </w:tcPr>
          <w:p w:rsidR="006D1075" w:rsidRPr="006D1075">
            <w:pPr>
              <w:pStyle w:val="ConsPlusNormal"/>
              <w:jc w:val="center"/>
            </w:pPr>
            <w:r w:rsidRPr="006D1075">
              <w:t>A, %</w:t>
            </w:r>
          </w:p>
        </w:tc>
        <w:tc>
          <w:tcPr>
            <w:tcW w:w="737" w:type="dxa"/>
          </w:tcPr>
          <w:p w:rsidR="006D1075" w:rsidRPr="006D1075">
            <w:pPr>
              <w:pStyle w:val="ConsPlusNormal"/>
              <w:jc w:val="center"/>
            </w:pPr>
            <w:r w:rsidRPr="006D1075">
              <w:t>Z, %</w:t>
            </w:r>
          </w:p>
        </w:tc>
        <w:tc>
          <w:tcPr>
            <w:tcW w:w="1133" w:type="dxa"/>
          </w:tcPr>
          <w:p w:rsidR="006D1075" w:rsidRPr="006D1075">
            <w:pPr>
              <w:pStyle w:val="ConsPlusNormal"/>
              <w:jc w:val="center"/>
            </w:pPr>
            <w:r w:rsidRPr="006D1075">
              <w:t>R</w:t>
            </w:r>
            <w:r w:rsidRPr="006D1075">
              <w:rPr>
                <w:vertAlign w:val="subscript"/>
              </w:rPr>
              <w:t>m</w:t>
            </w:r>
            <w:r w:rsidRPr="006D1075">
              <w:t>, MPa</w:t>
            </w:r>
          </w:p>
        </w:tc>
        <w:tc>
          <w:tcPr>
            <w:tcW w:w="1360" w:type="dxa"/>
          </w:tcPr>
          <w:p w:rsidR="006D1075" w:rsidRPr="006D1075">
            <w:pPr>
              <w:pStyle w:val="ConsPlusNormal"/>
              <w:jc w:val="center"/>
            </w:pPr>
            <w:r w:rsidRPr="006D1075">
              <w:t>R</w:t>
            </w:r>
            <w:r w:rsidRPr="006D1075">
              <w:rPr>
                <w:vertAlign w:val="subscript"/>
              </w:rPr>
              <w:t>p0.2</w:t>
            </w:r>
            <w:r w:rsidRPr="006D1075">
              <w:t>, MPa</w:t>
            </w:r>
          </w:p>
        </w:tc>
        <w:tc>
          <w:tcPr>
            <w:tcW w:w="907" w:type="dxa"/>
          </w:tcPr>
          <w:p w:rsidR="006D1075" w:rsidRPr="006D1075">
            <w:pPr>
              <w:pStyle w:val="ConsPlusNormal"/>
              <w:jc w:val="center"/>
            </w:pPr>
            <w:r w:rsidRPr="006D1075">
              <w:t>A, %</w:t>
            </w:r>
          </w:p>
        </w:tc>
        <w:tc>
          <w:tcPr>
            <w:tcW w:w="737" w:type="dxa"/>
          </w:tcPr>
          <w:p w:rsidR="006D1075" w:rsidRPr="006D1075">
            <w:pPr>
              <w:pStyle w:val="ConsPlusNormal"/>
              <w:jc w:val="center"/>
            </w:pPr>
            <w:r w:rsidRPr="006D1075">
              <w:t>Z, %</w:t>
            </w:r>
          </w:p>
        </w:tc>
        <w:tc>
          <w:tcPr>
            <w:tcW w:w="141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097" w:type="dxa"/>
            <w:vAlign w:val="center"/>
          </w:tcPr>
          <w:p w:rsidR="006D1075" w:rsidRPr="006D1075">
            <w:pPr>
              <w:pStyle w:val="ConsPlusNormal"/>
              <w:jc w:val="center"/>
            </w:pPr>
            <w:r w:rsidRPr="006D1075">
              <w:t>Sv-10GN2MFA</w:t>
            </w:r>
          </w:p>
        </w:tc>
        <w:tc>
          <w:tcPr>
            <w:tcW w:w="1757" w:type="dxa"/>
            <w:vAlign w:val="center"/>
          </w:tcPr>
          <w:p w:rsidR="006D1075" w:rsidRPr="006D1075">
            <w:pPr>
              <w:pStyle w:val="ConsPlusNormal"/>
              <w:jc w:val="center"/>
            </w:pPr>
            <w:r w:rsidRPr="006D1075">
              <w:t>FTs-21, OF-6</w:t>
            </w:r>
          </w:p>
        </w:tc>
        <w:tc>
          <w:tcPr>
            <w:tcW w:w="1190" w:type="dxa"/>
            <w:vAlign w:val="center"/>
          </w:tcPr>
          <w:p w:rsidR="006D1075" w:rsidRPr="006D1075">
            <w:pPr>
              <w:pStyle w:val="ConsPlusNormal"/>
              <w:jc w:val="center"/>
            </w:pPr>
            <w:r w:rsidRPr="006D1075">
              <w:t>539</w:t>
            </w:r>
          </w:p>
        </w:tc>
        <w:tc>
          <w:tcPr>
            <w:tcW w:w="1360" w:type="dxa"/>
            <w:vAlign w:val="center"/>
          </w:tcPr>
          <w:p w:rsidR="006D1075" w:rsidRPr="006D1075">
            <w:pPr>
              <w:pStyle w:val="ConsPlusNormal"/>
              <w:jc w:val="center"/>
            </w:pPr>
            <w:r w:rsidRPr="006D1075">
              <w:t>343</w:t>
            </w:r>
          </w:p>
        </w:tc>
        <w:tc>
          <w:tcPr>
            <w:tcW w:w="907" w:type="dxa"/>
            <w:vAlign w:val="center"/>
          </w:tcPr>
          <w:p w:rsidR="006D1075" w:rsidRPr="006D1075">
            <w:pPr>
              <w:pStyle w:val="ConsPlusNormal"/>
              <w:jc w:val="center"/>
            </w:pPr>
            <w:r w:rsidRPr="006D1075">
              <w:t>16</w:t>
            </w:r>
          </w:p>
        </w:tc>
        <w:tc>
          <w:tcPr>
            <w:tcW w:w="737" w:type="dxa"/>
            <w:vAlign w:val="center"/>
          </w:tcPr>
          <w:p w:rsidR="006D1075" w:rsidRPr="006D1075">
            <w:pPr>
              <w:pStyle w:val="ConsPlusNormal"/>
              <w:jc w:val="center"/>
            </w:pPr>
            <w:r w:rsidRPr="006D1075">
              <w:t>55</w:t>
            </w:r>
          </w:p>
        </w:tc>
        <w:tc>
          <w:tcPr>
            <w:tcW w:w="1133" w:type="dxa"/>
            <w:vAlign w:val="center"/>
          </w:tcPr>
          <w:p w:rsidR="006D1075" w:rsidRPr="006D1075">
            <w:pPr>
              <w:pStyle w:val="ConsPlusNormal"/>
              <w:jc w:val="center"/>
            </w:pPr>
            <w:r w:rsidRPr="006D1075">
              <w:t>490</w:t>
            </w:r>
          </w:p>
        </w:tc>
        <w:tc>
          <w:tcPr>
            <w:tcW w:w="1360" w:type="dxa"/>
            <w:vAlign w:val="center"/>
          </w:tcPr>
          <w:p w:rsidR="006D1075" w:rsidRPr="006D1075">
            <w:pPr>
              <w:pStyle w:val="ConsPlusNormal"/>
              <w:jc w:val="center"/>
            </w:pPr>
            <w:r w:rsidRPr="006D1075">
              <w:t>294</w:t>
            </w:r>
          </w:p>
        </w:tc>
        <w:tc>
          <w:tcPr>
            <w:tcW w:w="907" w:type="dxa"/>
            <w:vAlign w:val="center"/>
          </w:tcPr>
          <w:p w:rsidR="006D1075" w:rsidRPr="006D1075">
            <w:pPr>
              <w:pStyle w:val="ConsPlusNormal"/>
              <w:jc w:val="center"/>
            </w:pPr>
            <w:r w:rsidRPr="006D1075">
              <w:t>14</w:t>
            </w:r>
          </w:p>
        </w:tc>
        <w:tc>
          <w:tcPr>
            <w:tcW w:w="737" w:type="dxa"/>
            <w:vAlign w:val="center"/>
          </w:tcPr>
          <w:p w:rsidR="006D1075" w:rsidRPr="006D1075">
            <w:pPr>
              <w:pStyle w:val="ConsPlusNormal"/>
              <w:jc w:val="center"/>
            </w:pPr>
            <w:r w:rsidRPr="006D1075">
              <w:t>50</w:t>
            </w:r>
          </w:p>
        </w:tc>
        <w:tc>
          <w:tcPr>
            <w:tcW w:w="1417" w:type="dxa"/>
            <w:vAlign w:val="center"/>
          </w:tcPr>
          <w:p w:rsidR="006D1075" w:rsidRPr="006D1075">
            <w:pPr>
              <w:pStyle w:val="ConsPlusNormal"/>
              <w:jc w:val="center"/>
            </w:pPr>
            <w:r w:rsidRPr="006D1075">
              <w:t>(-10) - (+15) &lt;1&gt;</w:t>
            </w:r>
          </w:p>
        </w:tc>
      </w:tr>
      <w:tr>
        <w:tblPrEx>
          <w:tblW w:w="0" w:type="auto"/>
          <w:tblInd w:w="62" w:type="dxa"/>
          <w:tblLayout w:type="fixed"/>
          <w:tblCellMar>
            <w:top w:w="102" w:type="dxa"/>
            <w:left w:w="62" w:type="dxa"/>
            <w:bottom w:w="102" w:type="dxa"/>
            <w:right w:w="62" w:type="dxa"/>
          </w:tblCellMar>
          <w:tblLook w:val="04A0"/>
        </w:tblPrEx>
        <w:tc>
          <w:tcPr>
            <w:tcW w:w="2097" w:type="dxa"/>
            <w:vMerge w:val="restart"/>
            <w:vAlign w:val="center"/>
          </w:tcPr>
          <w:p w:rsidR="006D1075" w:rsidRPr="006D1075">
            <w:pPr>
              <w:pStyle w:val="ConsPlusNormal"/>
              <w:jc w:val="center"/>
            </w:pPr>
            <w:r w:rsidRPr="006D1075">
              <w:t>Sv-08GSMT</w:t>
            </w:r>
          </w:p>
        </w:tc>
        <w:tc>
          <w:tcPr>
            <w:tcW w:w="1757" w:type="dxa"/>
            <w:vMerge w:val="restart"/>
            <w:vAlign w:val="center"/>
          </w:tcPr>
          <w:p w:rsidR="006D1075" w:rsidRPr="006D1075">
            <w:pPr>
              <w:pStyle w:val="ConsPlusNormal"/>
              <w:jc w:val="center"/>
            </w:pPr>
            <w:r w:rsidRPr="006D1075">
              <w:t>AN-8</w:t>
            </w:r>
          </w:p>
        </w:tc>
        <w:tc>
          <w:tcPr>
            <w:tcW w:w="1190" w:type="dxa"/>
            <w:vMerge w:val="restart"/>
            <w:vAlign w:val="center"/>
          </w:tcPr>
          <w:p w:rsidR="006D1075" w:rsidRPr="006D1075">
            <w:pPr>
              <w:pStyle w:val="ConsPlusNormal"/>
              <w:jc w:val="center"/>
            </w:pPr>
            <w:r w:rsidRPr="006D1075">
              <w:t>431</w:t>
            </w:r>
          </w:p>
        </w:tc>
        <w:tc>
          <w:tcPr>
            <w:tcW w:w="1360" w:type="dxa"/>
            <w:vMerge w:val="restart"/>
            <w:vAlign w:val="center"/>
          </w:tcPr>
          <w:p w:rsidR="006D1075" w:rsidRPr="006D1075">
            <w:pPr>
              <w:pStyle w:val="ConsPlusNormal"/>
              <w:jc w:val="center"/>
            </w:pPr>
            <w:r w:rsidRPr="006D1075">
              <w:t>245</w:t>
            </w:r>
          </w:p>
        </w:tc>
        <w:tc>
          <w:tcPr>
            <w:tcW w:w="907" w:type="dxa"/>
            <w:vMerge w:val="restart"/>
            <w:vAlign w:val="center"/>
          </w:tcPr>
          <w:p w:rsidR="006D1075" w:rsidRPr="006D1075">
            <w:pPr>
              <w:pStyle w:val="ConsPlusNormal"/>
              <w:jc w:val="center"/>
            </w:pPr>
            <w:r w:rsidRPr="006D1075">
              <w:t>18</w:t>
            </w:r>
          </w:p>
        </w:tc>
        <w:tc>
          <w:tcPr>
            <w:tcW w:w="737" w:type="dxa"/>
            <w:vMerge w:val="restart"/>
            <w:vAlign w:val="center"/>
          </w:tcPr>
          <w:p w:rsidR="006D1075" w:rsidRPr="006D1075">
            <w:pPr>
              <w:pStyle w:val="ConsPlusNormal"/>
              <w:jc w:val="center"/>
            </w:pPr>
            <w:r w:rsidRPr="006D1075">
              <w:t>55</w:t>
            </w:r>
          </w:p>
        </w:tc>
        <w:tc>
          <w:tcPr>
            <w:tcW w:w="1133" w:type="dxa"/>
            <w:vMerge w:val="restart"/>
            <w:vAlign w:val="center"/>
          </w:tcPr>
          <w:p w:rsidR="006D1075" w:rsidRPr="006D1075">
            <w:pPr>
              <w:pStyle w:val="ConsPlusNormal"/>
              <w:jc w:val="center"/>
            </w:pPr>
            <w:r w:rsidRPr="006D1075">
              <w:t>353</w:t>
            </w:r>
          </w:p>
        </w:tc>
        <w:tc>
          <w:tcPr>
            <w:tcW w:w="1360" w:type="dxa"/>
            <w:vAlign w:val="center"/>
          </w:tcPr>
          <w:p w:rsidR="006D1075" w:rsidRPr="006D1075">
            <w:pPr>
              <w:pStyle w:val="ConsPlusNormal"/>
              <w:jc w:val="center"/>
            </w:pPr>
            <w:r w:rsidRPr="006D1075">
              <w:t>216</w:t>
            </w:r>
          </w:p>
        </w:tc>
        <w:tc>
          <w:tcPr>
            <w:tcW w:w="907" w:type="dxa"/>
            <w:vMerge w:val="restart"/>
            <w:vAlign w:val="center"/>
          </w:tcPr>
          <w:p w:rsidR="006D1075" w:rsidRPr="006D1075">
            <w:pPr>
              <w:pStyle w:val="ConsPlusNormal"/>
              <w:jc w:val="center"/>
            </w:pPr>
            <w:r w:rsidRPr="006D1075">
              <w:t>13</w:t>
            </w:r>
          </w:p>
        </w:tc>
        <w:tc>
          <w:tcPr>
            <w:tcW w:w="737" w:type="dxa"/>
            <w:vMerge w:val="restart"/>
            <w:vAlign w:val="center"/>
          </w:tcPr>
          <w:p w:rsidR="006D1075" w:rsidRPr="006D1075">
            <w:pPr>
              <w:pStyle w:val="ConsPlusNormal"/>
              <w:jc w:val="center"/>
            </w:pPr>
            <w:r w:rsidRPr="006D1075">
              <w:t>50</w:t>
            </w:r>
          </w:p>
        </w:tc>
        <w:tc>
          <w:tcPr>
            <w:tcW w:w="1417"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097" w:type="dxa"/>
            <w:vMerge/>
          </w:tcPr>
          <w:p w:rsidR="006D1075" w:rsidRPr="006D1075"/>
        </w:tc>
        <w:tc>
          <w:tcPr>
            <w:tcW w:w="1757" w:type="dxa"/>
            <w:vMerge/>
          </w:tcPr>
          <w:p w:rsidR="006D1075" w:rsidRPr="006D1075"/>
        </w:tc>
        <w:tc>
          <w:tcPr>
            <w:tcW w:w="1190" w:type="dxa"/>
            <w:vMerge/>
          </w:tcPr>
          <w:p w:rsidR="006D1075" w:rsidRPr="006D1075"/>
        </w:tc>
        <w:tc>
          <w:tcPr>
            <w:tcW w:w="1360" w:type="dxa"/>
            <w:vMerge/>
          </w:tcPr>
          <w:p w:rsidR="006D1075" w:rsidRPr="006D1075"/>
        </w:tc>
        <w:tc>
          <w:tcPr>
            <w:tcW w:w="907" w:type="dxa"/>
            <w:vMerge/>
          </w:tcPr>
          <w:p w:rsidR="006D1075" w:rsidRPr="006D1075"/>
        </w:tc>
        <w:tc>
          <w:tcPr>
            <w:tcW w:w="737" w:type="dxa"/>
            <w:vMerge/>
          </w:tcPr>
          <w:p w:rsidR="006D1075" w:rsidRPr="006D1075"/>
        </w:tc>
        <w:tc>
          <w:tcPr>
            <w:tcW w:w="1133" w:type="dxa"/>
            <w:vMerge/>
          </w:tcPr>
          <w:p w:rsidR="006D1075" w:rsidRPr="006D1075"/>
        </w:tc>
        <w:tc>
          <w:tcPr>
            <w:tcW w:w="1360" w:type="dxa"/>
            <w:vAlign w:val="center"/>
          </w:tcPr>
          <w:p w:rsidR="006D1075" w:rsidRPr="006D1075">
            <w:pPr>
              <w:pStyle w:val="ConsPlusNormal"/>
              <w:jc w:val="center"/>
            </w:pPr>
            <w:r w:rsidRPr="006D1075">
              <w:t>117 &lt;2&gt;</w:t>
            </w:r>
          </w:p>
        </w:tc>
        <w:tc>
          <w:tcPr>
            <w:tcW w:w="907" w:type="dxa"/>
            <w:vMerge/>
          </w:tcPr>
          <w:p w:rsidR="006D1075" w:rsidRPr="006D1075"/>
        </w:tc>
        <w:tc>
          <w:tcPr>
            <w:tcW w:w="737" w:type="dxa"/>
            <w:vMerge/>
          </w:tcPr>
          <w:p w:rsidR="006D1075" w:rsidRPr="006D1075"/>
        </w:tc>
        <w:tc>
          <w:tcPr>
            <w:tcW w:w="141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097" w:type="dxa"/>
            <w:vAlign w:val="center"/>
          </w:tcPr>
          <w:p w:rsidR="006D1075" w:rsidRPr="006D1075">
            <w:pPr>
              <w:pStyle w:val="ConsPlusNormal"/>
              <w:jc w:val="center"/>
            </w:pPr>
            <w:r w:rsidRPr="006D1075">
              <w:t>Sv-16J2NMFTA (KP-50)</w:t>
            </w:r>
          </w:p>
        </w:tc>
        <w:tc>
          <w:tcPr>
            <w:tcW w:w="1757" w:type="dxa"/>
            <w:vAlign w:val="center"/>
          </w:tcPr>
          <w:p w:rsidR="006D1075" w:rsidRPr="006D1075">
            <w:pPr>
              <w:pStyle w:val="ConsPlusNormal"/>
              <w:jc w:val="center"/>
            </w:pPr>
            <w:r w:rsidRPr="006D1075">
              <w:t>FTs-21, OF-6</w:t>
            </w:r>
          </w:p>
        </w:tc>
        <w:tc>
          <w:tcPr>
            <w:tcW w:w="1190" w:type="dxa"/>
            <w:vAlign w:val="center"/>
          </w:tcPr>
          <w:p w:rsidR="006D1075" w:rsidRPr="006D1075">
            <w:pPr>
              <w:pStyle w:val="ConsPlusNormal"/>
              <w:jc w:val="center"/>
            </w:pPr>
            <w:r w:rsidRPr="006D1075">
              <w:t>608</w:t>
            </w:r>
          </w:p>
        </w:tc>
        <w:tc>
          <w:tcPr>
            <w:tcW w:w="1360" w:type="dxa"/>
            <w:vAlign w:val="center"/>
          </w:tcPr>
          <w:p w:rsidR="006D1075" w:rsidRPr="006D1075">
            <w:pPr>
              <w:pStyle w:val="ConsPlusNormal"/>
              <w:jc w:val="center"/>
            </w:pPr>
            <w:r w:rsidRPr="006D1075">
              <w:t>490</w:t>
            </w:r>
          </w:p>
        </w:tc>
        <w:tc>
          <w:tcPr>
            <w:tcW w:w="907" w:type="dxa"/>
            <w:vAlign w:val="center"/>
          </w:tcPr>
          <w:p w:rsidR="006D1075" w:rsidRPr="006D1075">
            <w:pPr>
              <w:pStyle w:val="ConsPlusNormal"/>
              <w:jc w:val="center"/>
            </w:pPr>
            <w:r w:rsidRPr="006D1075">
              <w:t>15</w:t>
            </w:r>
          </w:p>
        </w:tc>
        <w:tc>
          <w:tcPr>
            <w:tcW w:w="737" w:type="dxa"/>
            <w:vAlign w:val="center"/>
          </w:tcPr>
          <w:p w:rsidR="006D1075" w:rsidRPr="006D1075">
            <w:pPr>
              <w:pStyle w:val="ConsPlusNormal"/>
              <w:jc w:val="center"/>
            </w:pPr>
            <w:r w:rsidRPr="006D1075">
              <w:t>55</w:t>
            </w:r>
          </w:p>
        </w:tc>
        <w:tc>
          <w:tcPr>
            <w:tcW w:w="1133" w:type="dxa"/>
            <w:vAlign w:val="center"/>
          </w:tcPr>
          <w:p w:rsidR="006D1075" w:rsidRPr="006D1075">
            <w:pPr>
              <w:pStyle w:val="ConsPlusNormal"/>
              <w:jc w:val="center"/>
            </w:pPr>
            <w:r w:rsidRPr="006D1075">
              <w:t>539</w:t>
            </w:r>
          </w:p>
        </w:tc>
        <w:tc>
          <w:tcPr>
            <w:tcW w:w="1360" w:type="dxa"/>
            <w:vAlign w:val="center"/>
          </w:tcPr>
          <w:p w:rsidR="006D1075" w:rsidRPr="006D1075">
            <w:pPr>
              <w:pStyle w:val="ConsPlusNormal"/>
              <w:jc w:val="center"/>
            </w:pPr>
            <w:r w:rsidRPr="006D1075">
              <w:t>441</w:t>
            </w:r>
          </w:p>
        </w:tc>
        <w:tc>
          <w:tcPr>
            <w:tcW w:w="907" w:type="dxa"/>
            <w:vAlign w:val="center"/>
          </w:tcPr>
          <w:p w:rsidR="006D1075" w:rsidRPr="006D1075">
            <w:pPr>
              <w:pStyle w:val="ConsPlusNormal"/>
              <w:jc w:val="center"/>
            </w:pPr>
            <w:r w:rsidRPr="006D1075">
              <w:t>14</w:t>
            </w:r>
          </w:p>
        </w:tc>
        <w:tc>
          <w:tcPr>
            <w:tcW w:w="737" w:type="dxa"/>
            <w:vAlign w:val="center"/>
          </w:tcPr>
          <w:p w:rsidR="006D1075" w:rsidRPr="006D1075">
            <w:pPr>
              <w:pStyle w:val="ConsPlusNormal"/>
              <w:jc w:val="center"/>
            </w:pPr>
            <w:r w:rsidRPr="006D1075">
              <w:t>50</w:t>
            </w:r>
          </w:p>
        </w:tc>
        <w:tc>
          <w:tcPr>
            <w:tcW w:w="1417"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097" w:type="dxa"/>
            <w:vAlign w:val="center"/>
          </w:tcPr>
          <w:p w:rsidR="006D1075" w:rsidRPr="006D1075">
            <w:pPr>
              <w:pStyle w:val="ConsPlusNormal"/>
              <w:jc w:val="center"/>
            </w:pPr>
            <w:r w:rsidRPr="006D1075">
              <w:t>Sv-16J2NMFTA (KP-45)</w:t>
            </w:r>
          </w:p>
        </w:tc>
        <w:tc>
          <w:tcPr>
            <w:tcW w:w="1757" w:type="dxa"/>
            <w:vAlign w:val="center"/>
          </w:tcPr>
          <w:p w:rsidR="006D1075" w:rsidRPr="006D1075">
            <w:pPr>
              <w:pStyle w:val="ConsPlusNormal"/>
              <w:jc w:val="center"/>
            </w:pPr>
            <w:r w:rsidRPr="006D1075">
              <w:t>FTs-21, OF-6</w:t>
            </w:r>
          </w:p>
        </w:tc>
        <w:tc>
          <w:tcPr>
            <w:tcW w:w="1190" w:type="dxa"/>
            <w:vAlign w:val="center"/>
          </w:tcPr>
          <w:p w:rsidR="006D1075" w:rsidRPr="006D1075">
            <w:pPr>
              <w:pStyle w:val="ConsPlusNormal"/>
              <w:jc w:val="center"/>
            </w:pPr>
            <w:r w:rsidRPr="006D1075">
              <w:t>549</w:t>
            </w:r>
          </w:p>
        </w:tc>
        <w:tc>
          <w:tcPr>
            <w:tcW w:w="1360" w:type="dxa"/>
            <w:vAlign w:val="center"/>
          </w:tcPr>
          <w:p w:rsidR="006D1075" w:rsidRPr="006D1075">
            <w:pPr>
              <w:pStyle w:val="ConsPlusNormal"/>
              <w:jc w:val="center"/>
            </w:pPr>
            <w:r w:rsidRPr="006D1075">
              <w:t>441</w:t>
            </w:r>
          </w:p>
        </w:tc>
        <w:tc>
          <w:tcPr>
            <w:tcW w:w="907" w:type="dxa"/>
            <w:vAlign w:val="center"/>
          </w:tcPr>
          <w:p w:rsidR="006D1075" w:rsidRPr="006D1075">
            <w:pPr>
              <w:pStyle w:val="ConsPlusNormal"/>
              <w:jc w:val="center"/>
            </w:pPr>
            <w:r w:rsidRPr="006D1075">
              <w:t>15</w:t>
            </w:r>
          </w:p>
        </w:tc>
        <w:tc>
          <w:tcPr>
            <w:tcW w:w="737" w:type="dxa"/>
            <w:vAlign w:val="center"/>
          </w:tcPr>
          <w:p w:rsidR="006D1075" w:rsidRPr="006D1075">
            <w:pPr>
              <w:pStyle w:val="ConsPlusNormal"/>
              <w:jc w:val="center"/>
            </w:pPr>
            <w:r w:rsidRPr="006D1075">
              <w:t>55</w:t>
            </w:r>
          </w:p>
        </w:tc>
        <w:tc>
          <w:tcPr>
            <w:tcW w:w="1133" w:type="dxa"/>
            <w:vAlign w:val="center"/>
          </w:tcPr>
          <w:p w:rsidR="006D1075" w:rsidRPr="006D1075">
            <w:pPr>
              <w:pStyle w:val="ConsPlusNormal"/>
              <w:jc w:val="center"/>
            </w:pPr>
            <w:r w:rsidRPr="006D1075">
              <w:t>490</w:t>
            </w:r>
          </w:p>
        </w:tc>
        <w:tc>
          <w:tcPr>
            <w:tcW w:w="1360" w:type="dxa"/>
            <w:vAlign w:val="center"/>
          </w:tcPr>
          <w:p w:rsidR="006D1075" w:rsidRPr="006D1075">
            <w:pPr>
              <w:pStyle w:val="ConsPlusNormal"/>
              <w:jc w:val="center"/>
            </w:pPr>
            <w:r w:rsidRPr="006D1075">
              <w:t>392</w:t>
            </w:r>
          </w:p>
        </w:tc>
        <w:tc>
          <w:tcPr>
            <w:tcW w:w="907" w:type="dxa"/>
            <w:vAlign w:val="center"/>
          </w:tcPr>
          <w:p w:rsidR="006D1075" w:rsidRPr="006D1075">
            <w:pPr>
              <w:pStyle w:val="ConsPlusNormal"/>
              <w:jc w:val="center"/>
            </w:pPr>
            <w:r w:rsidRPr="006D1075">
              <w:t>12</w:t>
            </w:r>
          </w:p>
        </w:tc>
        <w:tc>
          <w:tcPr>
            <w:tcW w:w="737" w:type="dxa"/>
            <w:vAlign w:val="center"/>
          </w:tcPr>
          <w:p w:rsidR="006D1075" w:rsidRPr="006D1075">
            <w:pPr>
              <w:pStyle w:val="ConsPlusNormal"/>
              <w:jc w:val="center"/>
            </w:pPr>
            <w:r w:rsidRPr="006D1075">
              <w:t>45</w:t>
            </w:r>
          </w:p>
        </w:tc>
        <w:tc>
          <w:tcPr>
            <w:tcW w:w="1417"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097" w:type="dxa"/>
            <w:vMerge w:val="restart"/>
            <w:vAlign w:val="center"/>
          </w:tcPr>
          <w:p w:rsidR="006D1075" w:rsidRPr="006D1075">
            <w:pPr>
              <w:pStyle w:val="ConsPlusNormal"/>
              <w:jc w:val="center"/>
            </w:pPr>
            <w:r w:rsidRPr="006D1075">
              <w:t>Sv-04J19N11M3</w:t>
            </w:r>
          </w:p>
        </w:tc>
        <w:tc>
          <w:tcPr>
            <w:tcW w:w="1757" w:type="dxa"/>
            <w:vMerge w:val="restart"/>
            <w:vAlign w:val="center"/>
          </w:tcPr>
          <w:p w:rsidR="006D1075" w:rsidRPr="006D1075">
            <w:pPr>
              <w:pStyle w:val="ConsPlusNormal"/>
              <w:jc w:val="center"/>
            </w:pPr>
            <w:r w:rsidRPr="006D1075">
              <w:t>OF-6</w:t>
            </w:r>
          </w:p>
        </w:tc>
        <w:tc>
          <w:tcPr>
            <w:tcW w:w="1190" w:type="dxa"/>
            <w:vMerge w:val="restart"/>
            <w:vAlign w:val="center"/>
          </w:tcPr>
          <w:p w:rsidR="006D1075" w:rsidRPr="006D1075">
            <w:pPr>
              <w:pStyle w:val="ConsPlusNormal"/>
              <w:jc w:val="center"/>
            </w:pPr>
            <w:r w:rsidRPr="006D1075">
              <w:t>392</w:t>
            </w:r>
          </w:p>
        </w:tc>
        <w:tc>
          <w:tcPr>
            <w:tcW w:w="1360" w:type="dxa"/>
            <w:vMerge w:val="restart"/>
            <w:vAlign w:val="center"/>
          </w:tcPr>
          <w:p w:rsidR="006D1075" w:rsidRPr="006D1075">
            <w:pPr>
              <w:pStyle w:val="ConsPlusNormal"/>
              <w:jc w:val="center"/>
            </w:pPr>
            <w:r w:rsidRPr="006D1075">
              <w:t>196</w:t>
            </w:r>
          </w:p>
        </w:tc>
        <w:tc>
          <w:tcPr>
            <w:tcW w:w="907" w:type="dxa"/>
            <w:vMerge w:val="restart"/>
            <w:vAlign w:val="center"/>
          </w:tcPr>
          <w:p w:rsidR="006D1075" w:rsidRPr="006D1075">
            <w:pPr>
              <w:pStyle w:val="ConsPlusNormal"/>
              <w:jc w:val="center"/>
            </w:pPr>
            <w:r w:rsidRPr="006D1075">
              <w:t>25</w:t>
            </w:r>
          </w:p>
        </w:tc>
        <w:tc>
          <w:tcPr>
            <w:tcW w:w="737" w:type="dxa"/>
            <w:vMerge w:val="restart"/>
            <w:vAlign w:val="center"/>
          </w:tcPr>
          <w:p w:rsidR="006D1075" w:rsidRPr="006D1075">
            <w:pPr>
              <w:pStyle w:val="ConsPlusNormal"/>
              <w:jc w:val="center"/>
            </w:pPr>
            <w:r w:rsidRPr="006D1075">
              <w:t>40</w:t>
            </w:r>
          </w:p>
        </w:tc>
        <w:tc>
          <w:tcPr>
            <w:tcW w:w="1133" w:type="dxa"/>
            <w:vMerge w:val="restart"/>
            <w:vAlign w:val="center"/>
          </w:tcPr>
          <w:p w:rsidR="006D1075" w:rsidRPr="006D1075">
            <w:pPr>
              <w:pStyle w:val="ConsPlusNormal"/>
              <w:jc w:val="center"/>
            </w:pPr>
            <w:r w:rsidRPr="006D1075">
              <w:t>315</w:t>
            </w:r>
          </w:p>
        </w:tc>
        <w:tc>
          <w:tcPr>
            <w:tcW w:w="1360" w:type="dxa"/>
            <w:vAlign w:val="center"/>
          </w:tcPr>
          <w:p w:rsidR="006D1075" w:rsidRPr="006D1075">
            <w:pPr>
              <w:pStyle w:val="ConsPlusNormal"/>
              <w:jc w:val="center"/>
            </w:pPr>
            <w:r w:rsidRPr="006D1075">
              <w:t>135</w:t>
            </w:r>
          </w:p>
        </w:tc>
        <w:tc>
          <w:tcPr>
            <w:tcW w:w="907" w:type="dxa"/>
            <w:vMerge w:val="restart"/>
            <w:vAlign w:val="center"/>
          </w:tcPr>
          <w:p w:rsidR="006D1075" w:rsidRPr="006D1075">
            <w:pPr>
              <w:pStyle w:val="ConsPlusNormal"/>
              <w:jc w:val="center"/>
            </w:pPr>
            <w:r w:rsidRPr="006D1075">
              <w:t>20</w:t>
            </w:r>
          </w:p>
        </w:tc>
        <w:tc>
          <w:tcPr>
            <w:tcW w:w="737" w:type="dxa"/>
            <w:vMerge w:val="restart"/>
            <w:vAlign w:val="center"/>
          </w:tcPr>
          <w:p w:rsidR="006D1075" w:rsidRPr="006D1075">
            <w:pPr>
              <w:pStyle w:val="ConsPlusNormal"/>
              <w:jc w:val="center"/>
            </w:pPr>
            <w:r w:rsidRPr="006D1075">
              <w:t>35</w:t>
            </w:r>
          </w:p>
        </w:tc>
        <w:tc>
          <w:tcPr>
            <w:tcW w:w="1417"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097" w:type="dxa"/>
            <w:vMerge/>
          </w:tcPr>
          <w:p w:rsidR="006D1075" w:rsidRPr="006D1075"/>
        </w:tc>
        <w:tc>
          <w:tcPr>
            <w:tcW w:w="1757" w:type="dxa"/>
            <w:vMerge/>
          </w:tcPr>
          <w:p w:rsidR="006D1075" w:rsidRPr="006D1075"/>
        </w:tc>
        <w:tc>
          <w:tcPr>
            <w:tcW w:w="1190" w:type="dxa"/>
            <w:vMerge/>
          </w:tcPr>
          <w:p w:rsidR="006D1075" w:rsidRPr="006D1075"/>
        </w:tc>
        <w:tc>
          <w:tcPr>
            <w:tcW w:w="1360" w:type="dxa"/>
            <w:vMerge/>
          </w:tcPr>
          <w:p w:rsidR="006D1075" w:rsidRPr="006D1075"/>
        </w:tc>
        <w:tc>
          <w:tcPr>
            <w:tcW w:w="907" w:type="dxa"/>
            <w:vMerge/>
          </w:tcPr>
          <w:p w:rsidR="006D1075" w:rsidRPr="006D1075"/>
        </w:tc>
        <w:tc>
          <w:tcPr>
            <w:tcW w:w="737" w:type="dxa"/>
            <w:vMerge/>
          </w:tcPr>
          <w:p w:rsidR="006D1075" w:rsidRPr="006D1075"/>
        </w:tc>
        <w:tc>
          <w:tcPr>
            <w:tcW w:w="1133" w:type="dxa"/>
            <w:vMerge/>
          </w:tcPr>
          <w:p w:rsidR="006D1075" w:rsidRPr="006D1075"/>
        </w:tc>
        <w:tc>
          <w:tcPr>
            <w:tcW w:w="1360" w:type="dxa"/>
            <w:vAlign w:val="center"/>
          </w:tcPr>
          <w:p w:rsidR="006D1075" w:rsidRPr="006D1075">
            <w:pPr>
              <w:pStyle w:val="ConsPlusNormal"/>
              <w:jc w:val="center"/>
            </w:pPr>
            <w:r w:rsidRPr="006D1075">
              <w:t>117 &lt;2&gt;</w:t>
            </w:r>
          </w:p>
        </w:tc>
        <w:tc>
          <w:tcPr>
            <w:tcW w:w="907" w:type="dxa"/>
            <w:vMerge/>
          </w:tcPr>
          <w:p w:rsidR="006D1075" w:rsidRPr="006D1075"/>
        </w:tc>
        <w:tc>
          <w:tcPr>
            <w:tcW w:w="737" w:type="dxa"/>
            <w:vMerge/>
          </w:tcPr>
          <w:p w:rsidR="006D1075" w:rsidRPr="006D1075"/>
        </w:tc>
        <w:tc>
          <w:tcPr>
            <w:tcW w:w="141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602" w:type="dxa"/>
            <w:gridSpan w:val="11"/>
          </w:tcPr>
          <w:p w:rsidR="006D1075" w:rsidRPr="006D1075">
            <w:pPr>
              <w:pStyle w:val="ConsPlusNormal"/>
            </w:pPr>
            <w:bookmarkStart w:id="80" w:name="P6891"/>
            <w:bookmarkEnd w:id="80"/>
            <w:r w:rsidRPr="006D1075">
              <w:t>&lt;1&gt; El valor especifico de la temperatura crítica de la fragilidad se indica en la documentación de diseño.</w:t>
            </w:r>
          </w:p>
          <w:p w:rsidR="006D1075" w:rsidRPr="006D1075">
            <w:pPr>
              <w:pStyle w:val="ConsPlusNormal"/>
            </w:pPr>
            <w:bookmarkStart w:id="81" w:name="P6892"/>
            <w:bookmarkEnd w:id="81"/>
            <w:r w:rsidRPr="006D1075">
              <w:t>&lt;2&gt; Los valores indicados son para la temperatura de 530 °C.</w:t>
            </w:r>
          </w:p>
        </w:tc>
      </w:tr>
    </w:tbl>
    <w:p w:rsidR="006D1075" w:rsidRPr="006D1075">
      <w:pPr>
        <w:pStyle w:val="ConsPlusNormal"/>
        <w:jc w:val="both"/>
      </w:pPr>
    </w:p>
    <w:p w:rsidR="006D1075" w:rsidRPr="006D1075">
      <w:pPr>
        <w:pStyle w:val="ConsPlusNormal"/>
        <w:ind w:firstLine="540"/>
        <w:jc w:val="both"/>
      </w:pPr>
      <w:r w:rsidRPr="006D1075">
        <w:t>9. Para la soldadura por arco manual con electrodos revestidos después del revenido final (varias operaciones de revenido intermedio y final), los valores mínimos de las propiedades mecánicas del metal de la costura y del metal depositado se indican en la tabla No. 6.4 de este anexo.</w:t>
      </w:r>
    </w:p>
    <w:p w:rsidR="006D1075" w:rsidRPr="006D1075">
      <w:pPr>
        <w:pStyle w:val="ConsPlusNormal"/>
        <w:jc w:val="both"/>
      </w:pPr>
    </w:p>
    <w:p w:rsidR="006D1075" w:rsidRPr="006D1075">
      <w:pPr>
        <w:pStyle w:val="ConsPlusNormal"/>
        <w:jc w:val="right"/>
        <w:outlineLvl w:val="2"/>
      </w:pPr>
      <w:r w:rsidRPr="006D1075">
        <w:t>Tabla No. 6.4</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1"/>
        <w:gridCol w:w="907"/>
        <w:gridCol w:w="1190"/>
        <w:gridCol w:w="680"/>
        <w:gridCol w:w="793"/>
        <w:gridCol w:w="1190"/>
        <w:gridCol w:w="1303"/>
        <w:gridCol w:w="907"/>
        <w:gridCol w:w="907"/>
        <w:gridCol w:w="198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741" w:type="dxa"/>
            <w:vMerge w:val="restart"/>
          </w:tcPr>
          <w:p w:rsidR="006D1075" w:rsidRPr="006D1075">
            <w:pPr>
              <w:pStyle w:val="ConsPlusNormal"/>
              <w:jc w:val="center"/>
            </w:pPr>
            <w:r w:rsidRPr="006D1075">
              <w:t>Marcas de electrodos</w:t>
            </w:r>
          </w:p>
        </w:tc>
        <w:tc>
          <w:tcPr>
            <w:tcW w:w="7877" w:type="dxa"/>
            <w:gridSpan w:val="8"/>
          </w:tcPr>
          <w:p w:rsidR="006D1075" w:rsidRPr="006D1075">
            <w:pPr>
              <w:pStyle w:val="ConsPlusNormal"/>
              <w:jc w:val="center"/>
            </w:pPr>
            <w:r w:rsidRPr="006D1075">
              <w:t>Valores mínimos de propiedades mecánicas a temperatura de</w:t>
            </w:r>
          </w:p>
        </w:tc>
        <w:tc>
          <w:tcPr>
            <w:tcW w:w="1984" w:type="dxa"/>
            <w:vMerge w:val="restart"/>
          </w:tcPr>
          <w:p w:rsidR="006D1075" w:rsidRPr="006D1075">
            <w:pPr>
              <w:pStyle w:val="ConsPlusNormal"/>
              <w:jc w:val="center"/>
            </w:pPr>
            <w:r w:rsidRPr="006D1075">
              <w:t>Т</w:t>
            </w:r>
            <w:r w:rsidRPr="006D1075">
              <w:rPr>
                <w:vertAlign w:val="subscript"/>
              </w:rPr>
              <w:t>к0</w:t>
            </w:r>
            <w:r w:rsidRPr="006D1075">
              <w:t>, °C</w:t>
            </w:r>
          </w:p>
          <w:p w:rsidR="006D1075" w:rsidRPr="006D1075">
            <w:pPr>
              <w:pStyle w:val="ConsPlusNormal"/>
              <w:jc w:val="center"/>
            </w:pPr>
            <w:r w:rsidRPr="006D1075">
              <w:t>(max.)</w:t>
            </w:r>
          </w:p>
        </w:tc>
      </w:tr>
      <w:tr>
        <w:tblPrEx>
          <w:tblW w:w="0" w:type="auto"/>
          <w:tblInd w:w="62" w:type="dxa"/>
          <w:tblLayout w:type="fixed"/>
          <w:tblCellMar>
            <w:top w:w="102" w:type="dxa"/>
            <w:left w:w="62" w:type="dxa"/>
            <w:bottom w:w="102" w:type="dxa"/>
            <w:right w:w="62" w:type="dxa"/>
          </w:tblCellMar>
          <w:tblLook w:val="04A0"/>
        </w:tblPrEx>
        <w:tc>
          <w:tcPr>
            <w:tcW w:w="3741" w:type="dxa"/>
            <w:vMerge/>
          </w:tcPr>
          <w:p w:rsidR="006D1075" w:rsidRPr="006D1075"/>
        </w:tc>
        <w:tc>
          <w:tcPr>
            <w:tcW w:w="3570" w:type="dxa"/>
            <w:gridSpan w:val="4"/>
          </w:tcPr>
          <w:p w:rsidR="006D1075" w:rsidRPr="006D1075">
            <w:pPr>
              <w:pStyle w:val="ConsPlusNormal"/>
              <w:jc w:val="center"/>
            </w:pPr>
            <w:r w:rsidRPr="006D1075">
              <w:t>20 °C</w:t>
            </w:r>
          </w:p>
        </w:tc>
        <w:tc>
          <w:tcPr>
            <w:tcW w:w="4307" w:type="dxa"/>
            <w:gridSpan w:val="4"/>
          </w:tcPr>
          <w:p w:rsidR="006D1075" w:rsidRPr="006D1075">
            <w:pPr>
              <w:pStyle w:val="ConsPlusNormal"/>
              <w:jc w:val="center"/>
            </w:pPr>
            <w:r w:rsidRPr="006D1075">
              <w:t>350 °C</w:t>
            </w:r>
          </w:p>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3741" w:type="dxa"/>
            <w:vMerge/>
          </w:tcPr>
          <w:p w:rsidR="006D1075" w:rsidRPr="006D1075"/>
        </w:tc>
        <w:tc>
          <w:tcPr>
            <w:tcW w:w="907" w:type="dxa"/>
          </w:tcPr>
          <w:p w:rsidR="006D1075" w:rsidRPr="006D1075">
            <w:pPr>
              <w:pStyle w:val="ConsPlusNormal"/>
              <w:jc w:val="center"/>
            </w:pPr>
            <w:r w:rsidRPr="006D1075">
              <w:t>R</w:t>
            </w:r>
            <w:r w:rsidRPr="006D1075">
              <w:rPr>
                <w:vertAlign w:val="subscript"/>
              </w:rPr>
              <w:t>m</w:t>
            </w:r>
            <w:r w:rsidRPr="006D1075">
              <w:t>, MPa</w:t>
            </w:r>
          </w:p>
        </w:tc>
        <w:tc>
          <w:tcPr>
            <w:tcW w:w="1190" w:type="dxa"/>
          </w:tcPr>
          <w:p w:rsidR="006D1075" w:rsidRPr="006D1075">
            <w:pPr>
              <w:pStyle w:val="ConsPlusNormal"/>
              <w:jc w:val="center"/>
            </w:pPr>
            <w:r w:rsidRPr="006D1075">
              <w:t>R</w:t>
            </w:r>
            <w:r w:rsidRPr="006D1075">
              <w:rPr>
                <w:vertAlign w:val="subscript"/>
              </w:rPr>
              <w:t>p0.2</w:t>
            </w:r>
            <w:r w:rsidRPr="006D1075">
              <w:t>, MPa</w:t>
            </w:r>
          </w:p>
        </w:tc>
        <w:tc>
          <w:tcPr>
            <w:tcW w:w="680" w:type="dxa"/>
          </w:tcPr>
          <w:p w:rsidR="006D1075" w:rsidRPr="006D1075">
            <w:pPr>
              <w:pStyle w:val="ConsPlusNormal"/>
              <w:jc w:val="center"/>
            </w:pPr>
            <w:r w:rsidRPr="006D1075">
              <w:t>A, %</w:t>
            </w:r>
          </w:p>
        </w:tc>
        <w:tc>
          <w:tcPr>
            <w:tcW w:w="793" w:type="dxa"/>
          </w:tcPr>
          <w:p w:rsidR="006D1075" w:rsidRPr="006D1075">
            <w:pPr>
              <w:pStyle w:val="ConsPlusNormal"/>
              <w:jc w:val="center"/>
            </w:pPr>
            <w:r w:rsidRPr="006D1075">
              <w:t>Z, %</w:t>
            </w:r>
          </w:p>
        </w:tc>
        <w:tc>
          <w:tcPr>
            <w:tcW w:w="1190" w:type="dxa"/>
          </w:tcPr>
          <w:p w:rsidR="006D1075" w:rsidRPr="006D1075">
            <w:pPr>
              <w:pStyle w:val="ConsPlusNormal"/>
              <w:jc w:val="center"/>
            </w:pPr>
            <w:r w:rsidRPr="006D1075">
              <w:t>R</w:t>
            </w:r>
            <w:r w:rsidRPr="006D1075">
              <w:rPr>
                <w:vertAlign w:val="subscript"/>
              </w:rPr>
              <w:t>m</w:t>
            </w:r>
            <w:r w:rsidRPr="006D1075">
              <w:t>, MPa</w:t>
            </w:r>
          </w:p>
        </w:tc>
        <w:tc>
          <w:tcPr>
            <w:tcW w:w="1303" w:type="dxa"/>
          </w:tcPr>
          <w:p w:rsidR="006D1075" w:rsidRPr="006D1075">
            <w:pPr>
              <w:pStyle w:val="ConsPlusNormal"/>
              <w:jc w:val="center"/>
            </w:pPr>
            <w:r w:rsidRPr="006D1075">
              <w:t>R</w:t>
            </w:r>
            <w:r w:rsidRPr="006D1075">
              <w:rPr>
                <w:vertAlign w:val="subscript"/>
              </w:rPr>
              <w:t>p0.2</w:t>
            </w:r>
            <w:r w:rsidRPr="006D1075">
              <w:t>, MPa</w:t>
            </w:r>
          </w:p>
        </w:tc>
        <w:tc>
          <w:tcPr>
            <w:tcW w:w="907" w:type="dxa"/>
          </w:tcPr>
          <w:p w:rsidR="006D1075" w:rsidRPr="006D1075">
            <w:pPr>
              <w:pStyle w:val="ConsPlusNormal"/>
              <w:jc w:val="center"/>
            </w:pPr>
            <w:r w:rsidRPr="006D1075">
              <w:t>A, %</w:t>
            </w:r>
          </w:p>
        </w:tc>
        <w:tc>
          <w:tcPr>
            <w:tcW w:w="907" w:type="dxa"/>
          </w:tcPr>
          <w:p w:rsidR="006D1075" w:rsidRPr="006D1075">
            <w:pPr>
              <w:pStyle w:val="ConsPlusNormal"/>
              <w:jc w:val="center"/>
            </w:pPr>
            <w:r w:rsidRPr="006D1075">
              <w:t>Z, %</w:t>
            </w:r>
          </w:p>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UONII-13/45</w:t>
            </w:r>
          </w:p>
        </w:tc>
        <w:tc>
          <w:tcPr>
            <w:tcW w:w="907" w:type="dxa"/>
            <w:vAlign w:val="center"/>
          </w:tcPr>
          <w:p w:rsidR="006D1075" w:rsidRPr="006D1075">
            <w:pPr>
              <w:pStyle w:val="ConsPlusNormal"/>
              <w:jc w:val="center"/>
            </w:pPr>
            <w:r w:rsidRPr="006D1075">
              <w:t>353</w:t>
            </w:r>
          </w:p>
        </w:tc>
        <w:tc>
          <w:tcPr>
            <w:tcW w:w="1190" w:type="dxa"/>
            <w:vAlign w:val="center"/>
          </w:tcPr>
          <w:p w:rsidR="006D1075" w:rsidRPr="006D1075">
            <w:pPr>
              <w:pStyle w:val="ConsPlusNormal"/>
              <w:jc w:val="center"/>
            </w:pPr>
            <w:r w:rsidRPr="006D1075">
              <w:t>216</w:t>
            </w:r>
          </w:p>
        </w:tc>
        <w:tc>
          <w:tcPr>
            <w:tcW w:w="680" w:type="dxa"/>
            <w:vAlign w:val="center"/>
          </w:tcPr>
          <w:p w:rsidR="006D1075" w:rsidRPr="006D1075">
            <w:pPr>
              <w:pStyle w:val="ConsPlusNormal"/>
              <w:jc w:val="center"/>
            </w:pPr>
            <w:r w:rsidRPr="006D1075">
              <w:t>22</w:t>
            </w:r>
          </w:p>
        </w:tc>
        <w:tc>
          <w:tcPr>
            <w:tcW w:w="793"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314</w:t>
            </w:r>
          </w:p>
        </w:tc>
        <w:tc>
          <w:tcPr>
            <w:tcW w:w="1303" w:type="dxa"/>
            <w:vAlign w:val="center"/>
          </w:tcPr>
          <w:p w:rsidR="006D1075" w:rsidRPr="006D1075">
            <w:pPr>
              <w:pStyle w:val="ConsPlusNormal"/>
              <w:jc w:val="center"/>
            </w:pPr>
            <w:r w:rsidRPr="006D1075">
              <w:t>176</w:t>
            </w:r>
          </w:p>
        </w:tc>
        <w:tc>
          <w:tcPr>
            <w:tcW w:w="907" w:type="dxa"/>
            <w:vAlign w:val="center"/>
          </w:tcPr>
          <w:p w:rsidR="006D1075" w:rsidRPr="006D1075">
            <w:pPr>
              <w:pStyle w:val="ConsPlusNormal"/>
              <w:jc w:val="center"/>
            </w:pPr>
            <w:r w:rsidRPr="006D1075">
              <w:t>20</w:t>
            </w:r>
          </w:p>
        </w:tc>
        <w:tc>
          <w:tcPr>
            <w:tcW w:w="907" w:type="dxa"/>
            <w:vAlign w:val="center"/>
          </w:tcPr>
          <w:p w:rsidR="006D1075" w:rsidRPr="006D1075">
            <w:pPr>
              <w:pStyle w:val="ConsPlusNormal"/>
              <w:jc w:val="center"/>
            </w:pPr>
            <w:r w:rsidRPr="006D1075">
              <w:t>55</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3741" w:type="dxa"/>
            <w:vMerge w:val="restart"/>
            <w:vAlign w:val="center"/>
          </w:tcPr>
          <w:p w:rsidR="006D1075" w:rsidRPr="006D1075">
            <w:pPr>
              <w:pStyle w:val="ConsPlusNormal"/>
              <w:jc w:val="center"/>
            </w:pPr>
            <w:r w:rsidRPr="006D1075">
              <w:t>UONII-13/45А,</w:t>
            </w:r>
          </w:p>
          <w:p w:rsidR="006D1075" w:rsidRPr="006D1075">
            <w:pPr>
              <w:pStyle w:val="ConsPlusNormal"/>
              <w:jc w:val="center"/>
            </w:pPr>
            <w:r w:rsidRPr="006D1075">
              <w:t>UONII-13/45 АА</w:t>
            </w:r>
          </w:p>
        </w:tc>
        <w:tc>
          <w:tcPr>
            <w:tcW w:w="907" w:type="dxa"/>
            <w:vAlign w:val="center"/>
          </w:tcPr>
          <w:p w:rsidR="006D1075" w:rsidRPr="006D1075">
            <w:pPr>
              <w:pStyle w:val="ConsPlusNormal"/>
              <w:jc w:val="center"/>
            </w:pPr>
            <w:r w:rsidRPr="006D1075">
              <w:t>353</w:t>
            </w:r>
          </w:p>
        </w:tc>
        <w:tc>
          <w:tcPr>
            <w:tcW w:w="1190" w:type="dxa"/>
            <w:vAlign w:val="center"/>
          </w:tcPr>
          <w:p w:rsidR="006D1075" w:rsidRPr="006D1075">
            <w:pPr>
              <w:pStyle w:val="ConsPlusNormal"/>
              <w:jc w:val="center"/>
            </w:pPr>
            <w:r w:rsidRPr="006D1075">
              <w:t>216</w:t>
            </w:r>
          </w:p>
        </w:tc>
        <w:tc>
          <w:tcPr>
            <w:tcW w:w="680" w:type="dxa"/>
            <w:vAlign w:val="center"/>
          </w:tcPr>
          <w:p w:rsidR="006D1075" w:rsidRPr="006D1075">
            <w:pPr>
              <w:pStyle w:val="ConsPlusNormal"/>
              <w:jc w:val="center"/>
            </w:pPr>
            <w:r w:rsidRPr="006D1075">
              <w:t>22</w:t>
            </w:r>
          </w:p>
        </w:tc>
        <w:tc>
          <w:tcPr>
            <w:tcW w:w="793" w:type="dxa"/>
            <w:vAlign w:val="center"/>
          </w:tcPr>
          <w:p w:rsidR="006D1075" w:rsidRPr="006D1075">
            <w:pPr>
              <w:pStyle w:val="ConsPlusNormal"/>
              <w:jc w:val="center"/>
            </w:pPr>
            <w:r w:rsidRPr="006D1075">
              <w:t>60</w:t>
            </w:r>
          </w:p>
        </w:tc>
        <w:tc>
          <w:tcPr>
            <w:tcW w:w="1190" w:type="dxa"/>
            <w:vAlign w:val="center"/>
          </w:tcPr>
          <w:p w:rsidR="006D1075" w:rsidRPr="006D1075">
            <w:pPr>
              <w:pStyle w:val="ConsPlusNormal"/>
              <w:jc w:val="center"/>
            </w:pPr>
            <w:r w:rsidRPr="006D1075">
              <w:t>314</w:t>
            </w:r>
          </w:p>
        </w:tc>
        <w:tc>
          <w:tcPr>
            <w:tcW w:w="1303" w:type="dxa"/>
            <w:vAlign w:val="center"/>
          </w:tcPr>
          <w:p w:rsidR="006D1075" w:rsidRPr="006D1075">
            <w:pPr>
              <w:pStyle w:val="ConsPlusNormal"/>
              <w:jc w:val="center"/>
            </w:pPr>
            <w:r w:rsidRPr="006D1075">
              <w:t>176</w:t>
            </w:r>
          </w:p>
        </w:tc>
        <w:tc>
          <w:tcPr>
            <w:tcW w:w="907" w:type="dxa"/>
            <w:vAlign w:val="center"/>
          </w:tcPr>
          <w:p w:rsidR="006D1075" w:rsidRPr="006D1075">
            <w:pPr>
              <w:pStyle w:val="ConsPlusNormal"/>
              <w:jc w:val="center"/>
            </w:pPr>
            <w:r w:rsidRPr="006D1075">
              <w:t>22</w:t>
            </w:r>
          </w:p>
        </w:tc>
        <w:tc>
          <w:tcPr>
            <w:tcW w:w="907" w:type="dxa"/>
            <w:vAlign w:val="center"/>
          </w:tcPr>
          <w:p w:rsidR="006D1075" w:rsidRPr="006D1075">
            <w:pPr>
              <w:pStyle w:val="ConsPlusNormal"/>
              <w:jc w:val="center"/>
            </w:pPr>
            <w:r w:rsidRPr="006D1075">
              <w:t>55</w:t>
            </w:r>
          </w:p>
        </w:tc>
        <w:tc>
          <w:tcPr>
            <w:tcW w:w="198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741" w:type="dxa"/>
            <w:vMerge/>
          </w:tcPr>
          <w:p w:rsidR="006D1075" w:rsidRPr="006D1075"/>
        </w:tc>
        <w:tc>
          <w:tcPr>
            <w:tcW w:w="907" w:type="dxa"/>
            <w:vAlign w:val="center"/>
          </w:tcPr>
          <w:p w:rsidR="006D1075" w:rsidRPr="006D1075">
            <w:pPr>
              <w:pStyle w:val="ConsPlusNormal"/>
              <w:jc w:val="center"/>
            </w:pPr>
            <w:r w:rsidRPr="006D1075">
              <w:t>430 &lt;1&gt;</w:t>
            </w:r>
          </w:p>
        </w:tc>
        <w:tc>
          <w:tcPr>
            <w:tcW w:w="1190" w:type="dxa"/>
            <w:vAlign w:val="center"/>
          </w:tcPr>
          <w:p w:rsidR="006D1075" w:rsidRPr="006D1075">
            <w:pPr>
              <w:pStyle w:val="ConsPlusNormal"/>
              <w:jc w:val="center"/>
            </w:pPr>
            <w:r w:rsidRPr="006D1075">
              <w:t>245 &lt;1&gt;</w:t>
            </w:r>
          </w:p>
        </w:tc>
        <w:tc>
          <w:tcPr>
            <w:tcW w:w="680" w:type="dxa"/>
            <w:vAlign w:val="center"/>
          </w:tcPr>
          <w:p w:rsidR="006D1075" w:rsidRPr="006D1075">
            <w:pPr>
              <w:pStyle w:val="ConsPlusNormal"/>
              <w:jc w:val="center"/>
            </w:pPr>
            <w:r w:rsidRPr="006D1075">
              <w:t>22 &lt;1&gt;</w:t>
            </w:r>
          </w:p>
        </w:tc>
        <w:tc>
          <w:tcPr>
            <w:tcW w:w="793" w:type="dxa"/>
            <w:vAlign w:val="center"/>
          </w:tcPr>
          <w:p w:rsidR="006D1075" w:rsidRPr="006D1075">
            <w:pPr>
              <w:pStyle w:val="ConsPlusNormal"/>
              <w:jc w:val="center"/>
            </w:pPr>
            <w:r w:rsidRPr="006D1075">
              <w:t>60 &lt;1&gt;</w:t>
            </w:r>
          </w:p>
        </w:tc>
        <w:tc>
          <w:tcPr>
            <w:tcW w:w="1190" w:type="dxa"/>
            <w:vAlign w:val="center"/>
          </w:tcPr>
          <w:p w:rsidR="006D1075" w:rsidRPr="006D1075">
            <w:pPr>
              <w:pStyle w:val="ConsPlusNormal"/>
              <w:jc w:val="center"/>
            </w:pPr>
            <w:r w:rsidRPr="006D1075">
              <w:t>314</w:t>
            </w:r>
          </w:p>
        </w:tc>
        <w:tc>
          <w:tcPr>
            <w:tcW w:w="1303" w:type="dxa"/>
            <w:vAlign w:val="center"/>
          </w:tcPr>
          <w:p w:rsidR="006D1075" w:rsidRPr="006D1075">
            <w:pPr>
              <w:pStyle w:val="ConsPlusNormal"/>
              <w:jc w:val="center"/>
            </w:pPr>
            <w:r w:rsidRPr="006D1075">
              <w:t>176</w:t>
            </w:r>
          </w:p>
        </w:tc>
        <w:tc>
          <w:tcPr>
            <w:tcW w:w="907" w:type="dxa"/>
            <w:vAlign w:val="center"/>
          </w:tcPr>
          <w:p w:rsidR="006D1075" w:rsidRPr="006D1075">
            <w:pPr>
              <w:pStyle w:val="ConsPlusNormal"/>
              <w:jc w:val="center"/>
            </w:pPr>
            <w:r w:rsidRPr="006D1075">
              <w:t>22</w:t>
            </w:r>
          </w:p>
        </w:tc>
        <w:tc>
          <w:tcPr>
            <w:tcW w:w="907" w:type="dxa"/>
            <w:vAlign w:val="center"/>
          </w:tcPr>
          <w:p w:rsidR="006D1075" w:rsidRPr="006D1075">
            <w:pPr>
              <w:pStyle w:val="ConsPlusNormal"/>
              <w:jc w:val="center"/>
            </w:pPr>
            <w:r w:rsidRPr="006D1075">
              <w:t>55</w:t>
            </w:r>
          </w:p>
        </w:tc>
        <w:tc>
          <w:tcPr>
            <w:tcW w:w="1984" w:type="dxa"/>
            <w:vAlign w:val="center"/>
          </w:tcPr>
          <w:p w:rsidR="006D1075" w:rsidRPr="006D1075">
            <w:pPr>
              <w:pStyle w:val="ConsPlusNormal"/>
              <w:jc w:val="center"/>
            </w:pPr>
            <w:r w:rsidRPr="006D1075">
              <w:t>&lt;1&gt;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391" name="Рисунок 391" descr="base_1_314293_33148"/>
                  <wp:cNvGraphicFramePr/>
                  <a:graphic xmlns:a="http://schemas.openxmlformats.org/drawingml/2006/main">
                    <a:graphicData uri="http://schemas.openxmlformats.org/drawingml/2006/picture">
                      <pic:pic xmlns:pic="http://schemas.openxmlformats.org/drawingml/2006/picture">
                        <pic:nvPicPr>
                          <pic:cNvPr id="0" name="Picture 391" descr="base_1_314293_33148"/>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UONII-13/55</w:t>
            </w:r>
          </w:p>
        </w:tc>
        <w:tc>
          <w:tcPr>
            <w:tcW w:w="907" w:type="dxa"/>
            <w:vAlign w:val="center"/>
          </w:tcPr>
          <w:p w:rsidR="006D1075" w:rsidRPr="006D1075">
            <w:pPr>
              <w:pStyle w:val="ConsPlusNormal"/>
              <w:jc w:val="center"/>
            </w:pPr>
            <w:r w:rsidRPr="006D1075">
              <w:t>431</w:t>
            </w:r>
          </w:p>
        </w:tc>
        <w:tc>
          <w:tcPr>
            <w:tcW w:w="1190" w:type="dxa"/>
            <w:vAlign w:val="center"/>
          </w:tcPr>
          <w:p w:rsidR="006D1075" w:rsidRPr="006D1075">
            <w:pPr>
              <w:pStyle w:val="ConsPlusNormal"/>
              <w:jc w:val="center"/>
            </w:pPr>
            <w:r w:rsidRPr="006D1075">
              <w:t>255</w:t>
            </w:r>
          </w:p>
        </w:tc>
        <w:tc>
          <w:tcPr>
            <w:tcW w:w="680" w:type="dxa"/>
            <w:vAlign w:val="center"/>
          </w:tcPr>
          <w:p w:rsidR="006D1075" w:rsidRPr="006D1075">
            <w:pPr>
              <w:pStyle w:val="ConsPlusNormal"/>
              <w:jc w:val="center"/>
            </w:pPr>
            <w:r w:rsidRPr="006D1075">
              <w:t>20</w:t>
            </w:r>
          </w:p>
        </w:tc>
        <w:tc>
          <w:tcPr>
            <w:tcW w:w="793"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372</w:t>
            </w:r>
          </w:p>
        </w:tc>
        <w:tc>
          <w:tcPr>
            <w:tcW w:w="1303" w:type="dxa"/>
            <w:vAlign w:val="center"/>
          </w:tcPr>
          <w:p w:rsidR="006D1075" w:rsidRPr="006D1075">
            <w:pPr>
              <w:pStyle w:val="ConsPlusNormal"/>
              <w:jc w:val="center"/>
            </w:pPr>
            <w:r w:rsidRPr="006D1075">
              <w:t>216</w:t>
            </w:r>
          </w:p>
        </w:tc>
        <w:tc>
          <w:tcPr>
            <w:tcW w:w="907" w:type="dxa"/>
            <w:vAlign w:val="center"/>
          </w:tcPr>
          <w:p w:rsidR="006D1075" w:rsidRPr="006D1075">
            <w:pPr>
              <w:pStyle w:val="ConsPlusNormal"/>
              <w:jc w:val="center"/>
            </w:pPr>
            <w:r w:rsidRPr="006D1075">
              <w:t>18</w:t>
            </w:r>
          </w:p>
        </w:tc>
        <w:tc>
          <w:tcPr>
            <w:tcW w:w="907"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3741" w:type="dxa"/>
            <w:vMerge w:val="restart"/>
            <w:vAlign w:val="center"/>
          </w:tcPr>
          <w:p w:rsidR="006D1075" w:rsidRPr="006D1075">
            <w:pPr>
              <w:pStyle w:val="ConsPlusNormal"/>
              <w:jc w:val="center"/>
            </w:pPr>
            <w:r w:rsidRPr="006D1075">
              <w:t>UONII-13/55 АА</w:t>
            </w:r>
          </w:p>
        </w:tc>
        <w:tc>
          <w:tcPr>
            <w:tcW w:w="907" w:type="dxa"/>
            <w:vMerge w:val="restart"/>
            <w:vAlign w:val="center"/>
          </w:tcPr>
          <w:p w:rsidR="006D1075" w:rsidRPr="006D1075">
            <w:pPr>
              <w:pStyle w:val="ConsPlusNormal"/>
              <w:jc w:val="center"/>
            </w:pPr>
            <w:r w:rsidRPr="006D1075">
              <w:t>431</w:t>
            </w:r>
          </w:p>
        </w:tc>
        <w:tc>
          <w:tcPr>
            <w:tcW w:w="1190" w:type="dxa"/>
            <w:vMerge w:val="restart"/>
            <w:vAlign w:val="center"/>
          </w:tcPr>
          <w:p w:rsidR="006D1075" w:rsidRPr="006D1075">
            <w:pPr>
              <w:pStyle w:val="ConsPlusNormal"/>
              <w:jc w:val="center"/>
            </w:pPr>
            <w:r w:rsidRPr="006D1075">
              <w:t>255</w:t>
            </w:r>
          </w:p>
        </w:tc>
        <w:tc>
          <w:tcPr>
            <w:tcW w:w="680" w:type="dxa"/>
            <w:vMerge w:val="restart"/>
            <w:vAlign w:val="center"/>
          </w:tcPr>
          <w:p w:rsidR="006D1075" w:rsidRPr="006D1075">
            <w:pPr>
              <w:pStyle w:val="ConsPlusNormal"/>
              <w:jc w:val="center"/>
            </w:pPr>
            <w:r w:rsidRPr="006D1075">
              <w:t>20</w:t>
            </w:r>
          </w:p>
        </w:tc>
        <w:tc>
          <w:tcPr>
            <w:tcW w:w="793" w:type="dxa"/>
            <w:vMerge w:val="restart"/>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372</w:t>
            </w:r>
          </w:p>
        </w:tc>
        <w:tc>
          <w:tcPr>
            <w:tcW w:w="1303" w:type="dxa"/>
            <w:vAlign w:val="center"/>
          </w:tcPr>
          <w:p w:rsidR="006D1075" w:rsidRPr="006D1075">
            <w:pPr>
              <w:pStyle w:val="ConsPlusNormal"/>
              <w:jc w:val="center"/>
            </w:pPr>
            <w:r w:rsidRPr="006D1075">
              <w:t>216</w:t>
            </w:r>
          </w:p>
        </w:tc>
        <w:tc>
          <w:tcPr>
            <w:tcW w:w="907" w:type="dxa"/>
            <w:vAlign w:val="center"/>
          </w:tcPr>
          <w:p w:rsidR="006D1075" w:rsidRPr="006D1075">
            <w:pPr>
              <w:pStyle w:val="ConsPlusNormal"/>
              <w:jc w:val="center"/>
            </w:pPr>
            <w:r w:rsidRPr="006D1075">
              <w:t>18</w:t>
            </w:r>
          </w:p>
        </w:tc>
        <w:tc>
          <w:tcPr>
            <w:tcW w:w="907" w:type="dxa"/>
            <w:vAlign w:val="center"/>
          </w:tcPr>
          <w:p w:rsidR="006D1075" w:rsidRPr="006D1075">
            <w:pPr>
              <w:pStyle w:val="ConsPlusNormal"/>
              <w:jc w:val="center"/>
            </w:pPr>
            <w:r w:rsidRPr="006D1075">
              <w:t>55</w:t>
            </w:r>
          </w:p>
        </w:tc>
        <w:tc>
          <w:tcPr>
            <w:tcW w:w="198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741" w:type="dxa"/>
            <w:vMerge/>
          </w:tcPr>
          <w:p w:rsidR="006D1075" w:rsidRPr="006D1075"/>
        </w:tc>
        <w:tc>
          <w:tcPr>
            <w:tcW w:w="907" w:type="dxa"/>
            <w:vMerge/>
          </w:tcPr>
          <w:p w:rsidR="006D1075" w:rsidRPr="006D1075"/>
        </w:tc>
        <w:tc>
          <w:tcPr>
            <w:tcW w:w="1190" w:type="dxa"/>
            <w:vMerge/>
          </w:tcPr>
          <w:p w:rsidR="006D1075" w:rsidRPr="006D1075"/>
        </w:tc>
        <w:tc>
          <w:tcPr>
            <w:tcW w:w="680" w:type="dxa"/>
            <w:vMerge/>
          </w:tcPr>
          <w:p w:rsidR="006D1075" w:rsidRPr="006D1075"/>
        </w:tc>
        <w:tc>
          <w:tcPr>
            <w:tcW w:w="793" w:type="dxa"/>
            <w:vMerge/>
          </w:tcPr>
          <w:p w:rsidR="006D1075" w:rsidRPr="006D1075"/>
        </w:tc>
        <w:tc>
          <w:tcPr>
            <w:tcW w:w="1190" w:type="dxa"/>
            <w:vAlign w:val="center"/>
          </w:tcPr>
          <w:p w:rsidR="006D1075" w:rsidRPr="006D1075">
            <w:pPr>
              <w:pStyle w:val="ConsPlusNormal"/>
              <w:jc w:val="center"/>
            </w:pPr>
            <w:r w:rsidRPr="006D1075">
              <w:t>390 &lt;1&gt; &lt;2&gt;</w:t>
            </w:r>
          </w:p>
        </w:tc>
        <w:tc>
          <w:tcPr>
            <w:tcW w:w="1303" w:type="dxa"/>
            <w:vAlign w:val="center"/>
          </w:tcPr>
          <w:p w:rsidR="006D1075" w:rsidRPr="006D1075">
            <w:pPr>
              <w:pStyle w:val="ConsPlusNormal"/>
              <w:jc w:val="center"/>
            </w:pPr>
            <w:r w:rsidRPr="006D1075">
              <w:t>216 &lt;1&gt; &lt;2&gt;</w:t>
            </w:r>
          </w:p>
        </w:tc>
        <w:tc>
          <w:tcPr>
            <w:tcW w:w="907" w:type="dxa"/>
            <w:vAlign w:val="center"/>
          </w:tcPr>
          <w:p w:rsidR="006D1075" w:rsidRPr="006D1075">
            <w:pPr>
              <w:pStyle w:val="ConsPlusNormal"/>
              <w:jc w:val="center"/>
            </w:pPr>
            <w:r w:rsidRPr="006D1075">
              <w:t>16 &lt;1&gt; &lt;2&gt;</w:t>
            </w:r>
          </w:p>
        </w:tc>
        <w:tc>
          <w:tcPr>
            <w:tcW w:w="907" w:type="dxa"/>
            <w:vAlign w:val="center"/>
          </w:tcPr>
          <w:p w:rsidR="006D1075" w:rsidRPr="006D1075">
            <w:pPr>
              <w:pStyle w:val="ConsPlusNormal"/>
              <w:jc w:val="center"/>
            </w:pPr>
            <w:r w:rsidRPr="006D1075">
              <w:t>40 &lt;1&gt; &lt;2&gt;</w:t>
            </w:r>
          </w:p>
        </w:tc>
        <w:tc>
          <w:tcPr>
            <w:tcW w:w="1984" w:type="dxa"/>
            <w:vAlign w:val="center"/>
          </w:tcPr>
          <w:p w:rsidR="006D1075" w:rsidRPr="006D1075">
            <w:pPr>
              <w:pStyle w:val="ConsPlusNormal"/>
              <w:jc w:val="center"/>
            </w:pPr>
            <w:r w:rsidRPr="006D1075">
              <w:t>-15 &lt;1&gt; or</w:t>
            </w:r>
          </w:p>
          <w:p w:rsidR="006D1075" w:rsidRPr="006D1075">
            <w:pPr>
              <w:pStyle w:val="ConsPlusNormal"/>
              <w:jc w:val="center"/>
            </w:pPr>
            <w:r w:rsidRPr="006D1075">
              <w:t>&lt;1&gt;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392" name="Рисунок 392" descr="base_1_314293_33149"/>
                  <wp:cNvGraphicFramePr/>
                  <a:graphic xmlns:a="http://schemas.openxmlformats.org/drawingml/2006/main">
                    <a:graphicData uri="http://schemas.openxmlformats.org/drawingml/2006/picture">
                      <pic:pic xmlns:pic="http://schemas.openxmlformats.org/drawingml/2006/picture">
                        <pic:nvPicPr>
                          <pic:cNvPr id="0" name="Picture 392" descr="base_1_314293_33149"/>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PT-30</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680" w:type="dxa"/>
            <w:vAlign w:val="center"/>
          </w:tcPr>
          <w:p w:rsidR="006D1075" w:rsidRPr="006D1075">
            <w:pPr>
              <w:pStyle w:val="ConsPlusNormal"/>
              <w:jc w:val="center"/>
            </w:pPr>
            <w:r w:rsidRPr="006D1075">
              <w:t>16</w:t>
            </w:r>
          </w:p>
        </w:tc>
        <w:tc>
          <w:tcPr>
            <w:tcW w:w="793"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294</w:t>
            </w:r>
          </w:p>
        </w:tc>
        <w:tc>
          <w:tcPr>
            <w:tcW w:w="907" w:type="dxa"/>
            <w:vAlign w:val="center"/>
          </w:tcPr>
          <w:p w:rsidR="006D1075" w:rsidRPr="006D1075">
            <w:pPr>
              <w:pStyle w:val="ConsPlusNormal"/>
              <w:jc w:val="center"/>
            </w:pPr>
            <w:r w:rsidRPr="006D1075">
              <w:t>14</w:t>
            </w:r>
          </w:p>
        </w:tc>
        <w:tc>
          <w:tcPr>
            <w:tcW w:w="907"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(-10) - (+15) &lt;3&gt;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TsL-25/1, TsL-25/2,</w:t>
            </w:r>
          </w:p>
          <w:p w:rsidR="006D1075" w:rsidRPr="006D1075">
            <w:pPr>
              <w:pStyle w:val="ConsPlusNormal"/>
              <w:jc w:val="center"/>
            </w:pPr>
            <w:r w:rsidRPr="006D1075">
              <w:t>TsL-25L, TsL-25LB,</w:t>
            </w:r>
          </w:p>
          <w:p w:rsidR="006D1075" w:rsidRPr="006D1075">
            <w:pPr>
              <w:pStyle w:val="ConsPlusNormal"/>
              <w:jc w:val="center"/>
            </w:pPr>
            <w:r w:rsidRPr="006D1075">
              <w:t>ZIO-8</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294</w:t>
            </w:r>
          </w:p>
        </w:tc>
        <w:tc>
          <w:tcPr>
            <w:tcW w:w="680" w:type="dxa"/>
            <w:vAlign w:val="center"/>
          </w:tcPr>
          <w:p w:rsidR="006D1075" w:rsidRPr="006D1075">
            <w:pPr>
              <w:pStyle w:val="ConsPlusNormal"/>
              <w:jc w:val="center"/>
            </w:pPr>
            <w:r w:rsidRPr="006D1075">
              <w:t>13</w:t>
            </w:r>
          </w:p>
        </w:tc>
        <w:tc>
          <w:tcPr>
            <w:tcW w:w="793" w:type="dxa"/>
            <w:vAlign w:val="center"/>
          </w:tcPr>
          <w:p w:rsidR="006D1075" w:rsidRPr="006D1075">
            <w:pPr>
              <w:pStyle w:val="ConsPlusNormal"/>
              <w:jc w:val="center"/>
            </w:pPr>
            <w:r w:rsidRPr="006D1075">
              <w:t>15</w:t>
            </w:r>
          </w:p>
        </w:tc>
        <w:tc>
          <w:tcPr>
            <w:tcW w:w="1190" w:type="dxa"/>
            <w:vAlign w:val="center"/>
          </w:tcPr>
          <w:p w:rsidR="006D1075" w:rsidRPr="006D1075">
            <w:pPr>
              <w:pStyle w:val="ConsPlusNormal"/>
              <w:jc w:val="center"/>
            </w:pPr>
            <w:r w:rsidRPr="006D1075">
              <w:t>392</w:t>
            </w:r>
          </w:p>
        </w:tc>
        <w:tc>
          <w:tcPr>
            <w:tcW w:w="1303" w:type="dxa"/>
            <w:vAlign w:val="center"/>
          </w:tcPr>
          <w:p w:rsidR="006D1075" w:rsidRPr="006D1075">
            <w:pPr>
              <w:pStyle w:val="ConsPlusNormal"/>
              <w:jc w:val="center"/>
            </w:pPr>
            <w:r w:rsidRPr="006D1075">
              <w:t>196</w:t>
            </w:r>
          </w:p>
        </w:tc>
        <w:tc>
          <w:tcPr>
            <w:tcW w:w="907" w:type="dxa"/>
            <w:vAlign w:val="center"/>
          </w:tcPr>
          <w:p w:rsidR="006D1075" w:rsidRPr="006D1075">
            <w:pPr>
              <w:pStyle w:val="ConsPlusNormal"/>
              <w:jc w:val="center"/>
            </w:pPr>
            <w:r w:rsidRPr="006D1075">
              <w:t>10</w:t>
            </w:r>
          </w:p>
        </w:tc>
        <w:tc>
          <w:tcPr>
            <w:tcW w:w="907" w:type="dxa"/>
            <w:vAlign w:val="center"/>
          </w:tcPr>
          <w:p w:rsidR="006D1075" w:rsidRPr="006D1075">
            <w:pPr>
              <w:pStyle w:val="ConsPlusNormal"/>
              <w:jc w:val="center"/>
            </w:pPr>
            <w:r w:rsidRPr="006D1075">
              <w:t>13</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TsL-51</w:t>
            </w:r>
          </w:p>
        </w:tc>
        <w:tc>
          <w:tcPr>
            <w:tcW w:w="907" w:type="dxa"/>
            <w:vAlign w:val="center"/>
          </w:tcPr>
          <w:p w:rsidR="006D1075" w:rsidRPr="006D1075">
            <w:pPr>
              <w:pStyle w:val="ConsPlusNormal"/>
              <w:jc w:val="center"/>
            </w:pPr>
            <w:r w:rsidRPr="006D1075">
              <w:t>637</w:t>
            </w:r>
          </w:p>
        </w:tc>
        <w:tc>
          <w:tcPr>
            <w:tcW w:w="1190" w:type="dxa"/>
            <w:vAlign w:val="center"/>
          </w:tcPr>
          <w:p w:rsidR="006D1075" w:rsidRPr="006D1075">
            <w:pPr>
              <w:pStyle w:val="ConsPlusNormal"/>
              <w:jc w:val="center"/>
            </w:pPr>
            <w:r w:rsidRPr="006D1075">
              <w:t>490</w:t>
            </w:r>
          </w:p>
        </w:tc>
        <w:tc>
          <w:tcPr>
            <w:tcW w:w="680" w:type="dxa"/>
            <w:vAlign w:val="center"/>
          </w:tcPr>
          <w:p w:rsidR="006D1075" w:rsidRPr="006D1075">
            <w:pPr>
              <w:pStyle w:val="ConsPlusNormal"/>
              <w:jc w:val="center"/>
            </w:pPr>
            <w:r w:rsidRPr="006D1075">
              <w:t>12</w:t>
            </w:r>
          </w:p>
        </w:tc>
        <w:tc>
          <w:tcPr>
            <w:tcW w:w="793" w:type="dxa"/>
            <w:vAlign w:val="center"/>
          </w:tcPr>
          <w:p w:rsidR="006D1075" w:rsidRPr="006D1075">
            <w:pPr>
              <w:pStyle w:val="ConsPlusNormal"/>
              <w:jc w:val="center"/>
            </w:pPr>
            <w:r w:rsidRPr="006D1075">
              <w:t>35</w:t>
            </w:r>
          </w:p>
        </w:tc>
        <w:tc>
          <w:tcPr>
            <w:tcW w:w="1190" w:type="dxa"/>
            <w:vAlign w:val="center"/>
          </w:tcPr>
          <w:p w:rsidR="006D1075" w:rsidRPr="006D1075">
            <w:pPr>
              <w:pStyle w:val="ConsPlusNormal"/>
              <w:jc w:val="center"/>
            </w:pPr>
            <w:r w:rsidRPr="006D1075">
              <w:t>510</w:t>
            </w:r>
          </w:p>
        </w:tc>
        <w:tc>
          <w:tcPr>
            <w:tcW w:w="1303" w:type="dxa"/>
            <w:vAlign w:val="center"/>
          </w:tcPr>
          <w:p w:rsidR="006D1075" w:rsidRPr="006D1075">
            <w:pPr>
              <w:pStyle w:val="ConsPlusNormal"/>
              <w:jc w:val="center"/>
            </w:pPr>
            <w:r w:rsidRPr="006D1075">
              <w:t>442</w:t>
            </w:r>
          </w:p>
        </w:tc>
        <w:tc>
          <w:tcPr>
            <w:tcW w:w="907" w:type="dxa"/>
            <w:vAlign w:val="center"/>
          </w:tcPr>
          <w:p w:rsidR="006D1075" w:rsidRPr="006D1075">
            <w:pPr>
              <w:pStyle w:val="ConsPlusNormal"/>
              <w:jc w:val="center"/>
            </w:pPr>
            <w:r w:rsidRPr="006D1075">
              <w:t>10</w:t>
            </w:r>
          </w:p>
        </w:tc>
        <w:tc>
          <w:tcPr>
            <w:tcW w:w="907" w:type="dxa"/>
            <w:vAlign w:val="center"/>
          </w:tcPr>
          <w:p w:rsidR="006D1075" w:rsidRPr="006D1075">
            <w:pPr>
              <w:pStyle w:val="ConsPlusNormal"/>
              <w:jc w:val="center"/>
            </w:pPr>
            <w:r w:rsidRPr="006D1075">
              <w:t>40</w:t>
            </w:r>
          </w:p>
        </w:tc>
        <w:tc>
          <w:tcPr>
            <w:tcW w:w="198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TsL-57</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680"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392 &lt;4&gt;</w:t>
            </w:r>
          </w:p>
        </w:tc>
        <w:tc>
          <w:tcPr>
            <w:tcW w:w="1303" w:type="dxa"/>
            <w:vAlign w:val="center"/>
          </w:tcPr>
          <w:p w:rsidR="006D1075" w:rsidRPr="006D1075">
            <w:pPr>
              <w:pStyle w:val="ConsPlusNormal"/>
              <w:jc w:val="center"/>
            </w:pPr>
            <w:r w:rsidRPr="006D1075">
              <w:t>254 &lt;4&gt;</w:t>
            </w:r>
          </w:p>
        </w:tc>
        <w:tc>
          <w:tcPr>
            <w:tcW w:w="907" w:type="dxa"/>
            <w:vAlign w:val="center"/>
          </w:tcPr>
          <w:p w:rsidR="006D1075" w:rsidRPr="006D1075">
            <w:pPr>
              <w:pStyle w:val="ConsPlusNormal"/>
              <w:jc w:val="center"/>
            </w:pPr>
            <w:r w:rsidRPr="006D1075">
              <w:t>15 &lt;4&gt;</w:t>
            </w:r>
          </w:p>
        </w:tc>
        <w:tc>
          <w:tcPr>
            <w:tcW w:w="907" w:type="dxa"/>
            <w:vAlign w:val="center"/>
          </w:tcPr>
          <w:p w:rsidR="006D1075" w:rsidRPr="006D1075">
            <w:pPr>
              <w:pStyle w:val="ConsPlusNormal"/>
              <w:jc w:val="center"/>
            </w:pPr>
            <w:r w:rsidRPr="006D1075">
              <w:t>60 &lt;4&gt;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TsL-59</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680" w:type="dxa"/>
            <w:vAlign w:val="center"/>
          </w:tcPr>
          <w:p w:rsidR="006D1075" w:rsidRPr="006D1075">
            <w:pPr>
              <w:pStyle w:val="ConsPlusNormal"/>
              <w:jc w:val="center"/>
            </w:pPr>
            <w:r w:rsidRPr="006D1075">
              <w:t>16</w:t>
            </w:r>
          </w:p>
        </w:tc>
        <w:tc>
          <w:tcPr>
            <w:tcW w:w="793"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294</w:t>
            </w:r>
          </w:p>
        </w:tc>
        <w:tc>
          <w:tcPr>
            <w:tcW w:w="907" w:type="dxa"/>
            <w:vAlign w:val="center"/>
          </w:tcPr>
          <w:p w:rsidR="006D1075" w:rsidRPr="006D1075">
            <w:pPr>
              <w:pStyle w:val="ConsPlusNormal"/>
              <w:jc w:val="center"/>
            </w:pPr>
            <w:r w:rsidRPr="006D1075">
              <w:t>14</w:t>
            </w:r>
          </w:p>
        </w:tc>
        <w:tc>
          <w:tcPr>
            <w:tcW w:w="907"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(-10) - (+15) &lt;3&gt;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TsT-26, TsT-26M</w:t>
            </w:r>
          </w:p>
        </w:tc>
        <w:tc>
          <w:tcPr>
            <w:tcW w:w="907"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265</w:t>
            </w:r>
          </w:p>
        </w:tc>
        <w:tc>
          <w:tcPr>
            <w:tcW w:w="680" w:type="dxa"/>
            <w:vAlign w:val="center"/>
          </w:tcPr>
          <w:p w:rsidR="006D1075" w:rsidRPr="006D1075">
            <w:pPr>
              <w:pStyle w:val="ConsPlusNormal"/>
              <w:jc w:val="center"/>
            </w:pPr>
            <w:r w:rsidRPr="006D1075">
              <w:t>25</w:t>
            </w:r>
          </w:p>
        </w:tc>
        <w:tc>
          <w:tcPr>
            <w:tcW w:w="793" w:type="dxa"/>
            <w:vAlign w:val="center"/>
          </w:tcPr>
          <w:p w:rsidR="006D1075" w:rsidRPr="006D1075">
            <w:pPr>
              <w:pStyle w:val="ConsPlusNormal"/>
              <w:jc w:val="center"/>
            </w:pPr>
            <w:r w:rsidRPr="006D1075">
              <w:t>35</w:t>
            </w:r>
          </w:p>
        </w:tc>
        <w:tc>
          <w:tcPr>
            <w:tcW w:w="1190" w:type="dxa"/>
            <w:vAlign w:val="center"/>
          </w:tcPr>
          <w:p w:rsidR="006D1075" w:rsidRPr="006D1075">
            <w:pPr>
              <w:pStyle w:val="ConsPlusNormal"/>
              <w:jc w:val="center"/>
            </w:pPr>
            <w:r w:rsidRPr="006D1075">
              <w:t>431</w:t>
            </w:r>
          </w:p>
        </w:tc>
        <w:tc>
          <w:tcPr>
            <w:tcW w:w="1303" w:type="dxa"/>
            <w:vAlign w:val="center"/>
          </w:tcPr>
          <w:p w:rsidR="006D1075" w:rsidRPr="006D1075">
            <w:pPr>
              <w:pStyle w:val="ConsPlusNormal"/>
              <w:jc w:val="center"/>
            </w:pPr>
            <w:r w:rsidRPr="006D1075">
              <w:t>245</w:t>
            </w:r>
          </w:p>
        </w:tc>
        <w:tc>
          <w:tcPr>
            <w:tcW w:w="907" w:type="dxa"/>
            <w:vAlign w:val="center"/>
          </w:tcPr>
          <w:p w:rsidR="006D1075" w:rsidRPr="006D1075">
            <w:pPr>
              <w:pStyle w:val="ConsPlusNormal"/>
              <w:jc w:val="center"/>
            </w:pPr>
            <w:r w:rsidRPr="006D1075">
              <w:t>18</w:t>
            </w:r>
          </w:p>
        </w:tc>
        <w:tc>
          <w:tcPr>
            <w:tcW w:w="907" w:type="dxa"/>
            <w:vAlign w:val="center"/>
          </w:tcPr>
          <w:p w:rsidR="006D1075" w:rsidRPr="006D1075">
            <w:pPr>
              <w:pStyle w:val="ConsPlusNormal"/>
              <w:jc w:val="center"/>
            </w:pPr>
            <w:r w:rsidRPr="006D1075">
              <w:t>30</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TsU-7, TsU-7А</w:t>
            </w:r>
          </w:p>
        </w:tc>
        <w:tc>
          <w:tcPr>
            <w:tcW w:w="907" w:type="dxa"/>
            <w:vAlign w:val="center"/>
          </w:tcPr>
          <w:p w:rsidR="006D1075" w:rsidRPr="006D1075">
            <w:pPr>
              <w:pStyle w:val="ConsPlusNormal"/>
              <w:jc w:val="center"/>
            </w:pPr>
            <w:r w:rsidRPr="006D1075">
              <w:t>431</w:t>
            </w:r>
          </w:p>
        </w:tc>
        <w:tc>
          <w:tcPr>
            <w:tcW w:w="1190" w:type="dxa"/>
            <w:vAlign w:val="center"/>
          </w:tcPr>
          <w:p w:rsidR="006D1075" w:rsidRPr="006D1075">
            <w:pPr>
              <w:pStyle w:val="ConsPlusNormal"/>
              <w:jc w:val="center"/>
            </w:pPr>
            <w:r w:rsidRPr="006D1075">
              <w:t>255</w:t>
            </w:r>
          </w:p>
        </w:tc>
        <w:tc>
          <w:tcPr>
            <w:tcW w:w="680" w:type="dxa"/>
            <w:vAlign w:val="center"/>
          </w:tcPr>
          <w:p w:rsidR="006D1075" w:rsidRPr="006D1075">
            <w:pPr>
              <w:pStyle w:val="ConsPlusNormal"/>
              <w:jc w:val="center"/>
            </w:pPr>
            <w:r w:rsidRPr="006D1075">
              <w:t>20</w:t>
            </w:r>
          </w:p>
        </w:tc>
        <w:tc>
          <w:tcPr>
            <w:tcW w:w="793"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372</w:t>
            </w:r>
          </w:p>
        </w:tc>
        <w:tc>
          <w:tcPr>
            <w:tcW w:w="1303" w:type="dxa"/>
            <w:vAlign w:val="center"/>
          </w:tcPr>
          <w:p w:rsidR="006D1075" w:rsidRPr="006D1075">
            <w:pPr>
              <w:pStyle w:val="ConsPlusNormal"/>
              <w:jc w:val="center"/>
            </w:pPr>
            <w:r w:rsidRPr="006D1075">
              <w:t>216</w:t>
            </w:r>
          </w:p>
        </w:tc>
        <w:tc>
          <w:tcPr>
            <w:tcW w:w="907" w:type="dxa"/>
            <w:vAlign w:val="center"/>
          </w:tcPr>
          <w:p w:rsidR="006D1075" w:rsidRPr="006D1075">
            <w:pPr>
              <w:pStyle w:val="ConsPlusNormal"/>
              <w:jc w:val="center"/>
            </w:pPr>
            <w:r w:rsidRPr="006D1075">
              <w:t>20</w:t>
            </w:r>
          </w:p>
        </w:tc>
        <w:tc>
          <w:tcPr>
            <w:tcW w:w="907" w:type="dxa"/>
            <w:vAlign w:val="center"/>
          </w:tcPr>
          <w:p w:rsidR="006D1075" w:rsidRPr="006D1075">
            <w:pPr>
              <w:pStyle w:val="ConsPlusNormal"/>
              <w:jc w:val="center"/>
            </w:pPr>
            <w:r w:rsidRPr="006D1075">
              <w:t>55</w:t>
            </w:r>
          </w:p>
        </w:tc>
        <w:tc>
          <w:tcPr>
            <w:tcW w:w="198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RT-45А, RT-45АА</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422</w:t>
            </w:r>
          </w:p>
        </w:tc>
        <w:tc>
          <w:tcPr>
            <w:tcW w:w="680" w:type="dxa"/>
            <w:vAlign w:val="center"/>
          </w:tcPr>
          <w:p w:rsidR="006D1075" w:rsidRPr="006D1075">
            <w:pPr>
              <w:pStyle w:val="ConsPlusNormal"/>
              <w:jc w:val="center"/>
            </w:pPr>
            <w:r w:rsidRPr="006D1075">
              <w:t>15</w:t>
            </w:r>
          </w:p>
        </w:tc>
        <w:tc>
          <w:tcPr>
            <w:tcW w:w="793"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510</w:t>
            </w:r>
          </w:p>
        </w:tc>
        <w:tc>
          <w:tcPr>
            <w:tcW w:w="1303" w:type="dxa"/>
            <w:vAlign w:val="center"/>
          </w:tcPr>
          <w:p w:rsidR="006D1075" w:rsidRPr="006D1075">
            <w:pPr>
              <w:pStyle w:val="ConsPlusNormal"/>
              <w:jc w:val="center"/>
            </w:pPr>
            <w:r w:rsidRPr="006D1075">
              <w:t>392</w:t>
            </w:r>
          </w:p>
        </w:tc>
        <w:tc>
          <w:tcPr>
            <w:tcW w:w="907" w:type="dxa"/>
            <w:vAlign w:val="center"/>
          </w:tcPr>
          <w:p w:rsidR="006D1075" w:rsidRPr="006D1075">
            <w:pPr>
              <w:pStyle w:val="ConsPlusNormal"/>
              <w:jc w:val="center"/>
            </w:pPr>
            <w:r w:rsidRPr="006D1075">
              <w:t>14</w:t>
            </w:r>
          </w:p>
        </w:tc>
        <w:tc>
          <w:tcPr>
            <w:tcW w:w="907"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RT-45B</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422</w:t>
            </w:r>
          </w:p>
        </w:tc>
        <w:tc>
          <w:tcPr>
            <w:tcW w:w="680" w:type="dxa"/>
            <w:vAlign w:val="center"/>
          </w:tcPr>
          <w:p w:rsidR="006D1075" w:rsidRPr="006D1075">
            <w:pPr>
              <w:pStyle w:val="ConsPlusNormal"/>
              <w:jc w:val="center"/>
            </w:pPr>
            <w:r w:rsidRPr="006D1075">
              <w:t>15</w:t>
            </w:r>
          </w:p>
        </w:tc>
        <w:tc>
          <w:tcPr>
            <w:tcW w:w="793" w:type="dxa"/>
            <w:vAlign w:val="center"/>
          </w:tcPr>
          <w:p w:rsidR="006D1075" w:rsidRPr="006D1075">
            <w:pPr>
              <w:pStyle w:val="ConsPlusNormal"/>
              <w:jc w:val="center"/>
            </w:pPr>
            <w:r w:rsidRPr="006D1075">
              <w:t>60</w:t>
            </w:r>
          </w:p>
        </w:tc>
        <w:tc>
          <w:tcPr>
            <w:tcW w:w="1190" w:type="dxa"/>
            <w:vAlign w:val="center"/>
          </w:tcPr>
          <w:p w:rsidR="006D1075" w:rsidRPr="006D1075">
            <w:pPr>
              <w:pStyle w:val="ConsPlusNormal"/>
              <w:jc w:val="center"/>
            </w:pPr>
            <w:r w:rsidRPr="006D1075">
              <w:t>510</w:t>
            </w:r>
          </w:p>
        </w:tc>
        <w:tc>
          <w:tcPr>
            <w:tcW w:w="1303" w:type="dxa"/>
            <w:vAlign w:val="center"/>
          </w:tcPr>
          <w:p w:rsidR="006D1075" w:rsidRPr="006D1075">
            <w:pPr>
              <w:pStyle w:val="ConsPlusNormal"/>
              <w:jc w:val="center"/>
            </w:pPr>
            <w:r w:rsidRPr="006D1075">
              <w:t>392</w:t>
            </w:r>
          </w:p>
        </w:tc>
        <w:tc>
          <w:tcPr>
            <w:tcW w:w="907" w:type="dxa"/>
            <w:vAlign w:val="center"/>
          </w:tcPr>
          <w:p w:rsidR="006D1075" w:rsidRPr="006D1075">
            <w:pPr>
              <w:pStyle w:val="ConsPlusNormal"/>
              <w:jc w:val="center"/>
            </w:pPr>
            <w:r w:rsidRPr="006D1075">
              <w:t>14</w:t>
            </w:r>
          </w:p>
        </w:tc>
        <w:tc>
          <w:tcPr>
            <w:tcW w:w="907"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А-1, А-1Т, А-2, А-2Т</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294</w:t>
            </w:r>
          </w:p>
        </w:tc>
        <w:tc>
          <w:tcPr>
            <w:tcW w:w="680" w:type="dxa"/>
            <w:vAlign w:val="center"/>
          </w:tcPr>
          <w:p w:rsidR="006D1075" w:rsidRPr="006D1075">
            <w:pPr>
              <w:pStyle w:val="ConsPlusNormal"/>
              <w:jc w:val="center"/>
            </w:pPr>
            <w:r w:rsidRPr="006D1075">
              <w:t>255 &lt;5&gt;</w:t>
            </w:r>
          </w:p>
        </w:tc>
        <w:tc>
          <w:tcPr>
            <w:tcW w:w="793" w:type="dxa"/>
            <w:vAlign w:val="center"/>
          </w:tcPr>
          <w:p w:rsidR="006D1075" w:rsidRPr="006D1075">
            <w:pPr>
              <w:pStyle w:val="ConsPlusNormal"/>
              <w:jc w:val="center"/>
            </w:pPr>
            <w:r w:rsidRPr="006D1075">
              <w:t>35 &lt;5&gt;</w:t>
            </w:r>
          </w:p>
        </w:tc>
        <w:tc>
          <w:tcPr>
            <w:tcW w:w="1190" w:type="dxa"/>
            <w:vAlign w:val="center"/>
          </w:tcPr>
          <w:p w:rsidR="006D1075" w:rsidRPr="006D1075">
            <w:pPr>
              <w:pStyle w:val="ConsPlusNormal"/>
              <w:jc w:val="center"/>
            </w:pPr>
            <w:r w:rsidRPr="006D1075">
              <w:t>343 &lt;5&gt;</w:t>
            </w:r>
          </w:p>
        </w:tc>
        <w:tc>
          <w:tcPr>
            <w:tcW w:w="1303" w:type="dxa"/>
            <w:vAlign w:val="center"/>
          </w:tcPr>
          <w:p w:rsidR="006D1075" w:rsidRPr="006D1075">
            <w:pPr>
              <w:pStyle w:val="ConsPlusNormal"/>
              <w:jc w:val="center"/>
            </w:pPr>
            <w:r w:rsidRPr="006D1075">
              <w:t>196 &lt;5&gt;</w:t>
            </w:r>
          </w:p>
        </w:tc>
        <w:tc>
          <w:tcPr>
            <w:tcW w:w="907" w:type="dxa"/>
            <w:vAlign w:val="center"/>
          </w:tcPr>
          <w:p w:rsidR="006D1075" w:rsidRPr="006D1075">
            <w:pPr>
              <w:pStyle w:val="ConsPlusNormal"/>
              <w:jc w:val="center"/>
            </w:pPr>
            <w:r w:rsidRPr="006D1075">
              <w:t>18 &lt;5&gt;</w:t>
            </w:r>
          </w:p>
        </w:tc>
        <w:tc>
          <w:tcPr>
            <w:tcW w:w="907" w:type="dxa"/>
            <w:vAlign w:val="center"/>
          </w:tcPr>
          <w:p w:rsidR="006D1075" w:rsidRPr="006D1075">
            <w:pPr>
              <w:pStyle w:val="ConsPlusNormal"/>
              <w:jc w:val="center"/>
            </w:pPr>
            <w:r w:rsidRPr="006D1075">
              <w:t>35 &lt;5&gt;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N-3</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392</w:t>
            </w:r>
          </w:p>
        </w:tc>
        <w:tc>
          <w:tcPr>
            <w:tcW w:w="680"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373</w:t>
            </w:r>
          </w:p>
        </w:tc>
        <w:tc>
          <w:tcPr>
            <w:tcW w:w="907" w:type="dxa"/>
            <w:vAlign w:val="center"/>
          </w:tcPr>
          <w:p w:rsidR="006D1075" w:rsidRPr="006D1075">
            <w:pPr>
              <w:pStyle w:val="ConsPlusNormal"/>
              <w:jc w:val="center"/>
            </w:pPr>
            <w:r w:rsidRPr="006D1075">
              <w:t>14</w:t>
            </w:r>
          </w:p>
        </w:tc>
        <w:tc>
          <w:tcPr>
            <w:tcW w:w="907" w:type="dxa"/>
            <w:vAlign w:val="center"/>
          </w:tcPr>
          <w:p w:rsidR="006D1075" w:rsidRPr="006D1075">
            <w:pPr>
              <w:pStyle w:val="ConsPlusNormal"/>
              <w:jc w:val="center"/>
            </w:pPr>
            <w:r w:rsidRPr="006D1075">
              <w:t>45</w:t>
            </w:r>
          </w:p>
        </w:tc>
        <w:tc>
          <w:tcPr>
            <w:tcW w:w="198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N-3AA</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392</w:t>
            </w:r>
          </w:p>
        </w:tc>
        <w:tc>
          <w:tcPr>
            <w:tcW w:w="680"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373</w:t>
            </w:r>
          </w:p>
        </w:tc>
        <w:tc>
          <w:tcPr>
            <w:tcW w:w="907" w:type="dxa"/>
            <w:vAlign w:val="center"/>
          </w:tcPr>
          <w:p w:rsidR="006D1075" w:rsidRPr="006D1075">
            <w:pPr>
              <w:pStyle w:val="ConsPlusNormal"/>
              <w:jc w:val="center"/>
            </w:pPr>
            <w:r w:rsidRPr="006D1075">
              <w:t>14</w:t>
            </w:r>
          </w:p>
        </w:tc>
        <w:tc>
          <w:tcPr>
            <w:tcW w:w="907" w:type="dxa"/>
            <w:vAlign w:val="center"/>
          </w:tcPr>
          <w:p w:rsidR="006D1075" w:rsidRPr="006D1075">
            <w:pPr>
              <w:pStyle w:val="ConsPlusNormal"/>
              <w:jc w:val="center"/>
            </w:pPr>
            <w:r w:rsidRPr="006D1075">
              <w:t>45</w:t>
            </w:r>
          </w:p>
        </w:tc>
        <w:tc>
          <w:tcPr>
            <w:tcW w:w="198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741" w:type="dxa"/>
            <w:vMerge w:val="restart"/>
            <w:vAlign w:val="center"/>
          </w:tcPr>
          <w:p w:rsidR="006D1075" w:rsidRPr="006D1075">
            <w:pPr>
              <w:pStyle w:val="ConsPlusNormal"/>
              <w:jc w:val="center"/>
            </w:pPr>
            <w:r w:rsidRPr="006D1075">
              <w:t>N-6, N-6A</w:t>
            </w:r>
          </w:p>
        </w:tc>
        <w:tc>
          <w:tcPr>
            <w:tcW w:w="907" w:type="dxa"/>
            <w:vMerge w:val="restart"/>
            <w:vAlign w:val="center"/>
          </w:tcPr>
          <w:p w:rsidR="006D1075" w:rsidRPr="006D1075">
            <w:pPr>
              <w:pStyle w:val="ConsPlusNormal"/>
              <w:jc w:val="center"/>
            </w:pPr>
            <w:r w:rsidRPr="006D1075">
              <w:t>539</w:t>
            </w:r>
          </w:p>
        </w:tc>
        <w:tc>
          <w:tcPr>
            <w:tcW w:w="1190" w:type="dxa"/>
            <w:vMerge w:val="restart"/>
            <w:vAlign w:val="center"/>
          </w:tcPr>
          <w:p w:rsidR="006D1075" w:rsidRPr="006D1075">
            <w:pPr>
              <w:pStyle w:val="ConsPlusNormal"/>
              <w:jc w:val="center"/>
            </w:pPr>
            <w:r w:rsidRPr="006D1075">
              <w:t>422</w:t>
            </w:r>
          </w:p>
        </w:tc>
        <w:tc>
          <w:tcPr>
            <w:tcW w:w="680" w:type="dxa"/>
            <w:vMerge w:val="restart"/>
            <w:vAlign w:val="center"/>
          </w:tcPr>
          <w:p w:rsidR="006D1075" w:rsidRPr="006D1075">
            <w:pPr>
              <w:pStyle w:val="ConsPlusNormal"/>
              <w:jc w:val="center"/>
            </w:pPr>
            <w:r w:rsidRPr="006D1075">
              <w:t>14</w:t>
            </w:r>
          </w:p>
        </w:tc>
        <w:tc>
          <w:tcPr>
            <w:tcW w:w="793" w:type="dxa"/>
            <w:vMerge w:val="restart"/>
            <w:vAlign w:val="center"/>
          </w:tcPr>
          <w:p w:rsidR="006D1075" w:rsidRPr="006D1075">
            <w:pPr>
              <w:pStyle w:val="ConsPlusNormal"/>
              <w:jc w:val="center"/>
            </w:pPr>
            <w:r w:rsidRPr="006D1075">
              <w:t>50</w:t>
            </w:r>
          </w:p>
        </w:tc>
        <w:tc>
          <w:tcPr>
            <w:tcW w:w="1190" w:type="dxa"/>
            <w:vMerge w:val="restart"/>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206 &lt;6&gt;</w:t>
            </w:r>
          </w:p>
        </w:tc>
        <w:tc>
          <w:tcPr>
            <w:tcW w:w="907" w:type="dxa"/>
            <w:vMerge w:val="restart"/>
            <w:vAlign w:val="center"/>
          </w:tcPr>
          <w:p w:rsidR="006D1075" w:rsidRPr="006D1075">
            <w:pPr>
              <w:pStyle w:val="ConsPlusNormal"/>
              <w:jc w:val="center"/>
            </w:pPr>
            <w:r w:rsidRPr="006D1075">
              <w:t>10</w:t>
            </w:r>
          </w:p>
        </w:tc>
        <w:tc>
          <w:tcPr>
            <w:tcW w:w="907" w:type="dxa"/>
            <w:vMerge w:val="restart"/>
            <w:vAlign w:val="center"/>
          </w:tcPr>
          <w:p w:rsidR="006D1075" w:rsidRPr="006D1075">
            <w:pPr>
              <w:pStyle w:val="ConsPlusNormal"/>
              <w:jc w:val="center"/>
            </w:pPr>
            <w:r w:rsidRPr="006D1075">
              <w:t>40</w:t>
            </w:r>
          </w:p>
        </w:tc>
        <w:tc>
          <w:tcPr>
            <w:tcW w:w="1984" w:type="dxa"/>
            <w:vMerge w:val="restart"/>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3741" w:type="dxa"/>
            <w:vMerge/>
          </w:tcPr>
          <w:p w:rsidR="006D1075" w:rsidRPr="006D1075"/>
        </w:tc>
        <w:tc>
          <w:tcPr>
            <w:tcW w:w="907" w:type="dxa"/>
            <w:vMerge/>
          </w:tcPr>
          <w:p w:rsidR="006D1075" w:rsidRPr="006D1075"/>
        </w:tc>
        <w:tc>
          <w:tcPr>
            <w:tcW w:w="1190" w:type="dxa"/>
            <w:vMerge/>
          </w:tcPr>
          <w:p w:rsidR="006D1075" w:rsidRPr="006D1075"/>
        </w:tc>
        <w:tc>
          <w:tcPr>
            <w:tcW w:w="680" w:type="dxa"/>
            <w:vMerge/>
          </w:tcPr>
          <w:p w:rsidR="006D1075" w:rsidRPr="006D1075"/>
        </w:tc>
        <w:tc>
          <w:tcPr>
            <w:tcW w:w="793" w:type="dxa"/>
            <w:vMerge/>
          </w:tcPr>
          <w:p w:rsidR="006D1075" w:rsidRPr="006D1075"/>
        </w:tc>
        <w:tc>
          <w:tcPr>
            <w:tcW w:w="1190" w:type="dxa"/>
            <w:vMerge/>
          </w:tcPr>
          <w:p w:rsidR="006D1075" w:rsidRPr="006D1075"/>
        </w:tc>
        <w:tc>
          <w:tcPr>
            <w:tcW w:w="1303" w:type="dxa"/>
            <w:vAlign w:val="center"/>
          </w:tcPr>
          <w:p w:rsidR="006D1075" w:rsidRPr="006D1075">
            <w:pPr>
              <w:pStyle w:val="ConsPlusNormal"/>
              <w:jc w:val="center"/>
            </w:pPr>
            <w:r w:rsidRPr="006D1075">
              <w:t>147 &lt;7&gt;</w:t>
            </w:r>
          </w:p>
        </w:tc>
        <w:tc>
          <w:tcPr>
            <w:tcW w:w="907" w:type="dxa"/>
            <w:vMerge/>
          </w:tcPr>
          <w:p w:rsidR="006D1075" w:rsidRPr="006D1075"/>
        </w:tc>
        <w:tc>
          <w:tcPr>
            <w:tcW w:w="907" w:type="dxa"/>
            <w:vMerge/>
          </w:tcPr>
          <w:p w:rsidR="006D1075" w:rsidRPr="006D1075"/>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3741" w:type="dxa"/>
            <w:vMerge/>
          </w:tcPr>
          <w:p w:rsidR="006D1075" w:rsidRPr="006D1075"/>
        </w:tc>
        <w:tc>
          <w:tcPr>
            <w:tcW w:w="907" w:type="dxa"/>
            <w:vMerge/>
          </w:tcPr>
          <w:p w:rsidR="006D1075" w:rsidRPr="006D1075"/>
        </w:tc>
        <w:tc>
          <w:tcPr>
            <w:tcW w:w="1190" w:type="dxa"/>
            <w:vMerge/>
          </w:tcPr>
          <w:p w:rsidR="006D1075" w:rsidRPr="006D1075"/>
        </w:tc>
        <w:tc>
          <w:tcPr>
            <w:tcW w:w="680" w:type="dxa"/>
            <w:vMerge/>
          </w:tcPr>
          <w:p w:rsidR="006D1075" w:rsidRPr="006D1075"/>
        </w:tc>
        <w:tc>
          <w:tcPr>
            <w:tcW w:w="793" w:type="dxa"/>
            <w:vMerge/>
          </w:tcPr>
          <w:p w:rsidR="006D1075" w:rsidRPr="006D1075"/>
        </w:tc>
        <w:tc>
          <w:tcPr>
            <w:tcW w:w="1190" w:type="dxa"/>
            <w:vMerge/>
          </w:tcPr>
          <w:p w:rsidR="006D1075" w:rsidRPr="006D1075"/>
        </w:tc>
        <w:tc>
          <w:tcPr>
            <w:tcW w:w="1303" w:type="dxa"/>
            <w:vAlign w:val="center"/>
          </w:tcPr>
          <w:p w:rsidR="006D1075" w:rsidRPr="006D1075">
            <w:pPr>
              <w:pStyle w:val="ConsPlusNormal"/>
              <w:jc w:val="center"/>
            </w:pPr>
            <w:r w:rsidRPr="006D1075">
              <w:t>380 &lt;8&gt;</w:t>
            </w:r>
          </w:p>
        </w:tc>
        <w:tc>
          <w:tcPr>
            <w:tcW w:w="907" w:type="dxa"/>
            <w:vMerge/>
          </w:tcPr>
          <w:p w:rsidR="006D1075" w:rsidRPr="006D1075"/>
        </w:tc>
        <w:tc>
          <w:tcPr>
            <w:tcW w:w="907" w:type="dxa"/>
            <w:vMerge/>
          </w:tcPr>
          <w:p w:rsidR="006D1075" w:rsidRPr="006D1075"/>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3741" w:type="dxa"/>
            <w:vMerge w:val="restart"/>
            <w:vAlign w:val="center"/>
          </w:tcPr>
          <w:p w:rsidR="006D1075" w:rsidRPr="006D1075">
            <w:pPr>
              <w:pStyle w:val="ConsPlusNormal"/>
              <w:jc w:val="center"/>
            </w:pPr>
            <w:r w:rsidRPr="006D1075">
              <w:t>N-10, N-10AA</w:t>
            </w:r>
          </w:p>
        </w:tc>
        <w:tc>
          <w:tcPr>
            <w:tcW w:w="907" w:type="dxa"/>
            <w:vMerge w:val="restart"/>
            <w:vAlign w:val="center"/>
          </w:tcPr>
          <w:p w:rsidR="006D1075" w:rsidRPr="006D1075">
            <w:pPr>
              <w:pStyle w:val="ConsPlusNormal"/>
              <w:jc w:val="center"/>
            </w:pPr>
            <w:r w:rsidRPr="006D1075">
              <w:t>392</w:t>
            </w:r>
          </w:p>
        </w:tc>
        <w:tc>
          <w:tcPr>
            <w:tcW w:w="1190" w:type="dxa"/>
            <w:vMerge w:val="restart"/>
            <w:vAlign w:val="center"/>
          </w:tcPr>
          <w:p w:rsidR="006D1075" w:rsidRPr="006D1075">
            <w:pPr>
              <w:pStyle w:val="ConsPlusNormal"/>
              <w:jc w:val="center"/>
            </w:pPr>
            <w:r w:rsidRPr="006D1075">
              <w:t>294</w:t>
            </w:r>
          </w:p>
        </w:tc>
        <w:tc>
          <w:tcPr>
            <w:tcW w:w="680" w:type="dxa"/>
            <w:vMerge w:val="restart"/>
            <w:vAlign w:val="center"/>
          </w:tcPr>
          <w:p w:rsidR="006D1075" w:rsidRPr="006D1075">
            <w:pPr>
              <w:pStyle w:val="ConsPlusNormal"/>
              <w:jc w:val="center"/>
            </w:pPr>
            <w:r w:rsidRPr="006D1075">
              <w:t>16</w:t>
            </w:r>
          </w:p>
        </w:tc>
        <w:tc>
          <w:tcPr>
            <w:tcW w:w="793" w:type="dxa"/>
            <w:vMerge w:val="restart"/>
            <w:vAlign w:val="center"/>
          </w:tcPr>
          <w:p w:rsidR="006D1075" w:rsidRPr="006D1075">
            <w:pPr>
              <w:pStyle w:val="ConsPlusNormal"/>
              <w:jc w:val="center"/>
            </w:pPr>
            <w:r w:rsidRPr="006D1075">
              <w:t>45</w:t>
            </w:r>
          </w:p>
        </w:tc>
        <w:tc>
          <w:tcPr>
            <w:tcW w:w="1190" w:type="dxa"/>
            <w:vAlign w:val="center"/>
          </w:tcPr>
          <w:p w:rsidR="006D1075" w:rsidRPr="006D1075">
            <w:pPr>
              <w:pStyle w:val="ConsPlusNormal"/>
              <w:jc w:val="center"/>
            </w:pPr>
            <w:r w:rsidRPr="006D1075">
              <w:t>294 &lt;6&gt;</w:t>
            </w:r>
          </w:p>
        </w:tc>
        <w:tc>
          <w:tcPr>
            <w:tcW w:w="1303" w:type="dxa"/>
            <w:vAlign w:val="center"/>
          </w:tcPr>
          <w:p w:rsidR="006D1075" w:rsidRPr="006D1075">
            <w:pPr>
              <w:pStyle w:val="ConsPlusNormal"/>
              <w:jc w:val="center"/>
            </w:pPr>
            <w:r w:rsidRPr="006D1075">
              <w:t>245 &lt;6&gt;</w:t>
            </w:r>
          </w:p>
        </w:tc>
        <w:tc>
          <w:tcPr>
            <w:tcW w:w="907" w:type="dxa"/>
            <w:vAlign w:val="center"/>
          </w:tcPr>
          <w:p w:rsidR="006D1075" w:rsidRPr="006D1075">
            <w:pPr>
              <w:pStyle w:val="ConsPlusNormal"/>
              <w:jc w:val="center"/>
            </w:pPr>
            <w:r w:rsidRPr="006D1075">
              <w:t>15 &lt;6&gt;</w:t>
            </w:r>
          </w:p>
        </w:tc>
        <w:tc>
          <w:tcPr>
            <w:tcW w:w="907" w:type="dxa"/>
            <w:vAlign w:val="center"/>
          </w:tcPr>
          <w:p w:rsidR="006D1075" w:rsidRPr="006D1075">
            <w:pPr>
              <w:pStyle w:val="ConsPlusNormal"/>
              <w:jc w:val="center"/>
            </w:pPr>
            <w:r w:rsidRPr="006D1075">
              <w:t>40 &lt;6&gt;</w:t>
            </w:r>
          </w:p>
        </w:tc>
        <w:tc>
          <w:tcPr>
            <w:tcW w:w="1984" w:type="dxa"/>
            <w:vMerge w:val="restart"/>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3741" w:type="dxa"/>
            <w:vMerge/>
          </w:tcPr>
          <w:p w:rsidR="006D1075" w:rsidRPr="006D1075"/>
        </w:tc>
        <w:tc>
          <w:tcPr>
            <w:tcW w:w="907" w:type="dxa"/>
            <w:vMerge/>
          </w:tcPr>
          <w:p w:rsidR="006D1075" w:rsidRPr="006D1075"/>
        </w:tc>
        <w:tc>
          <w:tcPr>
            <w:tcW w:w="1190" w:type="dxa"/>
            <w:vMerge/>
          </w:tcPr>
          <w:p w:rsidR="006D1075" w:rsidRPr="006D1075"/>
        </w:tc>
        <w:tc>
          <w:tcPr>
            <w:tcW w:w="680" w:type="dxa"/>
            <w:vMerge/>
          </w:tcPr>
          <w:p w:rsidR="006D1075" w:rsidRPr="006D1075"/>
        </w:tc>
        <w:tc>
          <w:tcPr>
            <w:tcW w:w="793" w:type="dxa"/>
            <w:vMerge/>
          </w:tcPr>
          <w:p w:rsidR="006D1075" w:rsidRPr="006D1075"/>
        </w:tc>
        <w:tc>
          <w:tcPr>
            <w:tcW w:w="1190" w:type="dxa"/>
            <w:vAlign w:val="center"/>
          </w:tcPr>
          <w:p w:rsidR="006D1075" w:rsidRPr="006D1075">
            <w:pPr>
              <w:pStyle w:val="ConsPlusNormal"/>
              <w:jc w:val="center"/>
            </w:pPr>
            <w:r w:rsidRPr="006D1075">
              <w:t>274 &lt;7&gt;</w:t>
            </w:r>
          </w:p>
        </w:tc>
        <w:tc>
          <w:tcPr>
            <w:tcW w:w="1303" w:type="dxa"/>
            <w:vAlign w:val="center"/>
          </w:tcPr>
          <w:p w:rsidR="006D1075" w:rsidRPr="006D1075">
            <w:pPr>
              <w:pStyle w:val="ConsPlusNormal"/>
              <w:jc w:val="center"/>
            </w:pPr>
            <w:r w:rsidRPr="006D1075">
              <w:t>235 &lt;7&gt;</w:t>
            </w:r>
          </w:p>
        </w:tc>
        <w:tc>
          <w:tcPr>
            <w:tcW w:w="907" w:type="dxa"/>
            <w:vAlign w:val="center"/>
          </w:tcPr>
          <w:p w:rsidR="006D1075" w:rsidRPr="006D1075">
            <w:pPr>
              <w:pStyle w:val="ConsPlusNormal"/>
              <w:jc w:val="center"/>
            </w:pPr>
            <w:r w:rsidRPr="006D1075">
              <w:t>16 &lt;7&gt;</w:t>
            </w:r>
          </w:p>
        </w:tc>
        <w:tc>
          <w:tcPr>
            <w:tcW w:w="907" w:type="dxa"/>
            <w:vAlign w:val="center"/>
          </w:tcPr>
          <w:p w:rsidR="006D1075" w:rsidRPr="006D1075">
            <w:pPr>
              <w:pStyle w:val="ConsPlusNormal"/>
              <w:jc w:val="center"/>
            </w:pPr>
            <w:r w:rsidRPr="006D1075">
              <w:t>45 &lt;7&gt;</w:t>
            </w:r>
          </w:p>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N-20</w:t>
            </w:r>
          </w:p>
        </w:tc>
        <w:tc>
          <w:tcPr>
            <w:tcW w:w="907"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255</w:t>
            </w:r>
          </w:p>
        </w:tc>
        <w:tc>
          <w:tcPr>
            <w:tcW w:w="680" w:type="dxa"/>
            <w:vAlign w:val="center"/>
          </w:tcPr>
          <w:p w:rsidR="006D1075" w:rsidRPr="006D1075">
            <w:pPr>
              <w:pStyle w:val="ConsPlusNormal"/>
              <w:jc w:val="center"/>
            </w:pPr>
            <w:r w:rsidRPr="006D1075">
              <w:t>20</w:t>
            </w:r>
          </w:p>
        </w:tc>
        <w:tc>
          <w:tcPr>
            <w:tcW w:w="793"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353</w:t>
            </w:r>
          </w:p>
        </w:tc>
        <w:tc>
          <w:tcPr>
            <w:tcW w:w="1303" w:type="dxa"/>
            <w:vAlign w:val="center"/>
          </w:tcPr>
          <w:p w:rsidR="006D1075" w:rsidRPr="006D1075">
            <w:pPr>
              <w:pStyle w:val="ConsPlusNormal"/>
              <w:jc w:val="center"/>
            </w:pPr>
            <w:r w:rsidRPr="006D1075">
              <w:t>216</w:t>
            </w:r>
          </w:p>
        </w:tc>
        <w:tc>
          <w:tcPr>
            <w:tcW w:w="907" w:type="dxa"/>
            <w:vAlign w:val="center"/>
          </w:tcPr>
          <w:p w:rsidR="006D1075" w:rsidRPr="006D1075">
            <w:pPr>
              <w:pStyle w:val="ConsPlusNormal"/>
              <w:jc w:val="center"/>
            </w:pPr>
            <w:r w:rsidRPr="006D1075">
              <w:t>18</w:t>
            </w:r>
          </w:p>
        </w:tc>
        <w:tc>
          <w:tcPr>
            <w:tcW w:w="907"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N-23, N-25</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442</w:t>
            </w:r>
          </w:p>
        </w:tc>
        <w:tc>
          <w:tcPr>
            <w:tcW w:w="680" w:type="dxa"/>
            <w:vAlign w:val="center"/>
          </w:tcPr>
          <w:p w:rsidR="006D1075" w:rsidRPr="006D1075">
            <w:pPr>
              <w:pStyle w:val="ConsPlusNormal"/>
              <w:jc w:val="center"/>
            </w:pPr>
            <w:r w:rsidRPr="006D1075">
              <w:t>15</w:t>
            </w:r>
          </w:p>
        </w:tc>
        <w:tc>
          <w:tcPr>
            <w:tcW w:w="793"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392</w:t>
            </w:r>
          </w:p>
        </w:tc>
        <w:tc>
          <w:tcPr>
            <w:tcW w:w="907" w:type="dxa"/>
            <w:vAlign w:val="center"/>
          </w:tcPr>
          <w:p w:rsidR="006D1075" w:rsidRPr="006D1075">
            <w:pPr>
              <w:pStyle w:val="ConsPlusNormal"/>
              <w:jc w:val="center"/>
            </w:pPr>
            <w:r w:rsidRPr="006D1075">
              <w:t>14</w:t>
            </w:r>
          </w:p>
        </w:tc>
        <w:tc>
          <w:tcPr>
            <w:tcW w:w="907"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TsT-10, EA-395/9</w:t>
            </w:r>
          </w:p>
        </w:tc>
        <w:tc>
          <w:tcPr>
            <w:tcW w:w="907" w:type="dxa"/>
            <w:vAlign w:val="center"/>
          </w:tcPr>
          <w:p w:rsidR="006D1075" w:rsidRPr="006D1075">
            <w:pPr>
              <w:pStyle w:val="ConsPlusNormal"/>
              <w:jc w:val="center"/>
            </w:pPr>
            <w:r w:rsidRPr="006D1075">
              <w:t>588</w:t>
            </w:r>
          </w:p>
        </w:tc>
        <w:tc>
          <w:tcPr>
            <w:tcW w:w="1190" w:type="dxa"/>
            <w:vAlign w:val="center"/>
          </w:tcPr>
          <w:p w:rsidR="006D1075" w:rsidRPr="006D1075">
            <w:pPr>
              <w:pStyle w:val="ConsPlusNormal"/>
              <w:jc w:val="center"/>
            </w:pPr>
            <w:r w:rsidRPr="006D1075">
              <w:t>363</w:t>
            </w:r>
          </w:p>
        </w:tc>
        <w:tc>
          <w:tcPr>
            <w:tcW w:w="680" w:type="dxa"/>
            <w:vAlign w:val="center"/>
          </w:tcPr>
          <w:p w:rsidR="006D1075" w:rsidRPr="006D1075">
            <w:pPr>
              <w:pStyle w:val="ConsPlusNormal"/>
              <w:jc w:val="center"/>
            </w:pPr>
            <w:r w:rsidRPr="006D1075">
              <w:t>13</w:t>
            </w:r>
          </w:p>
        </w:tc>
        <w:tc>
          <w:tcPr>
            <w:tcW w:w="793" w:type="dxa"/>
            <w:vAlign w:val="center"/>
          </w:tcPr>
          <w:p w:rsidR="006D1075" w:rsidRPr="006D1075">
            <w:pPr>
              <w:pStyle w:val="ConsPlusNormal"/>
              <w:jc w:val="center"/>
            </w:pPr>
            <w:r w:rsidRPr="006D1075">
              <w:t>15</w:t>
            </w:r>
          </w:p>
        </w:tc>
        <w:tc>
          <w:tcPr>
            <w:tcW w:w="1190"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294</w:t>
            </w:r>
          </w:p>
        </w:tc>
        <w:tc>
          <w:tcPr>
            <w:tcW w:w="907" w:type="dxa"/>
            <w:vAlign w:val="center"/>
          </w:tcPr>
          <w:p w:rsidR="006D1075" w:rsidRPr="006D1075">
            <w:pPr>
              <w:pStyle w:val="ConsPlusNormal"/>
              <w:jc w:val="center"/>
            </w:pPr>
            <w:r w:rsidRPr="006D1075">
              <w:t>10</w:t>
            </w:r>
          </w:p>
        </w:tc>
        <w:tc>
          <w:tcPr>
            <w:tcW w:w="907" w:type="dxa"/>
            <w:vAlign w:val="center"/>
          </w:tcPr>
          <w:p w:rsidR="006D1075" w:rsidRPr="006D1075">
            <w:pPr>
              <w:pStyle w:val="ConsPlusNormal"/>
              <w:jc w:val="center"/>
            </w:pPr>
            <w:r w:rsidRPr="006D1075">
              <w:t>13</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EA-400/10U, EA-400/10T</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680"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30</w:t>
            </w:r>
          </w:p>
        </w:tc>
        <w:tc>
          <w:tcPr>
            <w:tcW w:w="1190" w:type="dxa"/>
            <w:vAlign w:val="center"/>
          </w:tcPr>
          <w:p w:rsidR="006D1075" w:rsidRPr="006D1075">
            <w:pPr>
              <w:pStyle w:val="ConsPlusNormal"/>
              <w:jc w:val="center"/>
            </w:pPr>
            <w:r w:rsidRPr="006D1075">
              <w:t>431</w:t>
            </w:r>
          </w:p>
        </w:tc>
        <w:tc>
          <w:tcPr>
            <w:tcW w:w="1303" w:type="dxa"/>
            <w:vAlign w:val="center"/>
          </w:tcPr>
          <w:p w:rsidR="006D1075" w:rsidRPr="006D1075">
            <w:pPr>
              <w:pStyle w:val="ConsPlusNormal"/>
              <w:jc w:val="center"/>
            </w:pPr>
            <w:r w:rsidRPr="006D1075">
              <w:t>294</w:t>
            </w:r>
          </w:p>
        </w:tc>
        <w:tc>
          <w:tcPr>
            <w:tcW w:w="907" w:type="dxa"/>
            <w:vAlign w:val="center"/>
          </w:tcPr>
          <w:p w:rsidR="006D1075" w:rsidRPr="006D1075">
            <w:pPr>
              <w:pStyle w:val="ConsPlusNormal"/>
              <w:jc w:val="center"/>
            </w:pPr>
            <w:r w:rsidRPr="006D1075">
              <w:t>15</w:t>
            </w:r>
          </w:p>
        </w:tc>
        <w:tc>
          <w:tcPr>
            <w:tcW w:w="907" w:type="dxa"/>
            <w:vAlign w:val="center"/>
          </w:tcPr>
          <w:p w:rsidR="006D1075" w:rsidRPr="006D1075">
            <w:pPr>
              <w:pStyle w:val="ConsPlusNormal"/>
              <w:jc w:val="center"/>
            </w:pPr>
            <w:r w:rsidRPr="006D1075">
              <w:t>25</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EA-855/51</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680" w:type="dxa"/>
            <w:vAlign w:val="center"/>
          </w:tcPr>
          <w:p w:rsidR="006D1075" w:rsidRPr="006D1075">
            <w:pPr>
              <w:pStyle w:val="ConsPlusNormal"/>
              <w:jc w:val="center"/>
            </w:pPr>
            <w:r w:rsidRPr="006D1075">
              <w:t>15</w:t>
            </w:r>
          </w:p>
        </w:tc>
        <w:tc>
          <w:tcPr>
            <w:tcW w:w="793" w:type="dxa"/>
            <w:vAlign w:val="center"/>
          </w:tcPr>
          <w:p w:rsidR="006D1075" w:rsidRPr="006D1075">
            <w:pPr>
              <w:pStyle w:val="ConsPlusNormal"/>
              <w:jc w:val="center"/>
            </w:pPr>
            <w:r w:rsidRPr="006D1075">
              <w:t>15</w:t>
            </w:r>
          </w:p>
        </w:tc>
        <w:tc>
          <w:tcPr>
            <w:tcW w:w="1190" w:type="dxa"/>
            <w:vAlign w:val="center"/>
          </w:tcPr>
          <w:p w:rsidR="006D1075" w:rsidRPr="006D1075">
            <w:pPr>
              <w:pStyle w:val="ConsPlusNormal"/>
              <w:jc w:val="center"/>
            </w:pPr>
            <w:r w:rsidRPr="006D1075">
              <w:t>490</w:t>
            </w:r>
          </w:p>
        </w:tc>
        <w:tc>
          <w:tcPr>
            <w:tcW w:w="1303" w:type="dxa"/>
            <w:vAlign w:val="center"/>
          </w:tcPr>
          <w:p w:rsidR="006D1075" w:rsidRPr="006D1075">
            <w:pPr>
              <w:pStyle w:val="ConsPlusNormal"/>
              <w:jc w:val="center"/>
            </w:pPr>
            <w:r w:rsidRPr="006D1075">
              <w:t>294</w:t>
            </w:r>
          </w:p>
        </w:tc>
        <w:tc>
          <w:tcPr>
            <w:tcW w:w="907"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EA-898/21B, TsT-15К</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680" w:type="dxa"/>
            <w:vAlign w:val="center"/>
          </w:tcPr>
          <w:p w:rsidR="006D1075" w:rsidRPr="006D1075">
            <w:pPr>
              <w:pStyle w:val="ConsPlusNormal"/>
              <w:jc w:val="center"/>
            </w:pPr>
            <w:r w:rsidRPr="006D1075">
              <w:t>16</w:t>
            </w:r>
          </w:p>
        </w:tc>
        <w:tc>
          <w:tcPr>
            <w:tcW w:w="793" w:type="dxa"/>
            <w:vAlign w:val="center"/>
          </w:tcPr>
          <w:p w:rsidR="006D1075" w:rsidRPr="006D1075">
            <w:pPr>
              <w:pStyle w:val="ConsPlusNormal"/>
              <w:jc w:val="center"/>
            </w:pPr>
            <w:r w:rsidRPr="006D1075">
              <w:t>30</w:t>
            </w:r>
          </w:p>
        </w:tc>
        <w:tc>
          <w:tcPr>
            <w:tcW w:w="1190" w:type="dxa"/>
            <w:vAlign w:val="center"/>
          </w:tcPr>
          <w:p w:rsidR="006D1075" w:rsidRPr="006D1075">
            <w:pPr>
              <w:pStyle w:val="ConsPlusNormal"/>
              <w:jc w:val="center"/>
            </w:pPr>
            <w:r w:rsidRPr="006D1075">
              <w:t>441</w:t>
            </w:r>
          </w:p>
        </w:tc>
        <w:tc>
          <w:tcPr>
            <w:tcW w:w="1303" w:type="dxa"/>
            <w:vAlign w:val="center"/>
          </w:tcPr>
          <w:p w:rsidR="006D1075" w:rsidRPr="006D1075">
            <w:pPr>
              <w:pStyle w:val="ConsPlusNormal"/>
              <w:jc w:val="center"/>
            </w:pPr>
            <w:r w:rsidRPr="006D1075">
              <w:t>245</w:t>
            </w:r>
          </w:p>
        </w:tc>
        <w:tc>
          <w:tcPr>
            <w:tcW w:w="907" w:type="dxa"/>
            <w:vAlign w:val="center"/>
          </w:tcPr>
          <w:p w:rsidR="006D1075" w:rsidRPr="006D1075">
            <w:pPr>
              <w:pStyle w:val="ConsPlusNormal"/>
              <w:jc w:val="center"/>
            </w:pPr>
            <w:r w:rsidRPr="006D1075">
              <w:t>10</w:t>
            </w:r>
          </w:p>
        </w:tc>
        <w:tc>
          <w:tcPr>
            <w:tcW w:w="907" w:type="dxa"/>
            <w:vAlign w:val="center"/>
          </w:tcPr>
          <w:p w:rsidR="006D1075" w:rsidRPr="006D1075">
            <w:pPr>
              <w:pStyle w:val="ConsPlusNormal"/>
              <w:jc w:val="center"/>
            </w:pPr>
            <w:r w:rsidRPr="006D1075">
              <w:t>20</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EA-18/10B</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680" w:type="dxa"/>
            <w:vAlign w:val="center"/>
          </w:tcPr>
          <w:p w:rsidR="006D1075" w:rsidRPr="006D1075">
            <w:pPr>
              <w:pStyle w:val="ConsPlusNormal"/>
              <w:jc w:val="center"/>
            </w:pPr>
            <w:r w:rsidRPr="006D1075">
              <w:t>25</w:t>
            </w:r>
          </w:p>
        </w:tc>
        <w:tc>
          <w:tcPr>
            <w:tcW w:w="793" w:type="dxa"/>
            <w:vAlign w:val="center"/>
          </w:tcPr>
          <w:p w:rsidR="006D1075" w:rsidRPr="006D1075">
            <w:pPr>
              <w:pStyle w:val="ConsPlusNormal"/>
              <w:jc w:val="center"/>
            </w:pPr>
            <w:r w:rsidRPr="006D1075">
              <w:t>45</w:t>
            </w:r>
          </w:p>
        </w:tc>
        <w:tc>
          <w:tcPr>
            <w:tcW w:w="1190" w:type="dxa"/>
            <w:vAlign w:val="center"/>
          </w:tcPr>
          <w:p w:rsidR="006D1075" w:rsidRPr="006D1075">
            <w:pPr>
              <w:pStyle w:val="ConsPlusNormal"/>
              <w:jc w:val="center"/>
            </w:pPr>
            <w:r w:rsidRPr="006D1075">
              <w:t>441</w:t>
            </w:r>
          </w:p>
        </w:tc>
        <w:tc>
          <w:tcPr>
            <w:tcW w:w="1303" w:type="dxa"/>
            <w:vAlign w:val="center"/>
          </w:tcPr>
          <w:p w:rsidR="006D1075" w:rsidRPr="006D1075">
            <w:pPr>
              <w:pStyle w:val="ConsPlusNormal"/>
              <w:jc w:val="center"/>
            </w:pPr>
            <w:r w:rsidRPr="006D1075">
              <w:t>245</w:t>
            </w:r>
          </w:p>
        </w:tc>
        <w:tc>
          <w:tcPr>
            <w:tcW w:w="907" w:type="dxa"/>
            <w:vAlign w:val="center"/>
          </w:tcPr>
          <w:p w:rsidR="006D1075" w:rsidRPr="006D1075">
            <w:pPr>
              <w:pStyle w:val="ConsPlusNormal"/>
              <w:jc w:val="center"/>
            </w:pPr>
            <w:r w:rsidRPr="006D1075">
              <w:t>12</w:t>
            </w:r>
          </w:p>
        </w:tc>
        <w:tc>
          <w:tcPr>
            <w:tcW w:w="907" w:type="dxa"/>
            <w:vAlign w:val="center"/>
          </w:tcPr>
          <w:p w:rsidR="006D1075" w:rsidRPr="006D1075">
            <w:pPr>
              <w:pStyle w:val="ConsPlusNormal"/>
              <w:jc w:val="center"/>
            </w:pPr>
            <w:r w:rsidRPr="006D1075">
              <w:t>25</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EA-23/15</w:t>
            </w:r>
          </w:p>
        </w:tc>
        <w:tc>
          <w:tcPr>
            <w:tcW w:w="907"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294</w:t>
            </w:r>
          </w:p>
        </w:tc>
        <w:tc>
          <w:tcPr>
            <w:tcW w:w="680" w:type="dxa"/>
            <w:vAlign w:val="center"/>
          </w:tcPr>
          <w:p w:rsidR="006D1075" w:rsidRPr="006D1075">
            <w:pPr>
              <w:pStyle w:val="ConsPlusNormal"/>
              <w:jc w:val="center"/>
            </w:pPr>
            <w:r w:rsidRPr="006D1075">
              <w:t>20</w:t>
            </w:r>
          </w:p>
        </w:tc>
        <w:tc>
          <w:tcPr>
            <w:tcW w:w="793" w:type="dxa"/>
            <w:vAlign w:val="center"/>
          </w:tcPr>
          <w:p w:rsidR="006D1075" w:rsidRPr="006D1075">
            <w:pPr>
              <w:pStyle w:val="ConsPlusNormal"/>
              <w:jc w:val="center"/>
            </w:pPr>
            <w:r w:rsidRPr="006D1075">
              <w:t>25</w:t>
            </w:r>
          </w:p>
        </w:tc>
        <w:tc>
          <w:tcPr>
            <w:tcW w:w="1190" w:type="dxa"/>
            <w:vAlign w:val="center"/>
          </w:tcPr>
          <w:p w:rsidR="006D1075" w:rsidRPr="006D1075">
            <w:pPr>
              <w:pStyle w:val="ConsPlusNormal"/>
              <w:jc w:val="center"/>
            </w:pPr>
            <w:r w:rsidRPr="006D1075">
              <w:t>392</w:t>
            </w:r>
          </w:p>
        </w:tc>
        <w:tc>
          <w:tcPr>
            <w:tcW w:w="1303" w:type="dxa"/>
            <w:vAlign w:val="center"/>
          </w:tcPr>
          <w:p w:rsidR="006D1075" w:rsidRPr="006D1075">
            <w:pPr>
              <w:pStyle w:val="ConsPlusNormal"/>
              <w:jc w:val="center"/>
            </w:pPr>
            <w:r w:rsidRPr="006D1075">
              <w:t>196</w:t>
            </w:r>
          </w:p>
        </w:tc>
        <w:tc>
          <w:tcPr>
            <w:tcW w:w="907" w:type="dxa"/>
            <w:vAlign w:val="center"/>
          </w:tcPr>
          <w:p w:rsidR="006D1075" w:rsidRPr="006D1075">
            <w:pPr>
              <w:pStyle w:val="ConsPlusNormal"/>
              <w:jc w:val="center"/>
            </w:pPr>
            <w:r w:rsidRPr="006D1075">
              <w:t>12</w:t>
            </w:r>
          </w:p>
        </w:tc>
        <w:tc>
          <w:tcPr>
            <w:tcW w:w="907" w:type="dxa"/>
            <w:vAlign w:val="center"/>
          </w:tcPr>
          <w:p w:rsidR="006D1075" w:rsidRPr="006D1075">
            <w:pPr>
              <w:pStyle w:val="ConsPlusNormal"/>
              <w:jc w:val="center"/>
            </w:pPr>
            <w:r w:rsidRPr="006D1075">
              <w:t>15</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EA-32/53</w:t>
            </w:r>
          </w:p>
        </w:tc>
        <w:tc>
          <w:tcPr>
            <w:tcW w:w="907" w:type="dxa"/>
            <w:vAlign w:val="center"/>
          </w:tcPr>
          <w:p w:rsidR="006D1075" w:rsidRPr="006D1075">
            <w:pPr>
              <w:pStyle w:val="ConsPlusNormal"/>
              <w:jc w:val="center"/>
            </w:pPr>
            <w:r w:rsidRPr="006D1075">
              <w:t>637</w:t>
            </w:r>
          </w:p>
        </w:tc>
        <w:tc>
          <w:tcPr>
            <w:tcW w:w="1190" w:type="dxa"/>
            <w:vAlign w:val="center"/>
          </w:tcPr>
          <w:p w:rsidR="006D1075" w:rsidRPr="006D1075">
            <w:pPr>
              <w:pStyle w:val="ConsPlusNormal"/>
              <w:jc w:val="center"/>
            </w:pPr>
            <w:r w:rsidRPr="006D1075">
              <w:t>392</w:t>
            </w:r>
          </w:p>
        </w:tc>
        <w:tc>
          <w:tcPr>
            <w:tcW w:w="680" w:type="dxa"/>
            <w:vAlign w:val="center"/>
          </w:tcPr>
          <w:p w:rsidR="006D1075" w:rsidRPr="006D1075">
            <w:pPr>
              <w:pStyle w:val="ConsPlusNormal"/>
              <w:jc w:val="center"/>
            </w:pPr>
            <w:r w:rsidRPr="006D1075">
              <w:t>30</w:t>
            </w:r>
          </w:p>
        </w:tc>
        <w:tc>
          <w:tcPr>
            <w:tcW w:w="793" w:type="dxa"/>
            <w:vAlign w:val="center"/>
          </w:tcPr>
          <w:p w:rsidR="006D1075" w:rsidRPr="006D1075">
            <w:pPr>
              <w:pStyle w:val="ConsPlusNormal"/>
              <w:jc w:val="center"/>
            </w:pPr>
            <w:r w:rsidRPr="006D1075">
              <w:t>40</w:t>
            </w:r>
          </w:p>
        </w:tc>
        <w:tc>
          <w:tcPr>
            <w:tcW w:w="1190" w:type="dxa"/>
            <w:vAlign w:val="center"/>
          </w:tcPr>
          <w:p w:rsidR="006D1075" w:rsidRPr="006D1075">
            <w:pPr>
              <w:pStyle w:val="ConsPlusNormal"/>
              <w:jc w:val="center"/>
            </w:pPr>
            <w:r w:rsidRPr="006D1075">
              <w:t>588</w:t>
            </w:r>
          </w:p>
        </w:tc>
        <w:tc>
          <w:tcPr>
            <w:tcW w:w="1303" w:type="dxa"/>
            <w:vAlign w:val="center"/>
          </w:tcPr>
          <w:p w:rsidR="006D1075" w:rsidRPr="006D1075">
            <w:pPr>
              <w:pStyle w:val="ConsPlusNormal"/>
              <w:jc w:val="center"/>
            </w:pPr>
            <w:r w:rsidRPr="006D1075">
              <w:t>332</w:t>
            </w:r>
          </w:p>
        </w:tc>
        <w:tc>
          <w:tcPr>
            <w:tcW w:w="907" w:type="dxa"/>
            <w:vAlign w:val="center"/>
          </w:tcPr>
          <w:p w:rsidR="006D1075" w:rsidRPr="006D1075">
            <w:pPr>
              <w:pStyle w:val="ConsPlusNormal"/>
              <w:jc w:val="center"/>
            </w:pPr>
            <w:r w:rsidRPr="006D1075">
              <w:t>30</w:t>
            </w:r>
          </w:p>
        </w:tc>
        <w:tc>
          <w:tcPr>
            <w:tcW w:w="907" w:type="dxa"/>
            <w:vAlign w:val="center"/>
          </w:tcPr>
          <w:p w:rsidR="006D1075" w:rsidRPr="006D1075">
            <w:pPr>
              <w:pStyle w:val="ConsPlusNormal"/>
              <w:jc w:val="center"/>
            </w:pPr>
            <w:r w:rsidRPr="006D1075">
              <w:t>40</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EM-99</w:t>
            </w:r>
          </w:p>
        </w:tc>
        <w:tc>
          <w:tcPr>
            <w:tcW w:w="907" w:type="dxa"/>
            <w:vAlign w:val="center"/>
          </w:tcPr>
          <w:p w:rsidR="006D1075" w:rsidRPr="006D1075">
            <w:pPr>
              <w:pStyle w:val="ConsPlusNormal"/>
              <w:jc w:val="center"/>
            </w:pPr>
            <w:r w:rsidRPr="006D1075">
              <w:t>650</w:t>
            </w:r>
          </w:p>
        </w:tc>
        <w:tc>
          <w:tcPr>
            <w:tcW w:w="1190" w:type="dxa"/>
            <w:vAlign w:val="center"/>
          </w:tcPr>
          <w:p w:rsidR="006D1075" w:rsidRPr="006D1075">
            <w:pPr>
              <w:pStyle w:val="ConsPlusNormal"/>
              <w:jc w:val="center"/>
            </w:pPr>
            <w:r w:rsidRPr="006D1075">
              <w:t>500</w:t>
            </w:r>
          </w:p>
        </w:tc>
        <w:tc>
          <w:tcPr>
            <w:tcW w:w="680" w:type="dxa"/>
            <w:vAlign w:val="center"/>
          </w:tcPr>
          <w:p w:rsidR="006D1075" w:rsidRPr="006D1075">
            <w:pPr>
              <w:pStyle w:val="ConsPlusNormal"/>
              <w:jc w:val="center"/>
            </w:pPr>
            <w:r w:rsidRPr="006D1075">
              <w:t>14</w:t>
            </w:r>
          </w:p>
        </w:tc>
        <w:tc>
          <w:tcPr>
            <w:tcW w:w="793"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370 &lt;4&gt;</w:t>
            </w:r>
          </w:p>
        </w:tc>
        <w:tc>
          <w:tcPr>
            <w:tcW w:w="1303" w:type="dxa"/>
            <w:vAlign w:val="center"/>
          </w:tcPr>
          <w:p w:rsidR="006D1075" w:rsidRPr="006D1075">
            <w:pPr>
              <w:pStyle w:val="ConsPlusNormal"/>
              <w:jc w:val="center"/>
            </w:pPr>
            <w:r w:rsidRPr="006D1075">
              <w:t>310 &lt;4&gt;</w:t>
            </w:r>
          </w:p>
        </w:tc>
        <w:tc>
          <w:tcPr>
            <w:tcW w:w="907" w:type="dxa"/>
            <w:vAlign w:val="center"/>
          </w:tcPr>
          <w:p w:rsidR="006D1075" w:rsidRPr="006D1075">
            <w:pPr>
              <w:pStyle w:val="ConsPlusNormal"/>
              <w:jc w:val="center"/>
            </w:pPr>
            <w:r w:rsidRPr="006D1075">
              <w:t>12 &lt;4&gt;</w:t>
            </w:r>
          </w:p>
        </w:tc>
        <w:tc>
          <w:tcPr>
            <w:tcW w:w="907" w:type="dxa"/>
            <w:vAlign w:val="center"/>
          </w:tcPr>
          <w:p w:rsidR="006D1075" w:rsidRPr="006D1075">
            <w:pPr>
              <w:pStyle w:val="ConsPlusNormal"/>
              <w:jc w:val="center"/>
            </w:pPr>
            <w:r w:rsidRPr="006D1075">
              <w:t>60 &lt;4&gt;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EM-959/52</w:t>
            </w:r>
          </w:p>
        </w:tc>
        <w:tc>
          <w:tcPr>
            <w:tcW w:w="907" w:type="dxa"/>
            <w:vAlign w:val="center"/>
          </w:tcPr>
          <w:p w:rsidR="006D1075" w:rsidRPr="006D1075">
            <w:pPr>
              <w:pStyle w:val="ConsPlusNormal"/>
              <w:jc w:val="center"/>
            </w:pPr>
            <w:r w:rsidRPr="006D1075">
              <w:t>640</w:t>
            </w:r>
          </w:p>
        </w:tc>
        <w:tc>
          <w:tcPr>
            <w:tcW w:w="1190" w:type="dxa"/>
            <w:vAlign w:val="center"/>
          </w:tcPr>
          <w:p w:rsidR="006D1075" w:rsidRPr="006D1075">
            <w:pPr>
              <w:pStyle w:val="ConsPlusNormal"/>
              <w:jc w:val="center"/>
            </w:pPr>
            <w:r w:rsidRPr="006D1075">
              <w:t>490</w:t>
            </w:r>
          </w:p>
        </w:tc>
        <w:tc>
          <w:tcPr>
            <w:tcW w:w="680" w:type="dxa"/>
            <w:vAlign w:val="center"/>
          </w:tcPr>
          <w:p w:rsidR="006D1075" w:rsidRPr="006D1075">
            <w:pPr>
              <w:pStyle w:val="ConsPlusNormal"/>
              <w:jc w:val="center"/>
            </w:pPr>
            <w:r w:rsidRPr="006D1075">
              <w:t>15</w:t>
            </w:r>
          </w:p>
        </w:tc>
        <w:tc>
          <w:tcPr>
            <w:tcW w:w="793" w:type="dxa"/>
            <w:vAlign w:val="center"/>
          </w:tcPr>
          <w:p w:rsidR="006D1075" w:rsidRPr="006D1075">
            <w:pPr>
              <w:pStyle w:val="ConsPlusNormal"/>
              <w:jc w:val="center"/>
            </w:pPr>
            <w:r w:rsidRPr="006D1075">
              <w:t>45</w:t>
            </w:r>
          </w:p>
        </w:tc>
        <w:tc>
          <w:tcPr>
            <w:tcW w:w="1190" w:type="dxa"/>
            <w:vAlign w:val="center"/>
          </w:tcPr>
          <w:p w:rsidR="006D1075" w:rsidRPr="006D1075">
            <w:pPr>
              <w:pStyle w:val="ConsPlusNormal"/>
              <w:jc w:val="center"/>
            </w:pPr>
            <w:r w:rsidRPr="006D1075">
              <w:t>-</w:t>
            </w:r>
          </w:p>
        </w:tc>
        <w:tc>
          <w:tcPr>
            <w:tcW w:w="130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c>
          <w:tcPr>
            <w:tcW w:w="1984" w:type="dxa"/>
            <w:vAlign w:val="center"/>
          </w:tcPr>
          <w:p w:rsidR="006D1075" w:rsidRPr="006D1075">
            <w:pPr>
              <w:pStyle w:val="ConsPlusNormal"/>
              <w:jc w:val="center"/>
            </w:pPr>
            <w:r w:rsidRPr="006D1075">
              <w:t>KCV</w:t>
            </w:r>
            <w:r w:rsidRPr="006D1075">
              <w:rPr>
                <w:vertAlign w:val="superscript"/>
              </w:rPr>
              <w:t>20</w:t>
            </w:r>
            <w:r w:rsidRPr="006D1075">
              <w:t xml:space="preserve"> </w:t>
            </w:r>
            <w:r w:rsidR="004D734A">
              <w:rPr>
                <w:noProof/>
                <w:position w:val="-2"/>
              </w:rPr>
              <w:drawing>
                <wp:inline distT="0" distB="0" distL="0" distR="0">
                  <wp:extent cx="142875" cy="171450"/>
                  <wp:effectExtent l="0" t="0" r="0" b="0"/>
                  <wp:docPr id="393" name="Рисунок 393" descr="base_1_314293_33150"/>
                  <wp:cNvGraphicFramePr/>
                  <a:graphic xmlns:a="http://schemas.openxmlformats.org/drawingml/2006/main">
                    <a:graphicData uri="http://schemas.openxmlformats.org/drawingml/2006/picture">
                      <pic:pic xmlns:pic="http://schemas.openxmlformats.org/drawingml/2006/picture">
                        <pic:nvPicPr>
                          <pic:cNvPr id="0" name="Picture 393" descr="base_1_314293_33150"/>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60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48N-37/1</w:t>
            </w:r>
          </w:p>
        </w:tc>
        <w:tc>
          <w:tcPr>
            <w:tcW w:w="907" w:type="dxa"/>
            <w:vAlign w:val="center"/>
          </w:tcPr>
          <w:p w:rsidR="006D1075" w:rsidRPr="006D1075">
            <w:pPr>
              <w:pStyle w:val="ConsPlusNormal"/>
              <w:jc w:val="center"/>
            </w:pPr>
            <w:r w:rsidRPr="006D1075">
              <w:t>430</w:t>
            </w:r>
          </w:p>
        </w:tc>
        <w:tc>
          <w:tcPr>
            <w:tcW w:w="1190" w:type="dxa"/>
            <w:vAlign w:val="center"/>
          </w:tcPr>
          <w:p w:rsidR="006D1075" w:rsidRPr="006D1075">
            <w:pPr>
              <w:pStyle w:val="ConsPlusNormal"/>
              <w:jc w:val="center"/>
            </w:pPr>
            <w:r w:rsidRPr="006D1075">
              <w:t>245</w:t>
            </w:r>
          </w:p>
        </w:tc>
        <w:tc>
          <w:tcPr>
            <w:tcW w:w="680" w:type="dxa"/>
            <w:vAlign w:val="center"/>
          </w:tcPr>
          <w:p w:rsidR="006D1075" w:rsidRPr="006D1075">
            <w:pPr>
              <w:pStyle w:val="ConsPlusNormal"/>
              <w:jc w:val="center"/>
            </w:pPr>
            <w:r w:rsidRPr="006D1075">
              <w:t>19</w:t>
            </w:r>
          </w:p>
        </w:tc>
        <w:tc>
          <w:tcPr>
            <w:tcW w:w="793" w:type="dxa"/>
            <w:vAlign w:val="center"/>
          </w:tcPr>
          <w:p w:rsidR="006D1075" w:rsidRPr="006D1075">
            <w:pPr>
              <w:pStyle w:val="ConsPlusNormal"/>
              <w:jc w:val="center"/>
            </w:pPr>
            <w:r w:rsidRPr="006D1075">
              <w:t>42</w:t>
            </w:r>
          </w:p>
        </w:tc>
        <w:tc>
          <w:tcPr>
            <w:tcW w:w="1190" w:type="dxa"/>
            <w:vAlign w:val="center"/>
          </w:tcPr>
          <w:p w:rsidR="006D1075" w:rsidRPr="006D1075">
            <w:pPr>
              <w:pStyle w:val="ConsPlusNormal"/>
              <w:jc w:val="center"/>
            </w:pPr>
            <w:r w:rsidRPr="006D1075">
              <w:t>-</w:t>
            </w:r>
          </w:p>
        </w:tc>
        <w:tc>
          <w:tcPr>
            <w:tcW w:w="1303"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c>
          <w:tcPr>
            <w:tcW w:w="907" w:type="dxa"/>
            <w:vAlign w:val="center"/>
          </w:tcPr>
          <w:p w:rsidR="006D1075" w:rsidRPr="006D1075">
            <w:pPr>
              <w:pStyle w:val="ConsPlusNormal"/>
              <w:jc w:val="center"/>
            </w:pPr>
            <w:r w:rsidRPr="006D1075">
              <w:t>-</w:t>
            </w:r>
          </w:p>
        </w:tc>
        <w:tc>
          <w:tcPr>
            <w:tcW w:w="1984" w:type="dxa"/>
            <w:vAlign w:val="center"/>
          </w:tcPr>
          <w:p w:rsidR="006D1075" w:rsidRPr="006D1075">
            <w:pPr>
              <w:pStyle w:val="ConsPlusNormal"/>
              <w:jc w:val="center"/>
            </w:pPr>
            <w:r w:rsidRPr="006D1075">
              <w:t>&lt;1&gt;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394" name="Рисунок 394" descr="base_1_314293_33151"/>
                  <wp:cNvGraphicFramePr/>
                  <a:graphic xmlns:a="http://schemas.openxmlformats.org/drawingml/2006/main">
                    <a:graphicData uri="http://schemas.openxmlformats.org/drawingml/2006/picture">
                      <pic:pic xmlns:pic="http://schemas.openxmlformats.org/drawingml/2006/picture">
                        <pic:nvPicPr>
                          <pic:cNvPr id="0" name="Picture 394" descr="base_1_314293_33151"/>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3741" w:type="dxa"/>
            <w:vAlign w:val="center"/>
          </w:tcPr>
          <w:p w:rsidR="006D1075" w:rsidRPr="006D1075">
            <w:pPr>
              <w:pStyle w:val="ConsPlusNormal"/>
              <w:jc w:val="center"/>
            </w:pPr>
            <w:r w:rsidRPr="006D1075">
              <w:t>KTI-7</w:t>
            </w:r>
          </w:p>
        </w:tc>
        <w:tc>
          <w:tcPr>
            <w:tcW w:w="907" w:type="dxa"/>
            <w:vAlign w:val="center"/>
          </w:tcPr>
          <w:p w:rsidR="006D1075" w:rsidRPr="006D1075">
            <w:pPr>
              <w:pStyle w:val="ConsPlusNormal"/>
              <w:jc w:val="center"/>
            </w:pPr>
            <w:r w:rsidRPr="006D1075">
              <w:t>620</w:t>
            </w:r>
          </w:p>
        </w:tc>
        <w:tc>
          <w:tcPr>
            <w:tcW w:w="1190" w:type="dxa"/>
            <w:vAlign w:val="center"/>
          </w:tcPr>
          <w:p w:rsidR="006D1075" w:rsidRPr="006D1075">
            <w:pPr>
              <w:pStyle w:val="ConsPlusNormal"/>
              <w:jc w:val="center"/>
            </w:pPr>
            <w:r w:rsidRPr="006D1075">
              <w:t>400</w:t>
            </w:r>
          </w:p>
        </w:tc>
        <w:tc>
          <w:tcPr>
            <w:tcW w:w="680"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25</w:t>
            </w:r>
          </w:p>
        </w:tc>
        <w:tc>
          <w:tcPr>
            <w:tcW w:w="1190" w:type="dxa"/>
            <w:vAlign w:val="center"/>
          </w:tcPr>
          <w:p w:rsidR="006D1075" w:rsidRPr="006D1075">
            <w:pPr>
              <w:pStyle w:val="ConsPlusNormal"/>
              <w:jc w:val="center"/>
            </w:pPr>
            <w:r w:rsidRPr="006D1075">
              <w:t>450 &lt;5&gt;</w:t>
            </w:r>
          </w:p>
        </w:tc>
        <w:tc>
          <w:tcPr>
            <w:tcW w:w="1303" w:type="dxa"/>
            <w:vAlign w:val="center"/>
          </w:tcPr>
          <w:p w:rsidR="006D1075" w:rsidRPr="006D1075">
            <w:pPr>
              <w:pStyle w:val="ConsPlusNormal"/>
              <w:jc w:val="center"/>
            </w:pPr>
            <w:r w:rsidRPr="006D1075">
              <w:t>200 &lt;5&gt;</w:t>
            </w:r>
          </w:p>
        </w:tc>
        <w:tc>
          <w:tcPr>
            <w:tcW w:w="907" w:type="dxa"/>
            <w:vAlign w:val="center"/>
          </w:tcPr>
          <w:p w:rsidR="006D1075" w:rsidRPr="006D1075">
            <w:pPr>
              <w:pStyle w:val="ConsPlusNormal"/>
              <w:jc w:val="center"/>
            </w:pPr>
            <w:r w:rsidRPr="006D1075">
              <w:t>18 &lt;5&gt;</w:t>
            </w:r>
          </w:p>
        </w:tc>
        <w:tc>
          <w:tcPr>
            <w:tcW w:w="907" w:type="dxa"/>
            <w:vAlign w:val="center"/>
          </w:tcPr>
          <w:p w:rsidR="006D1075" w:rsidRPr="006D1075">
            <w:pPr>
              <w:pStyle w:val="ConsPlusNormal"/>
              <w:jc w:val="center"/>
            </w:pPr>
            <w:r w:rsidRPr="006D1075">
              <w:t>25 &lt;5&gt;</w:t>
            </w:r>
          </w:p>
        </w:tc>
        <w:tc>
          <w:tcPr>
            <w:tcW w:w="1984" w:type="dxa"/>
            <w:vAlign w:val="center"/>
          </w:tcPr>
          <w:p w:rsidR="006D1075" w:rsidRPr="006D1075">
            <w:pPr>
              <w:pStyle w:val="ConsPlusNormal"/>
              <w:jc w:val="center"/>
            </w:pPr>
            <w:r w:rsidRPr="006D1075">
              <w:t>KCV</w:t>
            </w:r>
            <w:r w:rsidRPr="006D1075">
              <w:rPr>
                <w:vertAlign w:val="superscript"/>
              </w:rPr>
              <w:t>20</w:t>
            </w:r>
            <w:r w:rsidRPr="006D1075">
              <w:t xml:space="preserve"> </w:t>
            </w:r>
            <w:r w:rsidR="004D734A">
              <w:rPr>
                <w:noProof/>
                <w:position w:val="-2"/>
              </w:rPr>
              <w:drawing>
                <wp:inline distT="0" distB="0" distL="0" distR="0">
                  <wp:extent cx="142875" cy="171450"/>
                  <wp:effectExtent l="0" t="0" r="0" b="0"/>
                  <wp:docPr id="395" name="Рисунок 395" descr="base_1_314293_33152"/>
                  <wp:cNvGraphicFramePr/>
                  <a:graphic xmlns:a="http://schemas.openxmlformats.org/drawingml/2006/main">
                    <a:graphicData uri="http://schemas.openxmlformats.org/drawingml/2006/picture">
                      <pic:pic xmlns:pic="http://schemas.openxmlformats.org/drawingml/2006/picture">
                        <pic:nvPicPr>
                          <pic:cNvPr id="0" name="Picture 395" descr="base_1_314293_33152"/>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39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13602" w:type="dxa"/>
            <w:gridSpan w:val="10"/>
          </w:tcPr>
          <w:p w:rsidR="006D1075" w:rsidRPr="006D1075">
            <w:pPr>
              <w:pStyle w:val="ConsPlusNormal"/>
            </w:pPr>
            <w:bookmarkStart w:id="82" w:name="P7246"/>
            <w:bookmarkEnd w:id="82"/>
            <w:r w:rsidRPr="006D1075">
              <w:t>&lt;1&gt; Para la soldadura del acero 09G2SА-А, se establece según los requisitos de la documentación de diseño.</w:t>
            </w:r>
          </w:p>
          <w:p w:rsidR="006D1075" w:rsidRPr="006D1075">
            <w:pPr>
              <w:pStyle w:val="ConsPlusNormal"/>
            </w:pPr>
            <w:bookmarkStart w:id="83" w:name="P7247"/>
            <w:bookmarkEnd w:id="83"/>
            <w:r w:rsidRPr="006D1075">
              <w:t>&lt;2&gt; Los valores indicados son para la temperatura de 250 °C (se establece en la documentación de diseño).</w:t>
            </w:r>
          </w:p>
          <w:p w:rsidR="006D1075" w:rsidRPr="006D1075">
            <w:pPr>
              <w:pStyle w:val="ConsPlusNormal"/>
            </w:pPr>
            <w:bookmarkStart w:id="84" w:name="P7248"/>
            <w:bookmarkEnd w:id="84"/>
            <w:r w:rsidRPr="006D1075">
              <w:t>&lt;3&gt; Los valores de temperatura crítica de fragilidad por debajo de 15 °C se establecen para las juntas soldadas específicas, según los requisitos de la documentación de diseño.</w:t>
            </w:r>
          </w:p>
          <w:p w:rsidR="006D1075" w:rsidRPr="006D1075">
            <w:pPr>
              <w:pStyle w:val="ConsPlusNormal"/>
            </w:pPr>
            <w:bookmarkStart w:id="85" w:name="P7249"/>
            <w:bookmarkEnd w:id="85"/>
            <w:r w:rsidRPr="006D1075">
              <w:t>&lt;4&gt; El valor indicado es para la temperatura de 550°C.</w:t>
            </w:r>
          </w:p>
          <w:p w:rsidR="006D1075" w:rsidRPr="006D1075">
            <w:pPr>
              <w:pStyle w:val="ConsPlusNormal"/>
            </w:pPr>
            <w:bookmarkStart w:id="86" w:name="P7250"/>
            <w:bookmarkEnd w:id="86"/>
            <w:r w:rsidRPr="006D1075">
              <w:t>&lt;5&gt; Los valores indicados son para la temperatura de 530 °C.</w:t>
            </w:r>
          </w:p>
          <w:p w:rsidR="006D1075" w:rsidRPr="006D1075">
            <w:pPr>
              <w:pStyle w:val="ConsPlusNormal"/>
            </w:pPr>
            <w:bookmarkStart w:id="87" w:name="P7251"/>
            <w:bookmarkEnd w:id="87"/>
            <w:r w:rsidRPr="006D1075">
              <w:t>&lt;6&gt; Los valores indicados son para la temperatura de 450°C.</w:t>
            </w:r>
          </w:p>
          <w:p w:rsidR="006D1075" w:rsidRPr="006D1075">
            <w:pPr>
              <w:pStyle w:val="ConsPlusNormal"/>
            </w:pPr>
            <w:bookmarkStart w:id="88" w:name="P7252"/>
            <w:bookmarkEnd w:id="88"/>
            <w:r w:rsidRPr="006D1075">
              <w:t>&lt;7&gt; Los valores indicados son para la temperatura de 510 °C.</w:t>
            </w:r>
          </w:p>
          <w:p w:rsidR="006D1075" w:rsidRPr="006D1075">
            <w:pPr>
              <w:pStyle w:val="ConsPlusNormal"/>
            </w:pPr>
            <w:bookmarkStart w:id="89" w:name="P7253"/>
            <w:bookmarkEnd w:id="89"/>
            <w:r w:rsidRPr="006D1075">
              <w:t>&lt;8&gt; El valor indicado es para la temperatura de 350°C.</w:t>
            </w:r>
          </w:p>
        </w:tc>
      </w:tr>
    </w:tbl>
    <w:p w:rsidR="006D1075" w:rsidRPr="006D1075">
      <w:pPr>
        <w:sectPr>
          <w:pgSz w:w="16838" w:h="11905" w:orient="landscape"/>
          <w:pgMar w:top="1701" w:right="1134" w:bottom="850" w:left="1134" w:header="0" w:footer="0" w:gutter="0"/>
          <w:cols w:space="720"/>
        </w:sectPr>
      </w:pPr>
    </w:p>
    <w:p w:rsidR="006D1075" w:rsidRPr="006D1075">
      <w:pPr>
        <w:pStyle w:val="ConsPlusNormal"/>
        <w:jc w:val="both"/>
      </w:pPr>
    </w:p>
    <w:p w:rsidR="006D1075" w:rsidRPr="006D1075">
      <w:pPr>
        <w:pStyle w:val="ConsPlusNormal"/>
        <w:ind w:firstLine="540"/>
        <w:jc w:val="both"/>
      </w:pPr>
      <w:r w:rsidRPr="006D1075">
        <w:t>10. Para la soldadura (revestimiento) por arco en argón después del revenido final (varias operaciones de revenido intermedio y final), los valores mínimos de las propiedades mecánicas del metal de soldadura y del metal depositado se indican en la tabla No. 6.5 de este anexo.</w:t>
      </w:r>
    </w:p>
    <w:p w:rsidR="006D1075" w:rsidRPr="006D1075">
      <w:pPr>
        <w:pStyle w:val="ConsPlusNormal"/>
        <w:jc w:val="both"/>
      </w:pPr>
    </w:p>
    <w:p w:rsidR="006D1075" w:rsidRPr="006D1075">
      <w:pPr>
        <w:pStyle w:val="ConsPlusNormal"/>
        <w:jc w:val="right"/>
        <w:outlineLvl w:val="2"/>
      </w:pPr>
      <w:r w:rsidRPr="006D1075">
        <w:t>Tabla No. 6.5</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1133"/>
        <w:gridCol w:w="1303"/>
        <w:gridCol w:w="737"/>
        <w:gridCol w:w="1020"/>
        <w:gridCol w:w="1190"/>
        <w:gridCol w:w="1360"/>
        <w:gridCol w:w="1020"/>
        <w:gridCol w:w="1077"/>
        <w:gridCol w:w="1870"/>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891" w:type="dxa"/>
            <w:vMerge w:val="restart"/>
          </w:tcPr>
          <w:p w:rsidR="006D1075" w:rsidRPr="006D1075">
            <w:pPr>
              <w:pStyle w:val="ConsPlusNormal"/>
              <w:jc w:val="center"/>
            </w:pPr>
            <w:r w:rsidRPr="006D1075">
              <w:t>Marca de alambre de aportación</w:t>
            </w:r>
          </w:p>
        </w:tc>
        <w:tc>
          <w:tcPr>
            <w:tcW w:w="8840" w:type="dxa"/>
            <w:gridSpan w:val="8"/>
          </w:tcPr>
          <w:p w:rsidR="006D1075" w:rsidRPr="006D1075">
            <w:pPr>
              <w:pStyle w:val="ConsPlusNormal"/>
              <w:jc w:val="center"/>
            </w:pPr>
            <w:r w:rsidRPr="006D1075">
              <w:t>Valores mínimos de propiedades mecánicas a temperatura de</w:t>
            </w:r>
          </w:p>
        </w:tc>
        <w:tc>
          <w:tcPr>
            <w:tcW w:w="1870" w:type="dxa"/>
            <w:vMerge w:val="restart"/>
          </w:tcPr>
          <w:p w:rsidR="006D1075" w:rsidRPr="006D1075">
            <w:pPr>
              <w:pStyle w:val="ConsPlusNormal"/>
              <w:jc w:val="center"/>
            </w:pPr>
            <w:r w:rsidRPr="006D1075">
              <w:t>Т</w:t>
            </w:r>
            <w:r w:rsidRPr="006D1075">
              <w:rPr>
                <w:vertAlign w:val="subscript"/>
              </w:rPr>
              <w:t>к0</w:t>
            </w:r>
            <w:r w:rsidRPr="006D1075">
              <w:t>, °C (máx.)</w:t>
            </w:r>
          </w:p>
        </w:tc>
      </w:tr>
      <w:tr>
        <w:tblPrEx>
          <w:tblW w:w="0" w:type="auto"/>
          <w:tblInd w:w="62" w:type="dxa"/>
          <w:tblLayout w:type="fixed"/>
          <w:tblCellMar>
            <w:top w:w="102" w:type="dxa"/>
            <w:left w:w="62" w:type="dxa"/>
            <w:bottom w:w="102" w:type="dxa"/>
            <w:right w:w="62" w:type="dxa"/>
          </w:tblCellMar>
          <w:tblLook w:val="04A0"/>
        </w:tblPrEx>
        <w:tc>
          <w:tcPr>
            <w:tcW w:w="2891" w:type="dxa"/>
            <w:vMerge/>
          </w:tcPr>
          <w:p w:rsidR="006D1075" w:rsidRPr="006D1075"/>
        </w:tc>
        <w:tc>
          <w:tcPr>
            <w:tcW w:w="4193" w:type="dxa"/>
            <w:gridSpan w:val="4"/>
          </w:tcPr>
          <w:p w:rsidR="006D1075" w:rsidRPr="006D1075">
            <w:pPr>
              <w:pStyle w:val="ConsPlusNormal"/>
              <w:jc w:val="center"/>
            </w:pPr>
            <w:r w:rsidRPr="006D1075">
              <w:t>20 °C</w:t>
            </w:r>
          </w:p>
        </w:tc>
        <w:tc>
          <w:tcPr>
            <w:tcW w:w="4647" w:type="dxa"/>
            <w:gridSpan w:val="4"/>
          </w:tcPr>
          <w:p w:rsidR="006D1075" w:rsidRPr="006D1075">
            <w:pPr>
              <w:pStyle w:val="ConsPlusNormal"/>
              <w:jc w:val="center"/>
            </w:pPr>
            <w:r w:rsidRPr="006D1075">
              <w:t>350 °C</w:t>
            </w:r>
          </w:p>
        </w:tc>
        <w:tc>
          <w:tcPr>
            <w:tcW w:w="187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891" w:type="dxa"/>
            <w:vMerge/>
          </w:tcPr>
          <w:p w:rsidR="006D1075" w:rsidRPr="006D1075"/>
        </w:tc>
        <w:tc>
          <w:tcPr>
            <w:tcW w:w="1133" w:type="dxa"/>
          </w:tcPr>
          <w:p w:rsidR="006D1075" w:rsidRPr="006D1075">
            <w:pPr>
              <w:pStyle w:val="ConsPlusNormal"/>
              <w:jc w:val="center"/>
            </w:pPr>
            <w:r w:rsidRPr="006D1075">
              <w:t>R</w:t>
            </w:r>
            <w:r w:rsidRPr="006D1075">
              <w:rPr>
                <w:vertAlign w:val="subscript"/>
              </w:rPr>
              <w:t>m</w:t>
            </w:r>
            <w:r w:rsidRPr="006D1075">
              <w:t>, MPa</w:t>
            </w:r>
          </w:p>
        </w:tc>
        <w:tc>
          <w:tcPr>
            <w:tcW w:w="1303" w:type="dxa"/>
          </w:tcPr>
          <w:p w:rsidR="006D1075" w:rsidRPr="006D1075">
            <w:pPr>
              <w:pStyle w:val="ConsPlusNormal"/>
              <w:jc w:val="center"/>
            </w:pPr>
            <w:r w:rsidRPr="006D1075">
              <w:t>R</w:t>
            </w:r>
            <w:r w:rsidRPr="006D1075">
              <w:rPr>
                <w:vertAlign w:val="subscript"/>
              </w:rPr>
              <w:t>p0.2</w:t>
            </w:r>
            <w:r w:rsidRPr="006D1075">
              <w:t>, MPa</w:t>
            </w:r>
          </w:p>
        </w:tc>
        <w:tc>
          <w:tcPr>
            <w:tcW w:w="737" w:type="dxa"/>
          </w:tcPr>
          <w:p w:rsidR="006D1075" w:rsidRPr="006D1075">
            <w:pPr>
              <w:pStyle w:val="ConsPlusNormal"/>
              <w:jc w:val="center"/>
            </w:pPr>
            <w:r w:rsidRPr="006D1075">
              <w:t>A, %</w:t>
            </w:r>
          </w:p>
        </w:tc>
        <w:tc>
          <w:tcPr>
            <w:tcW w:w="1020" w:type="dxa"/>
          </w:tcPr>
          <w:p w:rsidR="006D1075" w:rsidRPr="006D1075">
            <w:pPr>
              <w:pStyle w:val="ConsPlusNormal"/>
              <w:jc w:val="center"/>
            </w:pPr>
            <w:r w:rsidRPr="006D1075">
              <w:t>Z, %</w:t>
            </w:r>
          </w:p>
        </w:tc>
        <w:tc>
          <w:tcPr>
            <w:tcW w:w="1190" w:type="dxa"/>
          </w:tcPr>
          <w:p w:rsidR="006D1075" w:rsidRPr="006D1075">
            <w:pPr>
              <w:pStyle w:val="ConsPlusNormal"/>
              <w:jc w:val="center"/>
            </w:pPr>
            <w:r w:rsidRPr="006D1075">
              <w:t>R</w:t>
            </w:r>
            <w:r w:rsidRPr="006D1075">
              <w:rPr>
                <w:vertAlign w:val="subscript"/>
              </w:rPr>
              <w:t>m</w:t>
            </w:r>
            <w:r w:rsidRPr="006D1075">
              <w:t>, MPa</w:t>
            </w:r>
          </w:p>
        </w:tc>
        <w:tc>
          <w:tcPr>
            <w:tcW w:w="1360" w:type="dxa"/>
          </w:tcPr>
          <w:p w:rsidR="006D1075" w:rsidRPr="006D1075">
            <w:pPr>
              <w:pStyle w:val="ConsPlusNormal"/>
              <w:jc w:val="center"/>
            </w:pPr>
            <w:r w:rsidRPr="006D1075">
              <w:t>R</w:t>
            </w:r>
            <w:r w:rsidRPr="006D1075">
              <w:rPr>
                <w:vertAlign w:val="subscript"/>
              </w:rPr>
              <w:t>p0.2</w:t>
            </w:r>
            <w:r w:rsidRPr="006D1075">
              <w:t>, MPa</w:t>
            </w:r>
          </w:p>
        </w:tc>
        <w:tc>
          <w:tcPr>
            <w:tcW w:w="1020" w:type="dxa"/>
          </w:tcPr>
          <w:p w:rsidR="006D1075" w:rsidRPr="006D1075">
            <w:pPr>
              <w:pStyle w:val="ConsPlusNormal"/>
              <w:jc w:val="center"/>
            </w:pPr>
            <w:r w:rsidRPr="006D1075">
              <w:t>A, %</w:t>
            </w:r>
          </w:p>
        </w:tc>
        <w:tc>
          <w:tcPr>
            <w:tcW w:w="1077" w:type="dxa"/>
          </w:tcPr>
          <w:p w:rsidR="006D1075" w:rsidRPr="006D1075">
            <w:pPr>
              <w:pStyle w:val="ConsPlusNormal"/>
              <w:jc w:val="center"/>
            </w:pPr>
            <w:r w:rsidRPr="006D1075">
              <w:t>Z, %</w:t>
            </w:r>
          </w:p>
        </w:tc>
        <w:tc>
          <w:tcPr>
            <w:tcW w:w="187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Sv-08GS</w:t>
            </w:r>
          </w:p>
        </w:tc>
        <w:tc>
          <w:tcPr>
            <w:tcW w:w="1133" w:type="dxa"/>
            <w:vAlign w:val="center"/>
          </w:tcPr>
          <w:p w:rsidR="006D1075" w:rsidRPr="006D1075">
            <w:pPr>
              <w:pStyle w:val="ConsPlusNormal"/>
              <w:jc w:val="center"/>
            </w:pPr>
            <w:r w:rsidRPr="006D1075">
              <w:t>431</w:t>
            </w:r>
          </w:p>
        </w:tc>
        <w:tc>
          <w:tcPr>
            <w:tcW w:w="1303" w:type="dxa"/>
            <w:vAlign w:val="center"/>
          </w:tcPr>
          <w:p w:rsidR="006D1075" w:rsidRPr="006D1075">
            <w:pPr>
              <w:pStyle w:val="ConsPlusNormal"/>
              <w:jc w:val="center"/>
            </w:pPr>
            <w:r w:rsidRPr="006D1075">
              <w:t>245</w:t>
            </w:r>
          </w:p>
        </w:tc>
        <w:tc>
          <w:tcPr>
            <w:tcW w:w="737"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392</w:t>
            </w:r>
          </w:p>
        </w:tc>
        <w:tc>
          <w:tcPr>
            <w:tcW w:w="1360" w:type="dxa"/>
            <w:vAlign w:val="center"/>
          </w:tcPr>
          <w:p w:rsidR="006D1075" w:rsidRPr="006D1075">
            <w:pPr>
              <w:pStyle w:val="ConsPlusNormal"/>
              <w:jc w:val="center"/>
            </w:pPr>
            <w:r w:rsidRPr="006D1075">
              <w:t>225</w:t>
            </w:r>
          </w:p>
        </w:tc>
        <w:tc>
          <w:tcPr>
            <w:tcW w:w="1020" w:type="dxa"/>
            <w:vAlign w:val="center"/>
          </w:tcPr>
          <w:p w:rsidR="006D1075" w:rsidRPr="006D1075">
            <w:pPr>
              <w:pStyle w:val="ConsPlusNormal"/>
              <w:jc w:val="center"/>
            </w:pPr>
            <w:r w:rsidRPr="006D1075">
              <w:t>13</w:t>
            </w:r>
          </w:p>
        </w:tc>
        <w:tc>
          <w:tcPr>
            <w:tcW w:w="1077" w:type="dxa"/>
            <w:vAlign w:val="center"/>
          </w:tcPr>
          <w:p w:rsidR="006D1075" w:rsidRPr="006D1075">
            <w:pPr>
              <w:pStyle w:val="ConsPlusNormal"/>
              <w:jc w:val="center"/>
            </w:pPr>
            <w:r w:rsidRPr="006D1075">
              <w:t>50</w:t>
            </w:r>
          </w:p>
        </w:tc>
        <w:tc>
          <w:tcPr>
            <w:tcW w:w="1870"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Sv-08GSMT</w:t>
            </w:r>
          </w:p>
        </w:tc>
        <w:tc>
          <w:tcPr>
            <w:tcW w:w="1133" w:type="dxa"/>
            <w:vAlign w:val="center"/>
          </w:tcPr>
          <w:p w:rsidR="006D1075" w:rsidRPr="006D1075">
            <w:pPr>
              <w:pStyle w:val="ConsPlusNormal"/>
              <w:jc w:val="center"/>
            </w:pPr>
            <w:r w:rsidRPr="006D1075">
              <w:t>432</w:t>
            </w:r>
          </w:p>
        </w:tc>
        <w:tc>
          <w:tcPr>
            <w:tcW w:w="1303" w:type="dxa"/>
            <w:vAlign w:val="center"/>
          </w:tcPr>
          <w:p w:rsidR="006D1075" w:rsidRPr="006D1075">
            <w:pPr>
              <w:pStyle w:val="ConsPlusNormal"/>
              <w:jc w:val="center"/>
            </w:pPr>
            <w:r w:rsidRPr="006D1075">
              <w:t>255</w:t>
            </w:r>
          </w:p>
        </w:tc>
        <w:tc>
          <w:tcPr>
            <w:tcW w:w="737"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372</w:t>
            </w:r>
          </w:p>
        </w:tc>
        <w:tc>
          <w:tcPr>
            <w:tcW w:w="1360" w:type="dxa"/>
            <w:vAlign w:val="center"/>
          </w:tcPr>
          <w:p w:rsidR="006D1075" w:rsidRPr="006D1075">
            <w:pPr>
              <w:pStyle w:val="ConsPlusNormal"/>
              <w:jc w:val="center"/>
            </w:pPr>
            <w:r w:rsidRPr="006D1075">
              <w:t>226</w:t>
            </w:r>
          </w:p>
        </w:tc>
        <w:tc>
          <w:tcPr>
            <w:tcW w:w="1020" w:type="dxa"/>
            <w:vAlign w:val="center"/>
          </w:tcPr>
          <w:p w:rsidR="006D1075" w:rsidRPr="006D1075">
            <w:pPr>
              <w:pStyle w:val="ConsPlusNormal"/>
              <w:jc w:val="center"/>
            </w:pPr>
            <w:r w:rsidRPr="006D1075">
              <w:t>16</w:t>
            </w:r>
          </w:p>
        </w:tc>
        <w:tc>
          <w:tcPr>
            <w:tcW w:w="1077" w:type="dxa"/>
            <w:vAlign w:val="center"/>
          </w:tcPr>
          <w:p w:rsidR="006D1075" w:rsidRPr="006D1075">
            <w:pPr>
              <w:pStyle w:val="ConsPlusNormal"/>
              <w:jc w:val="center"/>
            </w:pPr>
            <w:r w:rsidRPr="006D1075">
              <w:t>50</w:t>
            </w:r>
          </w:p>
        </w:tc>
        <w:tc>
          <w:tcPr>
            <w:tcW w:w="1870"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891" w:type="dxa"/>
            <w:vMerge w:val="restart"/>
            <w:vAlign w:val="center"/>
          </w:tcPr>
          <w:p w:rsidR="006D1075" w:rsidRPr="006D1075">
            <w:pPr>
              <w:pStyle w:val="ConsPlusNormal"/>
              <w:jc w:val="center"/>
            </w:pPr>
            <w:r w:rsidRPr="006D1075">
              <w:t>Sv-08G2S</w:t>
            </w:r>
          </w:p>
        </w:tc>
        <w:tc>
          <w:tcPr>
            <w:tcW w:w="1133" w:type="dxa"/>
            <w:vAlign w:val="center"/>
          </w:tcPr>
          <w:p w:rsidR="006D1075" w:rsidRPr="006D1075">
            <w:pPr>
              <w:pStyle w:val="ConsPlusNormal"/>
              <w:jc w:val="center"/>
            </w:pPr>
            <w:r w:rsidRPr="006D1075">
              <w:t>432</w:t>
            </w:r>
          </w:p>
        </w:tc>
        <w:tc>
          <w:tcPr>
            <w:tcW w:w="1303" w:type="dxa"/>
            <w:vAlign w:val="center"/>
          </w:tcPr>
          <w:p w:rsidR="006D1075" w:rsidRPr="006D1075">
            <w:pPr>
              <w:pStyle w:val="ConsPlusNormal"/>
              <w:jc w:val="center"/>
            </w:pPr>
            <w:r w:rsidRPr="006D1075">
              <w:t>255</w:t>
            </w:r>
          </w:p>
        </w:tc>
        <w:tc>
          <w:tcPr>
            <w:tcW w:w="737" w:type="dxa"/>
            <w:vMerge w:val="restart"/>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372</w:t>
            </w:r>
          </w:p>
        </w:tc>
        <w:tc>
          <w:tcPr>
            <w:tcW w:w="1360" w:type="dxa"/>
            <w:vAlign w:val="center"/>
          </w:tcPr>
          <w:p w:rsidR="006D1075" w:rsidRPr="006D1075">
            <w:pPr>
              <w:pStyle w:val="ConsPlusNormal"/>
              <w:jc w:val="center"/>
            </w:pPr>
            <w:r w:rsidRPr="006D1075">
              <w:t>226</w:t>
            </w:r>
          </w:p>
        </w:tc>
        <w:tc>
          <w:tcPr>
            <w:tcW w:w="1020" w:type="dxa"/>
            <w:vAlign w:val="center"/>
          </w:tcPr>
          <w:p w:rsidR="006D1075" w:rsidRPr="006D1075">
            <w:pPr>
              <w:pStyle w:val="ConsPlusNormal"/>
              <w:jc w:val="center"/>
            </w:pPr>
            <w:r w:rsidRPr="006D1075">
              <w:t>16</w:t>
            </w:r>
          </w:p>
        </w:tc>
        <w:tc>
          <w:tcPr>
            <w:tcW w:w="1077" w:type="dxa"/>
            <w:vAlign w:val="center"/>
          </w:tcPr>
          <w:p w:rsidR="006D1075" w:rsidRPr="006D1075">
            <w:pPr>
              <w:pStyle w:val="ConsPlusNormal"/>
              <w:jc w:val="center"/>
            </w:pPr>
            <w:r w:rsidRPr="006D1075">
              <w:t>50</w:t>
            </w:r>
          </w:p>
        </w:tc>
        <w:tc>
          <w:tcPr>
            <w:tcW w:w="1870"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891" w:type="dxa"/>
            <w:vMerge/>
          </w:tcPr>
          <w:p w:rsidR="006D1075" w:rsidRPr="006D1075"/>
        </w:tc>
        <w:tc>
          <w:tcPr>
            <w:tcW w:w="1133" w:type="dxa"/>
            <w:vAlign w:val="center"/>
          </w:tcPr>
          <w:p w:rsidR="006D1075" w:rsidRPr="006D1075">
            <w:pPr>
              <w:pStyle w:val="ConsPlusNormal"/>
              <w:jc w:val="center"/>
            </w:pPr>
            <w:r w:rsidRPr="006D1075">
              <w:t>431 &lt;1&gt;</w:t>
            </w:r>
          </w:p>
        </w:tc>
        <w:tc>
          <w:tcPr>
            <w:tcW w:w="1303" w:type="dxa"/>
            <w:vAlign w:val="center"/>
          </w:tcPr>
          <w:p w:rsidR="006D1075" w:rsidRPr="006D1075">
            <w:pPr>
              <w:pStyle w:val="ConsPlusNormal"/>
              <w:jc w:val="center"/>
            </w:pPr>
            <w:r w:rsidRPr="006D1075">
              <w:t>245 &lt;1&gt;</w:t>
            </w:r>
          </w:p>
        </w:tc>
        <w:tc>
          <w:tcPr>
            <w:tcW w:w="737" w:type="dxa"/>
            <w:vMerge/>
          </w:tcPr>
          <w:p w:rsidR="006D1075" w:rsidRPr="006D1075"/>
        </w:tc>
        <w:tc>
          <w:tcPr>
            <w:tcW w:w="1020" w:type="dxa"/>
            <w:vAlign w:val="center"/>
          </w:tcPr>
          <w:p w:rsidR="006D1075" w:rsidRPr="006D1075">
            <w:pPr>
              <w:pStyle w:val="ConsPlusNormal"/>
              <w:jc w:val="center"/>
            </w:pPr>
            <w:r w:rsidRPr="006D1075">
              <w:t>55 &lt;1&gt;</w:t>
            </w:r>
          </w:p>
        </w:tc>
        <w:tc>
          <w:tcPr>
            <w:tcW w:w="1190" w:type="dxa"/>
            <w:vAlign w:val="center"/>
          </w:tcPr>
          <w:p w:rsidR="006D1075" w:rsidRPr="006D1075">
            <w:pPr>
              <w:pStyle w:val="ConsPlusNormal"/>
              <w:jc w:val="center"/>
            </w:pPr>
            <w:r w:rsidRPr="006D1075">
              <w:t>390 &lt;1&gt; &lt;2&gt;</w:t>
            </w:r>
          </w:p>
        </w:tc>
        <w:tc>
          <w:tcPr>
            <w:tcW w:w="1360" w:type="dxa"/>
            <w:vAlign w:val="center"/>
          </w:tcPr>
          <w:p w:rsidR="006D1075" w:rsidRPr="006D1075">
            <w:pPr>
              <w:pStyle w:val="ConsPlusNormal"/>
              <w:jc w:val="center"/>
            </w:pPr>
            <w:r w:rsidRPr="006D1075">
              <w:t>216 &lt;1&gt; &lt;2&gt;</w:t>
            </w:r>
          </w:p>
        </w:tc>
        <w:tc>
          <w:tcPr>
            <w:tcW w:w="1020" w:type="dxa"/>
            <w:vAlign w:val="center"/>
          </w:tcPr>
          <w:p w:rsidR="006D1075" w:rsidRPr="006D1075">
            <w:pPr>
              <w:pStyle w:val="ConsPlusNormal"/>
              <w:jc w:val="center"/>
            </w:pPr>
            <w:r w:rsidRPr="006D1075">
              <w:t>16 &lt;1&gt; &lt;2&gt;</w:t>
            </w:r>
          </w:p>
        </w:tc>
        <w:tc>
          <w:tcPr>
            <w:tcW w:w="1077" w:type="dxa"/>
            <w:vAlign w:val="center"/>
          </w:tcPr>
          <w:p w:rsidR="006D1075" w:rsidRPr="006D1075">
            <w:pPr>
              <w:pStyle w:val="ConsPlusNormal"/>
              <w:jc w:val="center"/>
            </w:pPr>
            <w:r w:rsidRPr="006D1075">
              <w:t>40 &lt;1&gt; &lt;2&gt;</w:t>
            </w:r>
          </w:p>
        </w:tc>
        <w:tc>
          <w:tcPr>
            <w:tcW w:w="1870" w:type="dxa"/>
            <w:vAlign w:val="center"/>
          </w:tcPr>
          <w:p w:rsidR="006D1075" w:rsidRPr="006D1075">
            <w:pPr>
              <w:pStyle w:val="ConsPlusNormal"/>
              <w:jc w:val="center"/>
            </w:pPr>
            <w:r w:rsidRPr="006D1075">
              <w:t>-15 &lt;3&gt; o</w:t>
            </w:r>
          </w:p>
          <w:p w:rsidR="006D1075" w:rsidRPr="006D1075">
            <w:pPr>
              <w:pStyle w:val="ConsPlusNormal"/>
              <w:jc w:val="center"/>
            </w:pPr>
            <w:r w:rsidRPr="006D1075">
              <w:t>&lt;3&gt;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396" name="Рисунок 396" descr="base_1_314293_33153"/>
                  <wp:cNvGraphicFramePr/>
                  <a:graphic xmlns:a="http://schemas.openxmlformats.org/drawingml/2006/main">
                    <a:graphicData uri="http://schemas.openxmlformats.org/drawingml/2006/picture">
                      <pic:pic xmlns:pic="http://schemas.openxmlformats.org/drawingml/2006/picture">
                        <pic:nvPicPr>
                          <pic:cNvPr id="0" name="Picture 396" descr="base_1_314293_33153"/>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Sv-08G2S (Ar + max. 25% CO</w:t>
            </w:r>
            <w:r w:rsidRPr="006D1075">
              <w:rPr>
                <w:vertAlign w:val="subscript"/>
              </w:rPr>
              <w:t>2</w:t>
            </w:r>
            <w:r w:rsidRPr="006D1075">
              <w:t>)</w:t>
            </w:r>
          </w:p>
        </w:tc>
        <w:tc>
          <w:tcPr>
            <w:tcW w:w="1133" w:type="dxa"/>
            <w:vAlign w:val="center"/>
          </w:tcPr>
          <w:p w:rsidR="006D1075" w:rsidRPr="006D1075">
            <w:pPr>
              <w:pStyle w:val="ConsPlusNormal"/>
              <w:jc w:val="center"/>
            </w:pPr>
            <w:r w:rsidRPr="006D1075">
              <w:t>432</w:t>
            </w:r>
          </w:p>
        </w:tc>
        <w:tc>
          <w:tcPr>
            <w:tcW w:w="1303" w:type="dxa"/>
            <w:vAlign w:val="center"/>
          </w:tcPr>
          <w:p w:rsidR="006D1075" w:rsidRPr="006D1075">
            <w:pPr>
              <w:pStyle w:val="ConsPlusNormal"/>
              <w:jc w:val="center"/>
            </w:pPr>
            <w:r w:rsidRPr="006D1075">
              <w:t>255</w:t>
            </w:r>
          </w:p>
        </w:tc>
        <w:tc>
          <w:tcPr>
            <w:tcW w:w="737"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372</w:t>
            </w:r>
          </w:p>
        </w:tc>
        <w:tc>
          <w:tcPr>
            <w:tcW w:w="1360" w:type="dxa"/>
            <w:vAlign w:val="center"/>
          </w:tcPr>
          <w:p w:rsidR="006D1075" w:rsidRPr="006D1075">
            <w:pPr>
              <w:pStyle w:val="ConsPlusNormal"/>
              <w:jc w:val="center"/>
            </w:pPr>
            <w:r w:rsidRPr="006D1075">
              <w:t>226</w:t>
            </w:r>
          </w:p>
        </w:tc>
        <w:tc>
          <w:tcPr>
            <w:tcW w:w="1020" w:type="dxa"/>
            <w:vAlign w:val="center"/>
          </w:tcPr>
          <w:p w:rsidR="006D1075" w:rsidRPr="006D1075">
            <w:pPr>
              <w:pStyle w:val="ConsPlusNormal"/>
              <w:jc w:val="center"/>
            </w:pPr>
            <w:r w:rsidRPr="006D1075">
              <w:t>16</w:t>
            </w:r>
          </w:p>
        </w:tc>
        <w:tc>
          <w:tcPr>
            <w:tcW w:w="1077" w:type="dxa"/>
            <w:vAlign w:val="center"/>
          </w:tcPr>
          <w:p w:rsidR="006D1075" w:rsidRPr="006D1075">
            <w:pPr>
              <w:pStyle w:val="ConsPlusNormal"/>
              <w:jc w:val="center"/>
            </w:pPr>
            <w:r w:rsidRPr="006D1075">
              <w:t>50</w:t>
            </w:r>
          </w:p>
        </w:tc>
        <w:tc>
          <w:tcPr>
            <w:tcW w:w="1870"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Sv-08G2SА-А (Ar + 18 - 20% CO</w:t>
            </w:r>
            <w:r w:rsidRPr="006D1075">
              <w:rPr>
                <w:vertAlign w:val="subscript"/>
              </w:rPr>
              <w:t>2</w:t>
            </w:r>
            <w:r w:rsidRPr="006D1075">
              <w:t>)</w:t>
            </w:r>
          </w:p>
        </w:tc>
        <w:tc>
          <w:tcPr>
            <w:tcW w:w="1133" w:type="dxa"/>
            <w:vAlign w:val="center"/>
          </w:tcPr>
          <w:p w:rsidR="006D1075" w:rsidRPr="006D1075">
            <w:pPr>
              <w:pStyle w:val="ConsPlusNormal"/>
              <w:jc w:val="center"/>
            </w:pPr>
            <w:r w:rsidRPr="006D1075">
              <w:t>431</w:t>
            </w:r>
          </w:p>
        </w:tc>
        <w:tc>
          <w:tcPr>
            <w:tcW w:w="1303" w:type="dxa"/>
            <w:vAlign w:val="center"/>
          </w:tcPr>
          <w:p w:rsidR="006D1075" w:rsidRPr="006D1075">
            <w:pPr>
              <w:pStyle w:val="ConsPlusNormal"/>
              <w:jc w:val="center"/>
            </w:pPr>
            <w:r w:rsidRPr="006D1075">
              <w:t>245</w:t>
            </w:r>
          </w:p>
        </w:tc>
        <w:tc>
          <w:tcPr>
            <w:tcW w:w="737"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390 &lt;2&gt;</w:t>
            </w:r>
          </w:p>
        </w:tc>
        <w:tc>
          <w:tcPr>
            <w:tcW w:w="1360" w:type="dxa"/>
            <w:vAlign w:val="center"/>
          </w:tcPr>
          <w:p w:rsidR="006D1075" w:rsidRPr="006D1075">
            <w:pPr>
              <w:pStyle w:val="ConsPlusNormal"/>
              <w:jc w:val="center"/>
            </w:pPr>
            <w:r w:rsidRPr="006D1075">
              <w:t>216 &lt;2&gt;</w:t>
            </w:r>
          </w:p>
        </w:tc>
        <w:tc>
          <w:tcPr>
            <w:tcW w:w="1020" w:type="dxa"/>
            <w:vAlign w:val="center"/>
          </w:tcPr>
          <w:p w:rsidR="006D1075" w:rsidRPr="006D1075">
            <w:pPr>
              <w:pStyle w:val="ConsPlusNormal"/>
              <w:jc w:val="center"/>
            </w:pPr>
            <w:r w:rsidRPr="006D1075">
              <w:t>16 &lt;2&gt;</w:t>
            </w:r>
          </w:p>
        </w:tc>
        <w:tc>
          <w:tcPr>
            <w:tcW w:w="1077" w:type="dxa"/>
            <w:vAlign w:val="center"/>
          </w:tcPr>
          <w:p w:rsidR="006D1075" w:rsidRPr="006D1075">
            <w:pPr>
              <w:pStyle w:val="ConsPlusNormal"/>
              <w:jc w:val="center"/>
            </w:pPr>
            <w:r w:rsidRPr="006D1075">
              <w:t>40 &lt;2&gt;</w:t>
            </w:r>
          </w:p>
        </w:tc>
        <w:tc>
          <w:tcPr>
            <w:tcW w:w="1870" w:type="dxa"/>
            <w:vAlign w:val="center"/>
          </w:tcPr>
          <w:p w:rsidR="006D1075" w:rsidRPr="006D1075">
            <w:pPr>
              <w:pStyle w:val="ConsPlusNormal"/>
              <w:jc w:val="center"/>
            </w:pPr>
            <w:r w:rsidRPr="006D1075">
              <w:t>-15 &lt;3&gt; o</w:t>
            </w:r>
          </w:p>
          <w:p w:rsidR="006D1075" w:rsidRPr="006D1075">
            <w:pPr>
              <w:pStyle w:val="ConsPlusNormal"/>
              <w:jc w:val="center"/>
            </w:pPr>
            <w:r w:rsidRPr="006D1075">
              <w:t>&lt;3&gt;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397" name="Рисунок 397" descr="base_1_314293_33154"/>
                  <wp:cNvGraphicFramePr/>
                  <a:graphic xmlns:a="http://schemas.openxmlformats.org/drawingml/2006/main">
                    <a:graphicData uri="http://schemas.openxmlformats.org/drawingml/2006/picture">
                      <pic:pic xmlns:pic="http://schemas.openxmlformats.org/drawingml/2006/picture">
                        <pic:nvPicPr>
                          <pic:cNvPr id="0" name="Picture 397" descr="base_1_314293_33154"/>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Sv-10GNMA,</w:t>
            </w:r>
          </w:p>
          <w:p w:rsidR="006D1075" w:rsidRPr="006D1075">
            <w:pPr>
              <w:pStyle w:val="ConsPlusNormal"/>
              <w:jc w:val="center"/>
            </w:pPr>
            <w:r w:rsidRPr="006D1075">
              <w:t>Sv-10GN1МА, Sv-10GN1МА-VI</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343</w:t>
            </w:r>
          </w:p>
        </w:tc>
        <w:tc>
          <w:tcPr>
            <w:tcW w:w="737"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490</w:t>
            </w:r>
          </w:p>
        </w:tc>
        <w:tc>
          <w:tcPr>
            <w:tcW w:w="1360"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14</w:t>
            </w:r>
          </w:p>
        </w:tc>
        <w:tc>
          <w:tcPr>
            <w:tcW w:w="1077" w:type="dxa"/>
            <w:vAlign w:val="center"/>
          </w:tcPr>
          <w:p w:rsidR="006D1075" w:rsidRPr="006D1075">
            <w:pPr>
              <w:pStyle w:val="ConsPlusNormal"/>
              <w:jc w:val="center"/>
            </w:pPr>
            <w:r w:rsidRPr="006D1075">
              <w:t>50</w:t>
            </w:r>
          </w:p>
        </w:tc>
        <w:tc>
          <w:tcPr>
            <w:tcW w:w="1870" w:type="dxa"/>
            <w:vAlign w:val="center"/>
          </w:tcPr>
          <w:p w:rsidR="006D1075" w:rsidRPr="006D1075">
            <w:pPr>
              <w:pStyle w:val="ConsPlusNormal"/>
              <w:jc w:val="center"/>
            </w:pPr>
            <w:r w:rsidRPr="006D1075">
              <w:t>(-10) - (+15) &lt;4&gt;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Sv-10G1SN1МА</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343</w:t>
            </w:r>
          </w:p>
        </w:tc>
        <w:tc>
          <w:tcPr>
            <w:tcW w:w="737"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490</w:t>
            </w:r>
          </w:p>
        </w:tc>
        <w:tc>
          <w:tcPr>
            <w:tcW w:w="1360"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14</w:t>
            </w:r>
          </w:p>
        </w:tc>
        <w:tc>
          <w:tcPr>
            <w:tcW w:w="1077" w:type="dxa"/>
            <w:vAlign w:val="center"/>
          </w:tcPr>
          <w:p w:rsidR="006D1075" w:rsidRPr="006D1075">
            <w:pPr>
              <w:pStyle w:val="ConsPlusNormal"/>
              <w:jc w:val="center"/>
            </w:pPr>
            <w:r w:rsidRPr="006D1075">
              <w:t>50</w:t>
            </w:r>
          </w:p>
        </w:tc>
        <w:tc>
          <w:tcPr>
            <w:tcW w:w="1870" w:type="dxa"/>
            <w:vAlign w:val="center"/>
          </w:tcPr>
          <w:p w:rsidR="006D1075" w:rsidRPr="006D1075">
            <w:pPr>
              <w:pStyle w:val="ConsPlusNormal"/>
              <w:jc w:val="center"/>
            </w:pPr>
            <w:r w:rsidRPr="006D1075">
              <w:t>(-10) - (+15) &lt;4&gt;</w:t>
            </w:r>
          </w:p>
        </w:tc>
      </w:tr>
      <w:tr>
        <w:tblPrEx>
          <w:tblW w:w="0" w:type="auto"/>
          <w:tblInd w:w="62" w:type="dxa"/>
          <w:tblLayout w:type="fixed"/>
          <w:tblCellMar>
            <w:top w:w="102" w:type="dxa"/>
            <w:left w:w="62" w:type="dxa"/>
            <w:bottom w:w="102" w:type="dxa"/>
            <w:right w:w="62" w:type="dxa"/>
          </w:tblCellMar>
          <w:tblLook w:val="04A0"/>
        </w:tblPrEx>
        <w:tc>
          <w:tcPr>
            <w:tcW w:w="2891" w:type="dxa"/>
            <w:vMerge w:val="restart"/>
            <w:vAlign w:val="center"/>
          </w:tcPr>
          <w:p w:rsidR="006D1075" w:rsidRPr="006D1075">
            <w:pPr>
              <w:pStyle w:val="ConsPlusNormal"/>
              <w:jc w:val="center"/>
            </w:pPr>
            <w:r w:rsidRPr="006D1075">
              <w:t>Sv-04J19N11M3</w:t>
            </w:r>
          </w:p>
        </w:tc>
        <w:tc>
          <w:tcPr>
            <w:tcW w:w="1133" w:type="dxa"/>
            <w:vMerge w:val="restart"/>
            <w:vAlign w:val="center"/>
          </w:tcPr>
          <w:p w:rsidR="006D1075" w:rsidRPr="006D1075">
            <w:pPr>
              <w:pStyle w:val="ConsPlusNormal"/>
              <w:jc w:val="center"/>
            </w:pPr>
            <w:r w:rsidRPr="006D1075">
              <w:t>539</w:t>
            </w:r>
          </w:p>
        </w:tc>
        <w:tc>
          <w:tcPr>
            <w:tcW w:w="1303" w:type="dxa"/>
            <w:vMerge w:val="restart"/>
            <w:vAlign w:val="center"/>
          </w:tcPr>
          <w:p w:rsidR="006D1075" w:rsidRPr="006D1075">
            <w:pPr>
              <w:pStyle w:val="ConsPlusNormal"/>
              <w:jc w:val="center"/>
            </w:pPr>
            <w:r w:rsidRPr="006D1075">
              <w:t>294</w:t>
            </w:r>
          </w:p>
        </w:tc>
        <w:tc>
          <w:tcPr>
            <w:tcW w:w="737" w:type="dxa"/>
            <w:vMerge w:val="restart"/>
            <w:vAlign w:val="center"/>
          </w:tcPr>
          <w:p w:rsidR="006D1075" w:rsidRPr="006D1075">
            <w:pPr>
              <w:pStyle w:val="ConsPlusNormal"/>
              <w:jc w:val="center"/>
            </w:pPr>
            <w:r w:rsidRPr="006D1075">
              <w:t>30</w:t>
            </w:r>
          </w:p>
        </w:tc>
        <w:tc>
          <w:tcPr>
            <w:tcW w:w="1020" w:type="dxa"/>
            <w:vMerge w:val="restart"/>
            <w:vAlign w:val="center"/>
          </w:tcPr>
          <w:p w:rsidR="006D1075" w:rsidRPr="006D1075">
            <w:pPr>
              <w:pStyle w:val="ConsPlusNormal"/>
              <w:jc w:val="center"/>
            </w:pPr>
            <w:r w:rsidRPr="006D1075">
              <w:t>45</w:t>
            </w:r>
          </w:p>
        </w:tc>
        <w:tc>
          <w:tcPr>
            <w:tcW w:w="1190" w:type="dxa"/>
            <w:vAlign w:val="center"/>
          </w:tcPr>
          <w:p w:rsidR="006D1075" w:rsidRPr="006D1075">
            <w:pPr>
              <w:pStyle w:val="ConsPlusNormal"/>
              <w:jc w:val="center"/>
            </w:pPr>
            <w:r w:rsidRPr="006D1075">
              <w:t>392</w:t>
            </w:r>
          </w:p>
        </w:tc>
        <w:tc>
          <w:tcPr>
            <w:tcW w:w="1360" w:type="dxa"/>
            <w:vAlign w:val="center"/>
          </w:tcPr>
          <w:p w:rsidR="006D1075" w:rsidRPr="006D1075">
            <w:pPr>
              <w:pStyle w:val="ConsPlusNormal"/>
              <w:jc w:val="center"/>
            </w:pPr>
            <w:r w:rsidRPr="006D1075">
              <w:t>216</w:t>
            </w:r>
          </w:p>
        </w:tc>
        <w:tc>
          <w:tcPr>
            <w:tcW w:w="1020" w:type="dxa"/>
            <w:vAlign w:val="center"/>
          </w:tcPr>
          <w:p w:rsidR="006D1075" w:rsidRPr="006D1075">
            <w:pPr>
              <w:pStyle w:val="ConsPlusNormal"/>
              <w:jc w:val="center"/>
            </w:pPr>
            <w:r w:rsidRPr="006D1075">
              <w:t>12</w:t>
            </w:r>
          </w:p>
        </w:tc>
        <w:tc>
          <w:tcPr>
            <w:tcW w:w="1077" w:type="dxa"/>
            <w:vAlign w:val="center"/>
          </w:tcPr>
          <w:p w:rsidR="006D1075" w:rsidRPr="006D1075">
            <w:pPr>
              <w:pStyle w:val="ConsPlusNormal"/>
              <w:jc w:val="center"/>
            </w:pPr>
            <w:r w:rsidRPr="006D1075">
              <w:t>22</w:t>
            </w:r>
          </w:p>
        </w:tc>
        <w:tc>
          <w:tcPr>
            <w:tcW w:w="1870"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Merge/>
          </w:tcPr>
          <w:p w:rsidR="006D1075" w:rsidRPr="006D1075"/>
        </w:tc>
        <w:tc>
          <w:tcPr>
            <w:tcW w:w="1133" w:type="dxa"/>
            <w:vMerge/>
          </w:tcPr>
          <w:p w:rsidR="006D1075" w:rsidRPr="006D1075"/>
        </w:tc>
        <w:tc>
          <w:tcPr>
            <w:tcW w:w="1303" w:type="dxa"/>
            <w:vMerge/>
          </w:tcPr>
          <w:p w:rsidR="006D1075" w:rsidRPr="006D1075"/>
        </w:tc>
        <w:tc>
          <w:tcPr>
            <w:tcW w:w="737" w:type="dxa"/>
            <w:vMerge/>
          </w:tcPr>
          <w:p w:rsidR="006D1075" w:rsidRPr="006D1075"/>
        </w:tc>
        <w:tc>
          <w:tcPr>
            <w:tcW w:w="1020" w:type="dxa"/>
            <w:vMerge/>
          </w:tcPr>
          <w:p w:rsidR="006D1075" w:rsidRPr="006D1075"/>
        </w:tc>
        <w:tc>
          <w:tcPr>
            <w:tcW w:w="1190" w:type="dxa"/>
            <w:vAlign w:val="center"/>
          </w:tcPr>
          <w:p w:rsidR="006D1075" w:rsidRPr="006D1075">
            <w:pPr>
              <w:pStyle w:val="ConsPlusNormal"/>
              <w:jc w:val="center"/>
            </w:pPr>
            <w:r w:rsidRPr="006D1075">
              <w:t>343 &lt;5&gt;</w:t>
            </w:r>
          </w:p>
        </w:tc>
        <w:tc>
          <w:tcPr>
            <w:tcW w:w="1360" w:type="dxa"/>
            <w:vAlign w:val="center"/>
          </w:tcPr>
          <w:p w:rsidR="006D1075" w:rsidRPr="006D1075">
            <w:pPr>
              <w:pStyle w:val="ConsPlusNormal"/>
              <w:jc w:val="center"/>
            </w:pPr>
            <w:r w:rsidRPr="006D1075">
              <w:t>196 &lt;5&gt;</w:t>
            </w:r>
          </w:p>
        </w:tc>
        <w:tc>
          <w:tcPr>
            <w:tcW w:w="1020" w:type="dxa"/>
            <w:vAlign w:val="center"/>
          </w:tcPr>
          <w:p w:rsidR="006D1075" w:rsidRPr="006D1075">
            <w:pPr>
              <w:pStyle w:val="ConsPlusNormal"/>
              <w:jc w:val="center"/>
            </w:pPr>
            <w:r w:rsidRPr="006D1075">
              <w:t>20 &lt;5&gt;</w:t>
            </w:r>
          </w:p>
        </w:tc>
        <w:tc>
          <w:tcPr>
            <w:tcW w:w="1077" w:type="dxa"/>
            <w:vAlign w:val="center"/>
          </w:tcPr>
          <w:p w:rsidR="006D1075" w:rsidRPr="006D1075">
            <w:pPr>
              <w:pStyle w:val="ConsPlusNormal"/>
              <w:jc w:val="center"/>
            </w:pPr>
            <w:r w:rsidRPr="006D1075">
              <w:t>45 &lt;5&gt;</w:t>
            </w:r>
          </w:p>
        </w:tc>
        <w:tc>
          <w:tcPr>
            <w:tcW w:w="187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Sv-03J15N35G7M6B</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343</w:t>
            </w:r>
          </w:p>
        </w:tc>
        <w:tc>
          <w:tcPr>
            <w:tcW w:w="737"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15</w:t>
            </w:r>
          </w:p>
        </w:tc>
        <w:tc>
          <w:tcPr>
            <w:tcW w:w="1190" w:type="dxa"/>
            <w:vAlign w:val="center"/>
          </w:tcPr>
          <w:p w:rsidR="006D1075" w:rsidRPr="006D1075">
            <w:pPr>
              <w:pStyle w:val="ConsPlusNormal"/>
              <w:jc w:val="center"/>
            </w:pPr>
            <w:r w:rsidRPr="006D1075">
              <w:t>490</w:t>
            </w:r>
          </w:p>
        </w:tc>
        <w:tc>
          <w:tcPr>
            <w:tcW w:w="1360"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Sv-03J20N65G5M4B3V</w:t>
            </w:r>
          </w:p>
        </w:tc>
        <w:tc>
          <w:tcPr>
            <w:tcW w:w="1133" w:type="dxa"/>
            <w:vAlign w:val="center"/>
          </w:tcPr>
          <w:p w:rsidR="006D1075" w:rsidRPr="006D1075">
            <w:pPr>
              <w:pStyle w:val="ConsPlusNormal"/>
              <w:jc w:val="center"/>
            </w:pPr>
            <w:r w:rsidRPr="006D1075">
              <w:t>637</w:t>
            </w:r>
          </w:p>
        </w:tc>
        <w:tc>
          <w:tcPr>
            <w:tcW w:w="1303" w:type="dxa"/>
            <w:vAlign w:val="center"/>
          </w:tcPr>
          <w:p w:rsidR="006D1075" w:rsidRPr="006D1075">
            <w:pPr>
              <w:pStyle w:val="ConsPlusNormal"/>
              <w:jc w:val="center"/>
            </w:pPr>
            <w:r w:rsidRPr="006D1075">
              <w:t>408</w:t>
            </w:r>
          </w:p>
        </w:tc>
        <w:tc>
          <w:tcPr>
            <w:tcW w:w="737"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45</w:t>
            </w:r>
          </w:p>
        </w:tc>
        <w:tc>
          <w:tcPr>
            <w:tcW w:w="1190" w:type="dxa"/>
            <w:vAlign w:val="center"/>
          </w:tcPr>
          <w:p w:rsidR="006D1075" w:rsidRPr="006D1075">
            <w:pPr>
              <w:pStyle w:val="ConsPlusNormal"/>
              <w:jc w:val="center"/>
            </w:pPr>
            <w:r w:rsidRPr="006D1075">
              <w:t>588</w:t>
            </w:r>
          </w:p>
        </w:tc>
        <w:tc>
          <w:tcPr>
            <w:tcW w:w="1360" w:type="dxa"/>
            <w:vAlign w:val="center"/>
          </w:tcPr>
          <w:p w:rsidR="006D1075" w:rsidRPr="006D1075">
            <w:pPr>
              <w:pStyle w:val="ConsPlusNormal"/>
              <w:jc w:val="center"/>
            </w:pPr>
            <w:r w:rsidRPr="006D1075">
              <w:t>330</w:t>
            </w:r>
          </w:p>
        </w:tc>
        <w:tc>
          <w:tcPr>
            <w:tcW w:w="1020" w:type="dxa"/>
            <w:vAlign w:val="center"/>
          </w:tcPr>
          <w:p w:rsidR="006D1075" w:rsidRPr="006D1075">
            <w:pPr>
              <w:pStyle w:val="ConsPlusNormal"/>
              <w:jc w:val="center"/>
            </w:pPr>
            <w:r w:rsidRPr="006D1075">
              <w:t>30</w:t>
            </w:r>
          </w:p>
        </w:tc>
        <w:tc>
          <w:tcPr>
            <w:tcW w:w="1077" w:type="dxa"/>
            <w:vAlign w:val="center"/>
          </w:tcPr>
          <w:p w:rsidR="006D1075" w:rsidRPr="006D1075">
            <w:pPr>
              <w:pStyle w:val="ConsPlusNormal"/>
              <w:jc w:val="center"/>
            </w:pPr>
            <w:r w:rsidRPr="006D1075">
              <w:t>40</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Sv-08J19N10G2B</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343</w:t>
            </w:r>
          </w:p>
        </w:tc>
        <w:tc>
          <w:tcPr>
            <w:tcW w:w="737"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30</w:t>
            </w:r>
          </w:p>
        </w:tc>
        <w:tc>
          <w:tcPr>
            <w:tcW w:w="1190" w:type="dxa"/>
            <w:vAlign w:val="center"/>
          </w:tcPr>
          <w:p w:rsidR="006D1075" w:rsidRPr="006D1075">
            <w:pPr>
              <w:pStyle w:val="ConsPlusNormal"/>
              <w:jc w:val="center"/>
            </w:pPr>
            <w:r w:rsidRPr="006D1075">
              <w:t>372</w:t>
            </w:r>
          </w:p>
        </w:tc>
        <w:tc>
          <w:tcPr>
            <w:tcW w:w="1360" w:type="dxa"/>
            <w:vAlign w:val="center"/>
          </w:tcPr>
          <w:p w:rsidR="006D1075" w:rsidRPr="006D1075">
            <w:pPr>
              <w:pStyle w:val="ConsPlusNormal"/>
              <w:jc w:val="center"/>
            </w:pPr>
            <w:r w:rsidRPr="006D1075">
              <w:t>225</w:t>
            </w:r>
          </w:p>
        </w:tc>
        <w:tc>
          <w:tcPr>
            <w:tcW w:w="1020" w:type="dxa"/>
            <w:vAlign w:val="center"/>
          </w:tcPr>
          <w:p w:rsidR="006D1075" w:rsidRPr="006D1075">
            <w:pPr>
              <w:pStyle w:val="ConsPlusNormal"/>
              <w:jc w:val="center"/>
            </w:pPr>
            <w:r w:rsidRPr="006D1075">
              <w:t>10</w:t>
            </w:r>
          </w:p>
        </w:tc>
        <w:tc>
          <w:tcPr>
            <w:tcW w:w="1077" w:type="dxa"/>
            <w:vAlign w:val="center"/>
          </w:tcPr>
          <w:p w:rsidR="006D1075" w:rsidRPr="006D1075">
            <w:pPr>
              <w:pStyle w:val="ConsPlusNormal"/>
              <w:jc w:val="center"/>
            </w:pPr>
            <w:r w:rsidRPr="006D1075">
              <w:t>20</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Sv-04J20N10G2B</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343</w:t>
            </w:r>
          </w:p>
        </w:tc>
        <w:tc>
          <w:tcPr>
            <w:tcW w:w="737"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35</w:t>
            </w:r>
          </w:p>
        </w:tc>
        <w:tc>
          <w:tcPr>
            <w:tcW w:w="1190" w:type="dxa"/>
            <w:vAlign w:val="center"/>
          </w:tcPr>
          <w:p w:rsidR="006D1075" w:rsidRPr="006D1075">
            <w:pPr>
              <w:pStyle w:val="ConsPlusNormal"/>
              <w:jc w:val="center"/>
            </w:pPr>
            <w:r w:rsidRPr="006D1075">
              <w:t>372</w:t>
            </w:r>
          </w:p>
        </w:tc>
        <w:tc>
          <w:tcPr>
            <w:tcW w:w="1360" w:type="dxa"/>
            <w:vAlign w:val="center"/>
          </w:tcPr>
          <w:p w:rsidR="006D1075" w:rsidRPr="006D1075">
            <w:pPr>
              <w:pStyle w:val="ConsPlusNormal"/>
              <w:jc w:val="center"/>
            </w:pPr>
            <w:r w:rsidRPr="006D1075">
              <w:t>225</w:t>
            </w:r>
          </w:p>
        </w:tc>
        <w:tc>
          <w:tcPr>
            <w:tcW w:w="1020" w:type="dxa"/>
            <w:vAlign w:val="center"/>
          </w:tcPr>
          <w:p w:rsidR="006D1075" w:rsidRPr="006D1075">
            <w:pPr>
              <w:pStyle w:val="ConsPlusNormal"/>
              <w:jc w:val="center"/>
            </w:pPr>
            <w:r w:rsidRPr="006D1075">
              <w:t>10</w:t>
            </w:r>
          </w:p>
        </w:tc>
        <w:tc>
          <w:tcPr>
            <w:tcW w:w="1077" w:type="dxa"/>
            <w:vAlign w:val="center"/>
          </w:tcPr>
          <w:p w:rsidR="006D1075" w:rsidRPr="006D1075">
            <w:pPr>
              <w:pStyle w:val="ConsPlusNormal"/>
              <w:jc w:val="center"/>
            </w:pPr>
            <w:r w:rsidRPr="006D1075">
              <w:t>25</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Sv-07J25N13</w:t>
            </w:r>
          </w:p>
        </w:tc>
        <w:tc>
          <w:tcPr>
            <w:tcW w:w="1133" w:type="dxa"/>
            <w:vAlign w:val="center"/>
          </w:tcPr>
          <w:p w:rsidR="006D1075" w:rsidRPr="006D1075">
            <w:pPr>
              <w:pStyle w:val="ConsPlusNormal"/>
              <w:jc w:val="center"/>
            </w:pPr>
            <w:r w:rsidRPr="006D1075">
              <w:t>442</w:t>
            </w:r>
          </w:p>
        </w:tc>
        <w:tc>
          <w:tcPr>
            <w:tcW w:w="1303" w:type="dxa"/>
            <w:vAlign w:val="center"/>
          </w:tcPr>
          <w:p w:rsidR="006D1075" w:rsidRPr="006D1075">
            <w:pPr>
              <w:pStyle w:val="ConsPlusNormal"/>
              <w:jc w:val="center"/>
            </w:pPr>
            <w:r w:rsidRPr="006D1075">
              <w:t>245</w:t>
            </w:r>
          </w:p>
        </w:tc>
        <w:tc>
          <w:tcPr>
            <w:tcW w:w="737" w:type="dxa"/>
            <w:vAlign w:val="center"/>
          </w:tcPr>
          <w:p w:rsidR="006D1075" w:rsidRPr="006D1075">
            <w:pPr>
              <w:pStyle w:val="ConsPlusNormal"/>
              <w:jc w:val="center"/>
            </w:pPr>
            <w:r w:rsidRPr="006D1075">
              <w:t>12</w:t>
            </w:r>
          </w:p>
        </w:tc>
        <w:tc>
          <w:tcPr>
            <w:tcW w:w="1020" w:type="dxa"/>
            <w:vAlign w:val="center"/>
          </w:tcPr>
          <w:p w:rsidR="006D1075" w:rsidRPr="006D1075">
            <w:pPr>
              <w:pStyle w:val="ConsPlusNormal"/>
              <w:jc w:val="center"/>
            </w:pPr>
            <w:r w:rsidRPr="006D1075">
              <w:t>15</w:t>
            </w:r>
          </w:p>
        </w:tc>
        <w:tc>
          <w:tcPr>
            <w:tcW w:w="1190" w:type="dxa"/>
            <w:vAlign w:val="center"/>
          </w:tcPr>
          <w:p w:rsidR="006D1075" w:rsidRPr="006D1075">
            <w:pPr>
              <w:pStyle w:val="ConsPlusNormal"/>
              <w:jc w:val="center"/>
            </w:pPr>
            <w:r w:rsidRPr="006D1075">
              <w:t>392</w:t>
            </w:r>
          </w:p>
        </w:tc>
        <w:tc>
          <w:tcPr>
            <w:tcW w:w="1360" w:type="dxa"/>
            <w:vAlign w:val="center"/>
          </w:tcPr>
          <w:p w:rsidR="006D1075" w:rsidRPr="006D1075">
            <w:pPr>
              <w:pStyle w:val="ConsPlusNormal"/>
              <w:jc w:val="center"/>
            </w:pPr>
            <w:r w:rsidRPr="006D1075">
              <w:t>176</w:t>
            </w:r>
          </w:p>
        </w:tc>
        <w:tc>
          <w:tcPr>
            <w:tcW w:w="1020" w:type="dxa"/>
            <w:vAlign w:val="center"/>
          </w:tcPr>
          <w:p w:rsidR="006D1075" w:rsidRPr="006D1075">
            <w:pPr>
              <w:pStyle w:val="ConsPlusNormal"/>
              <w:jc w:val="center"/>
            </w:pPr>
            <w:r w:rsidRPr="006D1075">
              <w:t>10</w:t>
            </w:r>
          </w:p>
        </w:tc>
        <w:tc>
          <w:tcPr>
            <w:tcW w:w="1077" w:type="dxa"/>
            <w:vAlign w:val="center"/>
          </w:tcPr>
          <w:p w:rsidR="006D1075" w:rsidRPr="006D1075">
            <w:pPr>
              <w:pStyle w:val="ConsPlusNormal"/>
              <w:jc w:val="center"/>
            </w:pPr>
            <w:r w:rsidRPr="006D1075">
              <w:t>15</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Sv-10J16N25AM6</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363</w:t>
            </w:r>
          </w:p>
        </w:tc>
        <w:tc>
          <w:tcPr>
            <w:tcW w:w="737" w:type="dxa"/>
            <w:vAlign w:val="center"/>
          </w:tcPr>
          <w:p w:rsidR="006D1075" w:rsidRPr="006D1075">
            <w:pPr>
              <w:pStyle w:val="ConsPlusNormal"/>
              <w:jc w:val="center"/>
            </w:pPr>
            <w:r w:rsidRPr="006D1075">
              <w:t>13</w:t>
            </w:r>
          </w:p>
        </w:tc>
        <w:tc>
          <w:tcPr>
            <w:tcW w:w="1020" w:type="dxa"/>
            <w:vAlign w:val="center"/>
          </w:tcPr>
          <w:p w:rsidR="006D1075" w:rsidRPr="006D1075">
            <w:pPr>
              <w:pStyle w:val="ConsPlusNormal"/>
              <w:jc w:val="center"/>
            </w:pPr>
            <w:r w:rsidRPr="006D1075">
              <w:t>18</w:t>
            </w:r>
          </w:p>
        </w:tc>
        <w:tc>
          <w:tcPr>
            <w:tcW w:w="1190" w:type="dxa"/>
            <w:vAlign w:val="center"/>
          </w:tcPr>
          <w:p w:rsidR="006D1075" w:rsidRPr="006D1075">
            <w:pPr>
              <w:pStyle w:val="ConsPlusNormal"/>
              <w:jc w:val="center"/>
            </w:pPr>
            <w:r w:rsidRPr="006D1075">
              <w:t>392</w:t>
            </w:r>
          </w:p>
        </w:tc>
        <w:tc>
          <w:tcPr>
            <w:tcW w:w="1360"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10</w:t>
            </w:r>
          </w:p>
        </w:tc>
        <w:tc>
          <w:tcPr>
            <w:tcW w:w="1077" w:type="dxa"/>
            <w:vAlign w:val="center"/>
          </w:tcPr>
          <w:p w:rsidR="006D1075" w:rsidRPr="006D1075">
            <w:pPr>
              <w:pStyle w:val="ConsPlusNormal"/>
              <w:jc w:val="center"/>
            </w:pPr>
            <w:r w:rsidRPr="006D1075">
              <w:t>13</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Sv-02J17N10M2-VI</w:t>
            </w:r>
          </w:p>
          <w:p w:rsidR="006D1075" w:rsidRPr="006D1075">
            <w:pPr>
              <w:pStyle w:val="ConsPlusNormal"/>
              <w:jc w:val="center"/>
            </w:pPr>
            <w:r w:rsidRPr="006D1075">
              <w:t>Sv-04J17N10M2</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294</w:t>
            </w:r>
          </w:p>
        </w:tc>
        <w:tc>
          <w:tcPr>
            <w:tcW w:w="737" w:type="dxa"/>
            <w:vAlign w:val="center"/>
          </w:tcPr>
          <w:p w:rsidR="006D1075" w:rsidRPr="006D1075">
            <w:pPr>
              <w:pStyle w:val="ConsPlusNormal"/>
              <w:jc w:val="center"/>
            </w:pPr>
            <w:r w:rsidRPr="006D1075">
              <w:t>30</w:t>
            </w:r>
          </w:p>
        </w:tc>
        <w:tc>
          <w:tcPr>
            <w:tcW w:w="1020" w:type="dxa"/>
            <w:vAlign w:val="center"/>
          </w:tcPr>
          <w:p w:rsidR="006D1075" w:rsidRPr="006D1075">
            <w:pPr>
              <w:pStyle w:val="ConsPlusNormal"/>
              <w:jc w:val="center"/>
            </w:pPr>
            <w:r w:rsidRPr="006D1075">
              <w:t>45</w:t>
            </w:r>
          </w:p>
        </w:tc>
        <w:tc>
          <w:tcPr>
            <w:tcW w:w="1190" w:type="dxa"/>
            <w:vAlign w:val="center"/>
          </w:tcPr>
          <w:p w:rsidR="006D1075" w:rsidRPr="006D1075">
            <w:pPr>
              <w:pStyle w:val="ConsPlusNormal"/>
              <w:jc w:val="center"/>
            </w:pPr>
            <w:r w:rsidRPr="006D1075">
              <w:t>343 &lt;5&gt;</w:t>
            </w:r>
          </w:p>
        </w:tc>
        <w:tc>
          <w:tcPr>
            <w:tcW w:w="1360" w:type="dxa"/>
            <w:vAlign w:val="center"/>
          </w:tcPr>
          <w:p w:rsidR="006D1075" w:rsidRPr="006D1075">
            <w:pPr>
              <w:pStyle w:val="ConsPlusNormal"/>
              <w:jc w:val="center"/>
            </w:pPr>
            <w:r w:rsidRPr="006D1075">
              <w:t>196 &lt;5&gt;</w:t>
            </w:r>
          </w:p>
        </w:tc>
        <w:tc>
          <w:tcPr>
            <w:tcW w:w="1020" w:type="dxa"/>
            <w:vAlign w:val="center"/>
          </w:tcPr>
          <w:p w:rsidR="006D1075" w:rsidRPr="006D1075">
            <w:pPr>
              <w:pStyle w:val="ConsPlusNormal"/>
              <w:jc w:val="center"/>
            </w:pPr>
            <w:r w:rsidRPr="006D1075">
              <w:t>20 &lt;5&gt;</w:t>
            </w:r>
          </w:p>
        </w:tc>
        <w:tc>
          <w:tcPr>
            <w:tcW w:w="1077" w:type="dxa"/>
            <w:vAlign w:val="center"/>
          </w:tcPr>
          <w:p w:rsidR="006D1075" w:rsidRPr="006D1075">
            <w:pPr>
              <w:pStyle w:val="ConsPlusNormal"/>
              <w:jc w:val="center"/>
            </w:pPr>
            <w:r w:rsidRPr="006D1075">
              <w:t>45 &lt;5&gt;</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Sv-10NМА-А,</w:t>
            </w:r>
          </w:p>
          <w:p w:rsidR="006D1075" w:rsidRPr="006D1075">
            <w:pPr>
              <w:pStyle w:val="ConsPlusNormal"/>
              <w:jc w:val="center"/>
            </w:pPr>
            <w:r w:rsidRPr="006D1075">
              <w:t>Sv-10NMA-VI,</w:t>
            </w:r>
          </w:p>
          <w:p w:rsidR="006D1075" w:rsidRPr="006D1075">
            <w:pPr>
              <w:pStyle w:val="ConsPlusNormal"/>
              <w:jc w:val="center"/>
            </w:pPr>
            <w:r w:rsidRPr="006D1075">
              <w:t>Sv-08GNA-A,</w:t>
            </w:r>
          </w:p>
          <w:p w:rsidR="006D1075" w:rsidRPr="006D1075">
            <w:pPr>
              <w:pStyle w:val="ConsPlusNormal"/>
              <w:jc w:val="center"/>
            </w:pPr>
            <w:r w:rsidRPr="006D1075">
              <w:t>Sv-08GNA-VI,</w:t>
            </w:r>
          </w:p>
          <w:p w:rsidR="006D1075" w:rsidRPr="006D1075">
            <w:pPr>
              <w:pStyle w:val="ConsPlusNormal"/>
              <w:jc w:val="center"/>
            </w:pPr>
            <w:r w:rsidRPr="006D1075">
              <w:t>Sv-10GNA,</w:t>
            </w:r>
          </w:p>
          <w:p w:rsidR="006D1075" w:rsidRPr="006D1075">
            <w:pPr>
              <w:pStyle w:val="ConsPlusNormal"/>
              <w:jc w:val="center"/>
            </w:pPr>
            <w:r w:rsidRPr="006D1075">
              <w:t>PP-SVP1</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343</w:t>
            </w:r>
          </w:p>
        </w:tc>
        <w:tc>
          <w:tcPr>
            <w:tcW w:w="737"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441</w:t>
            </w:r>
          </w:p>
        </w:tc>
        <w:tc>
          <w:tcPr>
            <w:tcW w:w="1360" w:type="dxa"/>
            <w:vAlign w:val="center"/>
          </w:tcPr>
          <w:p w:rsidR="006D1075" w:rsidRPr="006D1075">
            <w:pPr>
              <w:pStyle w:val="ConsPlusNormal"/>
              <w:jc w:val="center"/>
            </w:pPr>
            <w:r w:rsidRPr="006D1075">
              <w:t>274</w:t>
            </w:r>
          </w:p>
        </w:tc>
        <w:tc>
          <w:tcPr>
            <w:tcW w:w="1020" w:type="dxa"/>
            <w:vAlign w:val="center"/>
          </w:tcPr>
          <w:p w:rsidR="006D1075" w:rsidRPr="006D1075">
            <w:pPr>
              <w:pStyle w:val="ConsPlusNormal"/>
              <w:jc w:val="center"/>
            </w:pPr>
            <w:r w:rsidRPr="006D1075">
              <w:t>15</w:t>
            </w:r>
          </w:p>
        </w:tc>
        <w:tc>
          <w:tcPr>
            <w:tcW w:w="1077" w:type="dxa"/>
            <w:vAlign w:val="center"/>
          </w:tcPr>
          <w:p w:rsidR="006D1075" w:rsidRPr="006D1075">
            <w:pPr>
              <w:pStyle w:val="ConsPlusNormal"/>
              <w:jc w:val="center"/>
            </w:pPr>
            <w:r w:rsidRPr="006D1075">
              <w:t>50</w:t>
            </w:r>
          </w:p>
        </w:tc>
        <w:tc>
          <w:tcPr>
            <w:tcW w:w="1870" w:type="dxa"/>
            <w:vAlign w:val="center"/>
          </w:tcPr>
          <w:p w:rsidR="006D1075" w:rsidRPr="006D1075">
            <w:pPr>
              <w:pStyle w:val="ConsPlusNormal"/>
              <w:jc w:val="center"/>
            </w:pPr>
            <w:r w:rsidRPr="006D1075">
              <w:t>&lt;3&gt;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398" name="Рисунок 398" descr="base_1_314293_33155"/>
                  <wp:cNvGraphicFramePr/>
                  <a:graphic xmlns:a="http://schemas.openxmlformats.org/drawingml/2006/main">
                    <a:graphicData uri="http://schemas.openxmlformats.org/drawingml/2006/picture">
                      <pic:pic xmlns:pic="http://schemas.openxmlformats.org/drawingml/2006/picture">
                        <pic:nvPicPr>
                          <pic:cNvPr id="0" name="Picture 398" descr="base_1_314293_33155"/>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Sv-10J9NMFA,</w:t>
            </w:r>
          </w:p>
          <w:p w:rsidR="006D1075" w:rsidRPr="006D1075">
            <w:pPr>
              <w:pStyle w:val="ConsPlusNormal"/>
              <w:jc w:val="center"/>
            </w:pPr>
            <w:r w:rsidRPr="006D1075">
              <w:t>SV-10J9NMFA-VI</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343</w:t>
            </w:r>
          </w:p>
        </w:tc>
        <w:tc>
          <w:tcPr>
            <w:tcW w:w="737"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392 &lt;6&gt;</w:t>
            </w:r>
          </w:p>
        </w:tc>
        <w:tc>
          <w:tcPr>
            <w:tcW w:w="1360" w:type="dxa"/>
            <w:vAlign w:val="center"/>
          </w:tcPr>
          <w:p w:rsidR="006D1075" w:rsidRPr="006D1075">
            <w:pPr>
              <w:pStyle w:val="ConsPlusNormal"/>
              <w:jc w:val="center"/>
            </w:pPr>
            <w:r w:rsidRPr="006D1075">
              <w:t>254 &lt;6&gt;</w:t>
            </w:r>
          </w:p>
        </w:tc>
        <w:tc>
          <w:tcPr>
            <w:tcW w:w="1020" w:type="dxa"/>
            <w:vAlign w:val="center"/>
          </w:tcPr>
          <w:p w:rsidR="006D1075" w:rsidRPr="006D1075">
            <w:pPr>
              <w:pStyle w:val="ConsPlusNormal"/>
              <w:jc w:val="center"/>
            </w:pPr>
            <w:r w:rsidRPr="006D1075">
              <w:t>15 &lt;6&gt;</w:t>
            </w:r>
          </w:p>
        </w:tc>
        <w:tc>
          <w:tcPr>
            <w:tcW w:w="1077" w:type="dxa"/>
            <w:vAlign w:val="center"/>
          </w:tcPr>
          <w:p w:rsidR="006D1075" w:rsidRPr="006D1075">
            <w:pPr>
              <w:pStyle w:val="ConsPlusNormal"/>
              <w:jc w:val="center"/>
            </w:pPr>
            <w:r w:rsidRPr="006D1075">
              <w:t>60 &lt;6&gt;</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Sv-10J12NMFT</w:t>
            </w:r>
          </w:p>
        </w:tc>
        <w:tc>
          <w:tcPr>
            <w:tcW w:w="1133" w:type="dxa"/>
            <w:vAlign w:val="center"/>
          </w:tcPr>
          <w:p w:rsidR="006D1075" w:rsidRPr="006D1075">
            <w:pPr>
              <w:pStyle w:val="ConsPlusNormal"/>
              <w:jc w:val="center"/>
            </w:pPr>
            <w:r w:rsidRPr="006D1075">
              <w:t>650</w:t>
            </w:r>
          </w:p>
        </w:tc>
        <w:tc>
          <w:tcPr>
            <w:tcW w:w="1303" w:type="dxa"/>
            <w:vAlign w:val="center"/>
          </w:tcPr>
          <w:p w:rsidR="006D1075" w:rsidRPr="006D1075">
            <w:pPr>
              <w:pStyle w:val="ConsPlusNormal"/>
              <w:jc w:val="center"/>
            </w:pPr>
            <w:r w:rsidRPr="006D1075">
              <w:t>500</w:t>
            </w:r>
          </w:p>
        </w:tc>
        <w:tc>
          <w:tcPr>
            <w:tcW w:w="737" w:type="dxa"/>
            <w:vAlign w:val="center"/>
          </w:tcPr>
          <w:p w:rsidR="006D1075" w:rsidRPr="006D1075">
            <w:pPr>
              <w:pStyle w:val="ConsPlusNormal"/>
              <w:jc w:val="center"/>
            </w:pPr>
            <w:r w:rsidRPr="006D1075">
              <w:t>14</w:t>
            </w:r>
          </w:p>
        </w:tc>
        <w:tc>
          <w:tcPr>
            <w:tcW w:w="1020"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370 &lt;6&gt;</w:t>
            </w:r>
          </w:p>
        </w:tc>
        <w:tc>
          <w:tcPr>
            <w:tcW w:w="1360" w:type="dxa"/>
            <w:vAlign w:val="center"/>
          </w:tcPr>
          <w:p w:rsidR="006D1075" w:rsidRPr="006D1075">
            <w:pPr>
              <w:pStyle w:val="ConsPlusNormal"/>
              <w:jc w:val="center"/>
            </w:pPr>
            <w:r w:rsidRPr="006D1075">
              <w:t>310 &lt;6&gt;</w:t>
            </w:r>
          </w:p>
        </w:tc>
        <w:tc>
          <w:tcPr>
            <w:tcW w:w="1020" w:type="dxa"/>
            <w:vAlign w:val="center"/>
          </w:tcPr>
          <w:p w:rsidR="006D1075" w:rsidRPr="006D1075">
            <w:pPr>
              <w:pStyle w:val="ConsPlusNormal"/>
              <w:jc w:val="center"/>
            </w:pPr>
            <w:r w:rsidRPr="006D1075">
              <w:t>12 &lt;6&gt;</w:t>
            </w:r>
          </w:p>
        </w:tc>
        <w:tc>
          <w:tcPr>
            <w:tcW w:w="1077" w:type="dxa"/>
            <w:vAlign w:val="center"/>
          </w:tcPr>
          <w:p w:rsidR="006D1075" w:rsidRPr="006D1075">
            <w:pPr>
              <w:pStyle w:val="ConsPlusNormal"/>
              <w:jc w:val="center"/>
            </w:pPr>
            <w:r w:rsidRPr="006D1075">
              <w:t>60 &lt;6&gt;</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Sv-01J12N2MT-VI</w:t>
            </w:r>
          </w:p>
        </w:tc>
        <w:tc>
          <w:tcPr>
            <w:tcW w:w="1133" w:type="dxa"/>
            <w:vAlign w:val="center"/>
          </w:tcPr>
          <w:p w:rsidR="006D1075" w:rsidRPr="006D1075">
            <w:pPr>
              <w:pStyle w:val="ConsPlusNormal"/>
              <w:jc w:val="center"/>
            </w:pPr>
            <w:r w:rsidRPr="006D1075">
              <w:t>640</w:t>
            </w:r>
          </w:p>
        </w:tc>
        <w:tc>
          <w:tcPr>
            <w:tcW w:w="1303" w:type="dxa"/>
            <w:vAlign w:val="center"/>
          </w:tcPr>
          <w:p w:rsidR="006D1075" w:rsidRPr="006D1075">
            <w:pPr>
              <w:pStyle w:val="ConsPlusNormal"/>
              <w:jc w:val="center"/>
            </w:pPr>
            <w:r w:rsidRPr="006D1075">
              <w:t>490</w:t>
            </w:r>
          </w:p>
        </w:tc>
        <w:tc>
          <w:tcPr>
            <w:tcW w:w="737"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45</w:t>
            </w:r>
          </w:p>
        </w:tc>
        <w:tc>
          <w:tcPr>
            <w:tcW w:w="1190" w:type="dxa"/>
            <w:vAlign w:val="center"/>
          </w:tcPr>
          <w:p w:rsidR="006D1075" w:rsidRPr="006D1075">
            <w:pPr>
              <w:pStyle w:val="ConsPlusNormal"/>
              <w:jc w:val="center"/>
            </w:pPr>
            <w:r w:rsidRPr="006D1075">
              <w:t>-</w:t>
            </w:r>
          </w:p>
        </w:tc>
        <w:tc>
          <w:tcPr>
            <w:tcW w:w="136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c>
          <w:tcPr>
            <w:tcW w:w="1870" w:type="dxa"/>
            <w:vAlign w:val="center"/>
          </w:tcPr>
          <w:p w:rsidR="006D1075" w:rsidRPr="006D1075">
            <w:pPr>
              <w:pStyle w:val="ConsPlusNormal"/>
              <w:jc w:val="center"/>
            </w:pPr>
            <w:r w:rsidRPr="006D1075">
              <w:t>KCV</w:t>
            </w:r>
            <w:r w:rsidRPr="006D1075">
              <w:rPr>
                <w:vertAlign w:val="superscript"/>
              </w:rPr>
              <w:t>20</w:t>
            </w:r>
            <w:r w:rsidRPr="006D1075">
              <w:t xml:space="preserve"> </w:t>
            </w:r>
            <w:r w:rsidR="004D734A">
              <w:rPr>
                <w:noProof/>
                <w:position w:val="-2"/>
              </w:rPr>
              <w:drawing>
                <wp:inline distT="0" distB="0" distL="0" distR="0">
                  <wp:extent cx="142875" cy="171450"/>
                  <wp:effectExtent l="0" t="0" r="0" b="0"/>
                  <wp:docPr id="399" name="Рисунок 399" descr="base_1_314293_33156"/>
                  <wp:cNvGraphicFramePr/>
                  <a:graphic xmlns:a="http://schemas.openxmlformats.org/drawingml/2006/main">
                    <a:graphicData uri="http://schemas.openxmlformats.org/drawingml/2006/picture">
                      <pic:pic xmlns:pic="http://schemas.openxmlformats.org/drawingml/2006/picture">
                        <pic:nvPicPr>
                          <pic:cNvPr id="0" name="Picture 399" descr="base_1_314293_33156"/>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60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Sv-12J2N2MA,</w:t>
            </w:r>
          </w:p>
          <w:p w:rsidR="006D1075" w:rsidRPr="006D1075">
            <w:pPr>
              <w:pStyle w:val="ConsPlusNormal"/>
              <w:jc w:val="center"/>
            </w:pPr>
            <w:r w:rsidRPr="006D1075">
              <w:t>Sv-12J2N2МАА,</w:t>
            </w:r>
          </w:p>
          <w:p w:rsidR="006D1075" w:rsidRPr="006D1075">
            <w:pPr>
              <w:pStyle w:val="ConsPlusNormal"/>
              <w:jc w:val="center"/>
            </w:pPr>
            <w:r w:rsidRPr="006D1075">
              <w:t>Sv-09JGNMTA,</w:t>
            </w:r>
          </w:p>
          <w:p w:rsidR="006D1075" w:rsidRPr="006D1075">
            <w:pPr>
              <w:pStyle w:val="ConsPlusNormal"/>
              <w:jc w:val="center"/>
            </w:pPr>
            <w:r w:rsidRPr="006D1075">
              <w:t>Sv-09JGMTAA-VI</w:t>
            </w:r>
          </w:p>
        </w:tc>
        <w:tc>
          <w:tcPr>
            <w:tcW w:w="1133" w:type="dxa"/>
            <w:vAlign w:val="center"/>
          </w:tcPr>
          <w:p w:rsidR="006D1075" w:rsidRPr="006D1075">
            <w:pPr>
              <w:pStyle w:val="ConsPlusNormal"/>
              <w:jc w:val="center"/>
            </w:pPr>
            <w:r w:rsidRPr="006D1075">
              <w:t>539</w:t>
            </w:r>
          </w:p>
        </w:tc>
        <w:tc>
          <w:tcPr>
            <w:tcW w:w="1303" w:type="dxa"/>
            <w:vAlign w:val="center"/>
          </w:tcPr>
          <w:p w:rsidR="006D1075" w:rsidRPr="006D1075">
            <w:pPr>
              <w:pStyle w:val="ConsPlusNormal"/>
              <w:jc w:val="center"/>
            </w:pPr>
            <w:r w:rsidRPr="006D1075">
              <w:t>422</w:t>
            </w:r>
          </w:p>
        </w:tc>
        <w:tc>
          <w:tcPr>
            <w:tcW w:w="737"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490</w:t>
            </w:r>
          </w:p>
        </w:tc>
        <w:tc>
          <w:tcPr>
            <w:tcW w:w="1360" w:type="dxa"/>
            <w:vAlign w:val="center"/>
          </w:tcPr>
          <w:p w:rsidR="006D1075" w:rsidRPr="006D1075">
            <w:pPr>
              <w:pStyle w:val="ConsPlusNormal"/>
              <w:jc w:val="center"/>
            </w:pPr>
            <w:r w:rsidRPr="006D1075">
              <w:t>392</w:t>
            </w:r>
          </w:p>
        </w:tc>
        <w:tc>
          <w:tcPr>
            <w:tcW w:w="1020" w:type="dxa"/>
            <w:vAlign w:val="center"/>
          </w:tcPr>
          <w:p w:rsidR="006D1075" w:rsidRPr="006D1075">
            <w:pPr>
              <w:pStyle w:val="ConsPlusNormal"/>
              <w:jc w:val="center"/>
            </w:pPr>
            <w:r w:rsidRPr="006D1075">
              <w:t>14</w:t>
            </w:r>
          </w:p>
        </w:tc>
        <w:tc>
          <w:tcPr>
            <w:tcW w:w="1077" w:type="dxa"/>
            <w:vAlign w:val="center"/>
          </w:tcPr>
          <w:p w:rsidR="006D1075" w:rsidRPr="006D1075">
            <w:pPr>
              <w:pStyle w:val="ConsPlusNormal"/>
              <w:jc w:val="center"/>
            </w:pPr>
            <w:r w:rsidRPr="006D1075">
              <w:t>50</w:t>
            </w:r>
          </w:p>
        </w:tc>
        <w:tc>
          <w:tcPr>
            <w:tcW w:w="1870"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Sv-01J12N2-VI</w:t>
            </w:r>
          </w:p>
        </w:tc>
        <w:tc>
          <w:tcPr>
            <w:tcW w:w="1133" w:type="dxa"/>
            <w:vAlign w:val="center"/>
          </w:tcPr>
          <w:p w:rsidR="006D1075" w:rsidRPr="006D1075">
            <w:pPr>
              <w:pStyle w:val="ConsPlusNormal"/>
              <w:jc w:val="center"/>
            </w:pPr>
            <w:r w:rsidRPr="006D1075">
              <w:t>637</w:t>
            </w:r>
          </w:p>
        </w:tc>
        <w:tc>
          <w:tcPr>
            <w:tcW w:w="1303" w:type="dxa"/>
            <w:vAlign w:val="center"/>
          </w:tcPr>
          <w:p w:rsidR="006D1075" w:rsidRPr="006D1075">
            <w:pPr>
              <w:pStyle w:val="ConsPlusNormal"/>
              <w:jc w:val="center"/>
            </w:pPr>
            <w:r w:rsidRPr="006D1075">
              <w:t>490</w:t>
            </w:r>
          </w:p>
        </w:tc>
        <w:tc>
          <w:tcPr>
            <w:tcW w:w="737" w:type="dxa"/>
            <w:vAlign w:val="center"/>
          </w:tcPr>
          <w:p w:rsidR="006D1075" w:rsidRPr="006D1075">
            <w:pPr>
              <w:pStyle w:val="ConsPlusNormal"/>
              <w:jc w:val="center"/>
            </w:pPr>
            <w:r w:rsidRPr="006D1075">
              <w:t>12</w:t>
            </w:r>
          </w:p>
        </w:tc>
        <w:tc>
          <w:tcPr>
            <w:tcW w:w="1020" w:type="dxa"/>
            <w:vAlign w:val="center"/>
          </w:tcPr>
          <w:p w:rsidR="006D1075" w:rsidRPr="006D1075">
            <w:pPr>
              <w:pStyle w:val="ConsPlusNormal"/>
              <w:jc w:val="center"/>
            </w:pPr>
            <w:r w:rsidRPr="006D1075">
              <w:t>35</w:t>
            </w:r>
          </w:p>
        </w:tc>
        <w:tc>
          <w:tcPr>
            <w:tcW w:w="1190" w:type="dxa"/>
            <w:vAlign w:val="center"/>
          </w:tcPr>
          <w:p w:rsidR="006D1075" w:rsidRPr="006D1075">
            <w:pPr>
              <w:pStyle w:val="ConsPlusNormal"/>
              <w:jc w:val="center"/>
            </w:pPr>
            <w:r w:rsidRPr="006D1075">
              <w:t>510</w:t>
            </w:r>
          </w:p>
        </w:tc>
        <w:tc>
          <w:tcPr>
            <w:tcW w:w="1360" w:type="dxa"/>
            <w:vAlign w:val="center"/>
          </w:tcPr>
          <w:p w:rsidR="006D1075" w:rsidRPr="006D1075">
            <w:pPr>
              <w:pStyle w:val="ConsPlusNormal"/>
              <w:jc w:val="center"/>
            </w:pPr>
            <w:r w:rsidRPr="006D1075">
              <w:t>441</w:t>
            </w:r>
          </w:p>
        </w:tc>
        <w:tc>
          <w:tcPr>
            <w:tcW w:w="1020" w:type="dxa"/>
            <w:vAlign w:val="center"/>
          </w:tcPr>
          <w:p w:rsidR="006D1075" w:rsidRPr="006D1075">
            <w:pPr>
              <w:pStyle w:val="ConsPlusNormal"/>
              <w:jc w:val="center"/>
            </w:pPr>
            <w:r w:rsidRPr="006D1075">
              <w:t>10</w:t>
            </w:r>
          </w:p>
        </w:tc>
        <w:tc>
          <w:tcPr>
            <w:tcW w:w="1077" w:type="dxa"/>
            <w:vAlign w:val="center"/>
          </w:tcPr>
          <w:p w:rsidR="006D1075" w:rsidRPr="006D1075">
            <w:pPr>
              <w:pStyle w:val="ConsPlusNormal"/>
              <w:jc w:val="center"/>
            </w:pPr>
            <w:r w:rsidRPr="006D1075">
              <w:t>40</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Merge w:val="restart"/>
            <w:vAlign w:val="center"/>
          </w:tcPr>
          <w:p w:rsidR="006D1075" w:rsidRPr="006D1075">
            <w:pPr>
              <w:pStyle w:val="ConsPlusNormal"/>
              <w:jc w:val="center"/>
            </w:pPr>
            <w:r w:rsidRPr="006D1075">
              <w:t>Sv-04J2МА,</w:t>
            </w:r>
          </w:p>
          <w:p w:rsidR="006D1075" w:rsidRPr="006D1075">
            <w:pPr>
              <w:pStyle w:val="ConsPlusNormal"/>
              <w:jc w:val="center"/>
            </w:pPr>
            <w:r w:rsidRPr="006D1075">
              <w:t>Sv-04J2МАА-VI</w:t>
            </w:r>
          </w:p>
        </w:tc>
        <w:tc>
          <w:tcPr>
            <w:tcW w:w="1133" w:type="dxa"/>
            <w:vMerge w:val="restart"/>
            <w:vAlign w:val="center"/>
          </w:tcPr>
          <w:p w:rsidR="006D1075" w:rsidRPr="006D1075">
            <w:pPr>
              <w:pStyle w:val="ConsPlusNormal"/>
              <w:jc w:val="center"/>
            </w:pPr>
            <w:r w:rsidRPr="006D1075">
              <w:t>392</w:t>
            </w:r>
          </w:p>
        </w:tc>
        <w:tc>
          <w:tcPr>
            <w:tcW w:w="1303" w:type="dxa"/>
            <w:vMerge w:val="restart"/>
            <w:vAlign w:val="center"/>
          </w:tcPr>
          <w:p w:rsidR="006D1075" w:rsidRPr="006D1075">
            <w:pPr>
              <w:pStyle w:val="ConsPlusNormal"/>
              <w:jc w:val="center"/>
            </w:pPr>
            <w:r w:rsidRPr="006D1075">
              <w:t>294</w:t>
            </w:r>
          </w:p>
        </w:tc>
        <w:tc>
          <w:tcPr>
            <w:tcW w:w="737" w:type="dxa"/>
            <w:vMerge w:val="restart"/>
            <w:vAlign w:val="center"/>
          </w:tcPr>
          <w:p w:rsidR="006D1075" w:rsidRPr="006D1075">
            <w:pPr>
              <w:pStyle w:val="ConsPlusNormal"/>
              <w:jc w:val="center"/>
            </w:pPr>
            <w:r w:rsidRPr="006D1075">
              <w:t>16</w:t>
            </w:r>
          </w:p>
        </w:tc>
        <w:tc>
          <w:tcPr>
            <w:tcW w:w="1020" w:type="dxa"/>
            <w:vMerge w:val="restart"/>
            <w:vAlign w:val="center"/>
          </w:tcPr>
          <w:p w:rsidR="006D1075" w:rsidRPr="006D1075">
            <w:pPr>
              <w:pStyle w:val="ConsPlusNormal"/>
              <w:jc w:val="center"/>
            </w:pPr>
            <w:r w:rsidRPr="006D1075">
              <w:t>45</w:t>
            </w:r>
          </w:p>
        </w:tc>
        <w:tc>
          <w:tcPr>
            <w:tcW w:w="1190" w:type="dxa"/>
            <w:vAlign w:val="center"/>
          </w:tcPr>
          <w:p w:rsidR="006D1075" w:rsidRPr="006D1075">
            <w:pPr>
              <w:pStyle w:val="ConsPlusNormal"/>
              <w:jc w:val="center"/>
            </w:pPr>
            <w:r w:rsidRPr="006D1075">
              <w:t>294 &lt;7&gt;</w:t>
            </w:r>
          </w:p>
        </w:tc>
        <w:tc>
          <w:tcPr>
            <w:tcW w:w="1360" w:type="dxa"/>
            <w:vAlign w:val="center"/>
          </w:tcPr>
          <w:p w:rsidR="006D1075" w:rsidRPr="006D1075">
            <w:pPr>
              <w:pStyle w:val="ConsPlusNormal"/>
              <w:jc w:val="center"/>
            </w:pPr>
            <w:r w:rsidRPr="006D1075">
              <w:t>245 &lt;7&gt;</w:t>
            </w:r>
          </w:p>
        </w:tc>
        <w:tc>
          <w:tcPr>
            <w:tcW w:w="1020" w:type="dxa"/>
            <w:vAlign w:val="center"/>
          </w:tcPr>
          <w:p w:rsidR="006D1075" w:rsidRPr="006D1075">
            <w:pPr>
              <w:pStyle w:val="ConsPlusNormal"/>
              <w:jc w:val="center"/>
            </w:pPr>
            <w:r w:rsidRPr="006D1075">
              <w:t>15 &lt;7&gt;</w:t>
            </w:r>
          </w:p>
        </w:tc>
        <w:tc>
          <w:tcPr>
            <w:tcW w:w="1077" w:type="dxa"/>
            <w:vAlign w:val="center"/>
          </w:tcPr>
          <w:p w:rsidR="006D1075" w:rsidRPr="006D1075">
            <w:pPr>
              <w:pStyle w:val="ConsPlusNormal"/>
              <w:jc w:val="center"/>
            </w:pPr>
            <w:r w:rsidRPr="006D1075">
              <w:t>40 &lt;7&gt;</w:t>
            </w:r>
          </w:p>
        </w:tc>
        <w:tc>
          <w:tcPr>
            <w:tcW w:w="1870" w:type="dxa"/>
            <w:vMerge w:val="restart"/>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891" w:type="dxa"/>
            <w:vMerge/>
          </w:tcPr>
          <w:p w:rsidR="006D1075" w:rsidRPr="006D1075"/>
        </w:tc>
        <w:tc>
          <w:tcPr>
            <w:tcW w:w="1133" w:type="dxa"/>
            <w:vMerge/>
          </w:tcPr>
          <w:p w:rsidR="006D1075" w:rsidRPr="006D1075"/>
        </w:tc>
        <w:tc>
          <w:tcPr>
            <w:tcW w:w="1303" w:type="dxa"/>
            <w:vMerge/>
          </w:tcPr>
          <w:p w:rsidR="006D1075" w:rsidRPr="006D1075"/>
        </w:tc>
        <w:tc>
          <w:tcPr>
            <w:tcW w:w="737" w:type="dxa"/>
            <w:vMerge/>
          </w:tcPr>
          <w:p w:rsidR="006D1075" w:rsidRPr="006D1075"/>
        </w:tc>
        <w:tc>
          <w:tcPr>
            <w:tcW w:w="1020" w:type="dxa"/>
            <w:vMerge/>
          </w:tcPr>
          <w:p w:rsidR="006D1075" w:rsidRPr="006D1075"/>
        </w:tc>
        <w:tc>
          <w:tcPr>
            <w:tcW w:w="1190" w:type="dxa"/>
            <w:vAlign w:val="center"/>
          </w:tcPr>
          <w:p w:rsidR="006D1075" w:rsidRPr="006D1075">
            <w:pPr>
              <w:pStyle w:val="ConsPlusNormal"/>
              <w:jc w:val="center"/>
            </w:pPr>
            <w:r w:rsidRPr="006D1075">
              <w:t>274 &lt;8&gt;</w:t>
            </w:r>
          </w:p>
        </w:tc>
        <w:tc>
          <w:tcPr>
            <w:tcW w:w="1360" w:type="dxa"/>
            <w:vAlign w:val="center"/>
          </w:tcPr>
          <w:p w:rsidR="006D1075" w:rsidRPr="006D1075">
            <w:pPr>
              <w:pStyle w:val="ConsPlusNormal"/>
              <w:jc w:val="center"/>
            </w:pPr>
            <w:r w:rsidRPr="006D1075">
              <w:t>235 &lt;8&gt;</w:t>
            </w:r>
          </w:p>
        </w:tc>
        <w:tc>
          <w:tcPr>
            <w:tcW w:w="1020" w:type="dxa"/>
            <w:vAlign w:val="center"/>
          </w:tcPr>
          <w:p w:rsidR="006D1075" w:rsidRPr="006D1075">
            <w:pPr>
              <w:pStyle w:val="ConsPlusNormal"/>
              <w:jc w:val="center"/>
            </w:pPr>
            <w:r w:rsidRPr="006D1075">
              <w:t>16 &lt;8&gt;</w:t>
            </w:r>
          </w:p>
        </w:tc>
        <w:tc>
          <w:tcPr>
            <w:tcW w:w="1077" w:type="dxa"/>
            <w:vAlign w:val="center"/>
          </w:tcPr>
          <w:p w:rsidR="006D1075" w:rsidRPr="006D1075">
            <w:pPr>
              <w:pStyle w:val="ConsPlusNormal"/>
              <w:jc w:val="center"/>
            </w:pPr>
            <w:r w:rsidRPr="006D1075">
              <w:t>45 &lt;8&gt;</w:t>
            </w:r>
          </w:p>
        </w:tc>
        <w:tc>
          <w:tcPr>
            <w:tcW w:w="187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Sv-02J22N9AM3</w:t>
            </w:r>
          </w:p>
        </w:tc>
        <w:tc>
          <w:tcPr>
            <w:tcW w:w="1133" w:type="dxa"/>
            <w:vAlign w:val="center"/>
          </w:tcPr>
          <w:p w:rsidR="006D1075" w:rsidRPr="006D1075">
            <w:pPr>
              <w:pStyle w:val="ConsPlusNormal"/>
              <w:jc w:val="center"/>
            </w:pPr>
            <w:r w:rsidRPr="006D1075">
              <w:t>680</w:t>
            </w:r>
          </w:p>
        </w:tc>
        <w:tc>
          <w:tcPr>
            <w:tcW w:w="1303" w:type="dxa"/>
            <w:vAlign w:val="center"/>
          </w:tcPr>
          <w:p w:rsidR="006D1075" w:rsidRPr="006D1075">
            <w:pPr>
              <w:pStyle w:val="ConsPlusNormal"/>
              <w:jc w:val="center"/>
            </w:pPr>
            <w:r w:rsidRPr="006D1075">
              <w:t>480</w:t>
            </w:r>
          </w:p>
        </w:tc>
        <w:tc>
          <w:tcPr>
            <w:tcW w:w="737"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w:t>
            </w:r>
          </w:p>
        </w:tc>
        <w:tc>
          <w:tcPr>
            <w:tcW w:w="1190" w:type="dxa"/>
            <w:vAlign w:val="center"/>
          </w:tcPr>
          <w:p w:rsidR="006D1075" w:rsidRPr="006D1075">
            <w:pPr>
              <w:pStyle w:val="ConsPlusNormal"/>
              <w:jc w:val="center"/>
            </w:pPr>
            <w:r w:rsidRPr="006D1075">
              <w:t>-</w:t>
            </w:r>
          </w:p>
        </w:tc>
        <w:tc>
          <w:tcPr>
            <w:tcW w:w="136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Align w:val="center"/>
          </w:tcPr>
          <w:p w:rsidR="006D1075" w:rsidRPr="006D1075">
            <w:pPr>
              <w:pStyle w:val="ConsPlusNormal"/>
              <w:jc w:val="center"/>
            </w:pPr>
            <w:r w:rsidRPr="006D1075">
              <w:t>Sv-02J25N10AM4</w:t>
            </w:r>
          </w:p>
        </w:tc>
        <w:tc>
          <w:tcPr>
            <w:tcW w:w="1133" w:type="dxa"/>
            <w:vAlign w:val="center"/>
          </w:tcPr>
          <w:p w:rsidR="006D1075" w:rsidRPr="006D1075">
            <w:pPr>
              <w:pStyle w:val="ConsPlusNormal"/>
              <w:jc w:val="center"/>
            </w:pPr>
            <w:r w:rsidRPr="006D1075">
              <w:t>750</w:t>
            </w:r>
          </w:p>
        </w:tc>
        <w:tc>
          <w:tcPr>
            <w:tcW w:w="1303" w:type="dxa"/>
            <w:vAlign w:val="center"/>
          </w:tcPr>
          <w:p w:rsidR="006D1075" w:rsidRPr="006D1075">
            <w:pPr>
              <w:pStyle w:val="ConsPlusNormal"/>
              <w:jc w:val="center"/>
            </w:pPr>
            <w:r w:rsidRPr="006D1075">
              <w:t>550</w:t>
            </w:r>
          </w:p>
        </w:tc>
        <w:tc>
          <w:tcPr>
            <w:tcW w:w="737"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w:t>
            </w:r>
          </w:p>
        </w:tc>
        <w:tc>
          <w:tcPr>
            <w:tcW w:w="1190" w:type="dxa"/>
            <w:vAlign w:val="center"/>
          </w:tcPr>
          <w:p w:rsidR="006D1075" w:rsidRPr="006D1075">
            <w:pPr>
              <w:pStyle w:val="ConsPlusNormal"/>
              <w:jc w:val="center"/>
            </w:pPr>
            <w:r w:rsidRPr="006D1075">
              <w:t>-</w:t>
            </w:r>
          </w:p>
        </w:tc>
        <w:tc>
          <w:tcPr>
            <w:tcW w:w="136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77" w:type="dxa"/>
            <w:vAlign w:val="center"/>
          </w:tcPr>
          <w:p w:rsidR="006D1075" w:rsidRPr="006D1075">
            <w:pPr>
              <w:pStyle w:val="ConsPlusNormal"/>
              <w:jc w:val="center"/>
            </w:pPr>
            <w:r w:rsidRPr="006D1075">
              <w:t>-</w:t>
            </w:r>
          </w:p>
        </w:tc>
        <w:tc>
          <w:tcPr>
            <w:tcW w:w="1870"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Merge w:val="restart"/>
            <w:vAlign w:val="center"/>
          </w:tcPr>
          <w:p w:rsidR="006D1075" w:rsidRPr="006D1075">
            <w:pPr>
              <w:pStyle w:val="ConsPlusNormal"/>
              <w:jc w:val="center"/>
            </w:pPr>
            <w:r w:rsidRPr="006D1075">
              <w:t>Sv-08JМFА</w:t>
            </w:r>
          </w:p>
        </w:tc>
        <w:tc>
          <w:tcPr>
            <w:tcW w:w="1133" w:type="dxa"/>
            <w:vMerge w:val="restart"/>
            <w:vAlign w:val="center"/>
          </w:tcPr>
          <w:p w:rsidR="006D1075" w:rsidRPr="006D1075">
            <w:pPr>
              <w:pStyle w:val="ConsPlusNormal"/>
              <w:jc w:val="center"/>
            </w:pPr>
            <w:r w:rsidRPr="006D1075">
              <w:t>441</w:t>
            </w:r>
          </w:p>
        </w:tc>
        <w:tc>
          <w:tcPr>
            <w:tcW w:w="1303" w:type="dxa"/>
            <w:vMerge w:val="restart"/>
            <w:vAlign w:val="center"/>
          </w:tcPr>
          <w:p w:rsidR="006D1075" w:rsidRPr="006D1075">
            <w:pPr>
              <w:pStyle w:val="ConsPlusNormal"/>
              <w:jc w:val="center"/>
            </w:pPr>
            <w:r w:rsidRPr="006D1075">
              <w:t>274</w:t>
            </w:r>
          </w:p>
        </w:tc>
        <w:tc>
          <w:tcPr>
            <w:tcW w:w="737" w:type="dxa"/>
            <w:vMerge w:val="restart"/>
            <w:vAlign w:val="center"/>
          </w:tcPr>
          <w:p w:rsidR="006D1075" w:rsidRPr="006D1075">
            <w:pPr>
              <w:pStyle w:val="ConsPlusNormal"/>
              <w:jc w:val="center"/>
            </w:pPr>
            <w:r w:rsidRPr="006D1075">
              <w:t>15</w:t>
            </w:r>
          </w:p>
        </w:tc>
        <w:tc>
          <w:tcPr>
            <w:tcW w:w="1020" w:type="dxa"/>
            <w:vMerge w:val="restart"/>
            <w:vAlign w:val="center"/>
          </w:tcPr>
          <w:p w:rsidR="006D1075" w:rsidRPr="006D1075">
            <w:pPr>
              <w:pStyle w:val="ConsPlusNormal"/>
              <w:jc w:val="center"/>
            </w:pPr>
            <w:r w:rsidRPr="006D1075">
              <w:t>45</w:t>
            </w:r>
          </w:p>
        </w:tc>
        <w:tc>
          <w:tcPr>
            <w:tcW w:w="1190" w:type="dxa"/>
            <w:vMerge w:val="restart"/>
            <w:vAlign w:val="center"/>
          </w:tcPr>
          <w:p w:rsidR="006D1075" w:rsidRPr="006D1075">
            <w:pPr>
              <w:pStyle w:val="ConsPlusNormal"/>
              <w:jc w:val="center"/>
            </w:pPr>
            <w:r w:rsidRPr="006D1075">
              <w:t>-</w:t>
            </w:r>
          </w:p>
        </w:tc>
        <w:tc>
          <w:tcPr>
            <w:tcW w:w="1360" w:type="dxa"/>
            <w:vAlign w:val="center"/>
          </w:tcPr>
          <w:p w:rsidR="006D1075" w:rsidRPr="006D1075">
            <w:pPr>
              <w:pStyle w:val="ConsPlusNormal"/>
              <w:jc w:val="center"/>
            </w:pPr>
            <w:r w:rsidRPr="006D1075">
              <w:t>206 &lt;7&gt;</w:t>
            </w:r>
          </w:p>
        </w:tc>
        <w:tc>
          <w:tcPr>
            <w:tcW w:w="1020" w:type="dxa"/>
            <w:vMerge w:val="restart"/>
            <w:vAlign w:val="center"/>
          </w:tcPr>
          <w:p w:rsidR="006D1075" w:rsidRPr="006D1075">
            <w:pPr>
              <w:pStyle w:val="ConsPlusNormal"/>
              <w:jc w:val="center"/>
            </w:pPr>
            <w:r w:rsidRPr="006D1075">
              <w:t>-</w:t>
            </w:r>
          </w:p>
        </w:tc>
        <w:tc>
          <w:tcPr>
            <w:tcW w:w="1077" w:type="dxa"/>
            <w:vMerge w:val="restart"/>
            <w:vAlign w:val="center"/>
          </w:tcPr>
          <w:p w:rsidR="006D1075" w:rsidRPr="006D1075">
            <w:pPr>
              <w:pStyle w:val="ConsPlusNormal"/>
              <w:jc w:val="center"/>
            </w:pPr>
            <w:r w:rsidRPr="006D1075">
              <w:t>-</w:t>
            </w:r>
          </w:p>
        </w:tc>
        <w:tc>
          <w:tcPr>
            <w:tcW w:w="1870"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891" w:type="dxa"/>
            <w:vMerge/>
          </w:tcPr>
          <w:p w:rsidR="006D1075" w:rsidRPr="006D1075"/>
        </w:tc>
        <w:tc>
          <w:tcPr>
            <w:tcW w:w="1133" w:type="dxa"/>
            <w:vMerge/>
          </w:tcPr>
          <w:p w:rsidR="006D1075" w:rsidRPr="006D1075"/>
        </w:tc>
        <w:tc>
          <w:tcPr>
            <w:tcW w:w="1303" w:type="dxa"/>
            <w:vMerge/>
          </w:tcPr>
          <w:p w:rsidR="006D1075" w:rsidRPr="006D1075"/>
        </w:tc>
        <w:tc>
          <w:tcPr>
            <w:tcW w:w="737" w:type="dxa"/>
            <w:vMerge/>
          </w:tcPr>
          <w:p w:rsidR="006D1075" w:rsidRPr="006D1075"/>
        </w:tc>
        <w:tc>
          <w:tcPr>
            <w:tcW w:w="1020" w:type="dxa"/>
            <w:vMerge/>
          </w:tcPr>
          <w:p w:rsidR="006D1075" w:rsidRPr="006D1075"/>
        </w:tc>
        <w:tc>
          <w:tcPr>
            <w:tcW w:w="1190" w:type="dxa"/>
            <w:vMerge/>
          </w:tcPr>
          <w:p w:rsidR="006D1075" w:rsidRPr="006D1075"/>
        </w:tc>
        <w:tc>
          <w:tcPr>
            <w:tcW w:w="1360" w:type="dxa"/>
            <w:vAlign w:val="center"/>
          </w:tcPr>
          <w:p w:rsidR="006D1075" w:rsidRPr="006D1075">
            <w:pPr>
              <w:pStyle w:val="ConsPlusNormal"/>
              <w:jc w:val="center"/>
            </w:pPr>
            <w:r w:rsidRPr="006D1075">
              <w:t>147 &lt;8&gt;</w:t>
            </w:r>
          </w:p>
        </w:tc>
        <w:tc>
          <w:tcPr>
            <w:tcW w:w="1020" w:type="dxa"/>
            <w:vMerge/>
          </w:tcPr>
          <w:p w:rsidR="006D1075" w:rsidRPr="006D1075"/>
        </w:tc>
        <w:tc>
          <w:tcPr>
            <w:tcW w:w="1077" w:type="dxa"/>
            <w:vMerge/>
          </w:tcPr>
          <w:p w:rsidR="006D1075" w:rsidRPr="006D1075"/>
        </w:tc>
        <w:tc>
          <w:tcPr>
            <w:tcW w:w="187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3601" w:type="dxa"/>
            <w:gridSpan w:val="10"/>
            <w:vAlign w:val="center"/>
          </w:tcPr>
          <w:p w:rsidR="006D1075" w:rsidRPr="006D1075">
            <w:pPr>
              <w:pStyle w:val="ConsPlusNormal"/>
            </w:pPr>
            <w:bookmarkStart w:id="90" w:name="P7553"/>
            <w:bookmarkEnd w:id="90"/>
            <w:r w:rsidRPr="006D1075">
              <w:t xml:space="preserve">&lt;1&gt; Alambre de aportación con restricción de contenido de S </w:t>
            </w:r>
            <w:r w:rsidR="004D734A">
              <w:rPr>
                <w:noProof/>
                <w:position w:val="-2"/>
              </w:rPr>
              <w:drawing>
                <wp:inline distT="0" distB="0" distL="0" distR="0">
                  <wp:extent cx="142875" cy="171450"/>
                  <wp:effectExtent l="0" t="0" r="0" b="0"/>
                  <wp:docPr id="400" name="Рисунок 400" descr="base_1_314293_33157"/>
                  <wp:cNvGraphicFramePr/>
                  <a:graphic xmlns:a="http://schemas.openxmlformats.org/drawingml/2006/main">
                    <a:graphicData uri="http://schemas.openxmlformats.org/drawingml/2006/picture">
                      <pic:pic xmlns:pic="http://schemas.openxmlformats.org/drawingml/2006/picture">
                        <pic:nvPicPr>
                          <pic:cNvPr id="0" name="Picture 400" descr="base_1_314293_33157"/>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0,010% y P </w:t>
            </w:r>
            <w:r w:rsidR="004D734A">
              <w:rPr>
                <w:noProof/>
                <w:position w:val="-2"/>
              </w:rPr>
              <w:drawing>
                <wp:inline distT="0" distB="0" distL="0" distR="0">
                  <wp:extent cx="142875" cy="171450"/>
                  <wp:effectExtent l="0" t="0" r="0" b="0"/>
                  <wp:docPr id="401" name="Рисунок 401" descr="base_1_314293_33158"/>
                  <wp:cNvGraphicFramePr/>
                  <a:graphic xmlns:a="http://schemas.openxmlformats.org/drawingml/2006/main">
                    <a:graphicData uri="http://schemas.openxmlformats.org/drawingml/2006/picture">
                      <pic:pic xmlns:pic="http://schemas.openxmlformats.org/drawingml/2006/picture">
                        <pic:nvPicPr>
                          <pic:cNvPr id="0" name="Picture 401" descr="base_1_314293_3315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0,012%.</w:t>
            </w:r>
          </w:p>
          <w:p w:rsidR="006D1075" w:rsidRPr="006D1075">
            <w:pPr>
              <w:pStyle w:val="ConsPlusNormal"/>
            </w:pPr>
            <w:bookmarkStart w:id="91" w:name="P7554"/>
            <w:bookmarkEnd w:id="91"/>
            <w:r w:rsidRPr="006D1075">
              <w:t>&lt;2&gt; Los valores indicados son para la temperatura de 250 °C (se establece en la documentación de diseño).</w:t>
            </w:r>
          </w:p>
          <w:p w:rsidR="006D1075" w:rsidRPr="006D1075">
            <w:pPr>
              <w:pStyle w:val="ConsPlusNormal"/>
            </w:pPr>
            <w:bookmarkStart w:id="92" w:name="P7555"/>
            <w:bookmarkEnd w:id="92"/>
            <w:r w:rsidRPr="006D1075">
              <w:t>&lt;3&gt; Para la soldadura del acero 09G2SА-А, se establece según los requisitos de la documentación de diseño.</w:t>
            </w:r>
          </w:p>
          <w:p w:rsidR="006D1075" w:rsidRPr="006D1075">
            <w:pPr>
              <w:pStyle w:val="ConsPlusNormal"/>
            </w:pPr>
            <w:bookmarkStart w:id="93" w:name="P7556"/>
            <w:bookmarkEnd w:id="93"/>
            <w:r w:rsidRPr="006D1075">
              <w:t>&lt;2&gt; El valor especifico de la temperatura crítica de fragilidad se indica en la documentación de diseño.</w:t>
            </w:r>
          </w:p>
          <w:p w:rsidR="006D1075" w:rsidRPr="006D1075">
            <w:pPr>
              <w:pStyle w:val="ConsPlusNormal"/>
            </w:pPr>
            <w:bookmarkStart w:id="94" w:name="P7557"/>
            <w:bookmarkEnd w:id="94"/>
            <w:r w:rsidRPr="006D1075">
              <w:t>&lt;5&gt; Los valores indicados son para la temperatura de 530 °C.</w:t>
            </w:r>
          </w:p>
          <w:p w:rsidR="006D1075" w:rsidRPr="006D1075">
            <w:pPr>
              <w:pStyle w:val="ConsPlusNormal"/>
            </w:pPr>
            <w:bookmarkStart w:id="95" w:name="P7558"/>
            <w:bookmarkEnd w:id="95"/>
            <w:r w:rsidRPr="006D1075">
              <w:t>&lt;6&gt; Los valores indicados son para la temperatura de 550°C.</w:t>
            </w:r>
          </w:p>
          <w:p w:rsidR="006D1075" w:rsidRPr="006D1075">
            <w:pPr>
              <w:pStyle w:val="ConsPlusNormal"/>
            </w:pPr>
            <w:bookmarkStart w:id="96" w:name="P7559"/>
            <w:bookmarkEnd w:id="96"/>
            <w:r w:rsidRPr="006D1075">
              <w:t>&lt;7&gt; Los valores indicados son para la temperatura de 450 °C.</w:t>
            </w:r>
          </w:p>
          <w:p w:rsidR="006D1075" w:rsidRPr="006D1075">
            <w:pPr>
              <w:pStyle w:val="ConsPlusNormal"/>
            </w:pPr>
            <w:bookmarkStart w:id="97" w:name="P7560"/>
            <w:bookmarkEnd w:id="97"/>
            <w:r w:rsidRPr="006D1075">
              <w:t>&lt;8&gt; Los valores indicados son para la temperatura de 510 °C.</w:t>
            </w:r>
          </w:p>
          <w:p w:rsidR="006D1075" w:rsidRPr="006D1075">
            <w:pPr>
              <w:pStyle w:val="ConsPlusNormal"/>
            </w:pPr>
            <w:r w:rsidRPr="006D1075">
              <w:t>&lt;9&gt; Los valores indicados son para la temperatura de 550 °C.</w:t>
            </w:r>
          </w:p>
        </w:tc>
      </w:tr>
    </w:tbl>
    <w:p w:rsidR="006D1075" w:rsidRPr="006D1075">
      <w:pPr>
        <w:pStyle w:val="ConsPlusNormal"/>
        <w:jc w:val="both"/>
      </w:pPr>
    </w:p>
    <w:p w:rsidR="006D1075" w:rsidRPr="006D1075">
      <w:pPr>
        <w:pStyle w:val="ConsPlusNormal"/>
        <w:ind w:firstLine="540"/>
        <w:jc w:val="both"/>
      </w:pPr>
      <w:r w:rsidRPr="006D1075">
        <w:t>11. Para la soldadura automática (revestimiento) por arco sumergido, los valores mínimos de las propiedades mecánicas del metal de soldadura y del metal depositado se indican en la tabla No. 6.6 de este anexo.</w:t>
      </w:r>
    </w:p>
    <w:p w:rsidR="006D1075" w:rsidRPr="006D1075">
      <w:pPr>
        <w:pStyle w:val="ConsPlusNormal"/>
        <w:jc w:val="both"/>
      </w:pPr>
    </w:p>
    <w:p w:rsidR="006D1075" w:rsidRPr="006D1075">
      <w:pPr>
        <w:pStyle w:val="ConsPlusNormal"/>
        <w:jc w:val="right"/>
        <w:outlineLvl w:val="2"/>
      </w:pPr>
      <w:r w:rsidRPr="006D1075">
        <w:t>Tabla No. 6.6</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2381"/>
        <w:gridCol w:w="1077"/>
        <w:gridCol w:w="1077"/>
        <w:gridCol w:w="680"/>
        <w:gridCol w:w="680"/>
        <w:gridCol w:w="1020"/>
        <w:gridCol w:w="1133"/>
        <w:gridCol w:w="680"/>
        <w:gridCol w:w="680"/>
        <w:gridCol w:w="198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592" w:type="dxa"/>
            <w:gridSpan w:val="2"/>
            <w:vMerge w:val="restart"/>
          </w:tcPr>
          <w:p w:rsidR="006D1075" w:rsidRPr="006D1075">
            <w:pPr>
              <w:pStyle w:val="ConsPlusNormal"/>
              <w:jc w:val="center"/>
            </w:pPr>
            <w:r w:rsidRPr="006D1075">
              <w:t>Marca de los materiales de soldadura</w:t>
            </w:r>
          </w:p>
        </w:tc>
        <w:tc>
          <w:tcPr>
            <w:tcW w:w="7027" w:type="dxa"/>
            <w:gridSpan w:val="8"/>
          </w:tcPr>
          <w:p w:rsidR="006D1075" w:rsidRPr="006D1075">
            <w:pPr>
              <w:pStyle w:val="ConsPlusNormal"/>
              <w:jc w:val="center"/>
            </w:pPr>
            <w:r w:rsidRPr="006D1075">
              <w:t>Valores mínimos de propiedades mecánicas a temperatura de</w:t>
            </w:r>
          </w:p>
        </w:tc>
        <w:tc>
          <w:tcPr>
            <w:tcW w:w="1984" w:type="dxa"/>
            <w:vMerge w:val="restart"/>
          </w:tcPr>
          <w:p w:rsidR="006D1075" w:rsidRPr="006D1075">
            <w:pPr>
              <w:pStyle w:val="ConsPlusNormal"/>
              <w:jc w:val="center"/>
            </w:pPr>
            <w:r w:rsidRPr="006D1075">
              <w:t>Т</w:t>
            </w:r>
            <w:r w:rsidRPr="006D1075">
              <w:rPr>
                <w:vertAlign w:val="subscript"/>
              </w:rPr>
              <w:t>к0</w:t>
            </w:r>
            <w:r w:rsidRPr="006D1075">
              <w:t>, °C</w:t>
            </w:r>
          </w:p>
        </w:tc>
      </w:tr>
      <w:tr>
        <w:tblPrEx>
          <w:tblW w:w="0" w:type="auto"/>
          <w:tblInd w:w="62" w:type="dxa"/>
          <w:tblLayout w:type="fixed"/>
          <w:tblCellMar>
            <w:top w:w="102" w:type="dxa"/>
            <w:left w:w="62" w:type="dxa"/>
            <w:bottom w:w="102" w:type="dxa"/>
            <w:right w:w="62" w:type="dxa"/>
          </w:tblCellMar>
          <w:tblLook w:val="04A0"/>
        </w:tblPrEx>
        <w:tc>
          <w:tcPr>
            <w:tcW w:w="4592" w:type="dxa"/>
            <w:gridSpan w:val="2"/>
            <w:vMerge/>
          </w:tcPr>
          <w:p w:rsidR="006D1075" w:rsidRPr="006D1075"/>
        </w:tc>
        <w:tc>
          <w:tcPr>
            <w:tcW w:w="3514" w:type="dxa"/>
            <w:gridSpan w:val="4"/>
          </w:tcPr>
          <w:p w:rsidR="006D1075" w:rsidRPr="006D1075">
            <w:pPr>
              <w:pStyle w:val="ConsPlusNormal"/>
              <w:jc w:val="center"/>
            </w:pPr>
            <w:r w:rsidRPr="006D1075">
              <w:t>20 °C</w:t>
            </w:r>
          </w:p>
        </w:tc>
        <w:tc>
          <w:tcPr>
            <w:tcW w:w="3513" w:type="dxa"/>
            <w:gridSpan w:val="4"/>
          </w:tcPr>
          <w:p w:rsidR="006D1075" w:rsidRPr="006D1075">
            <w:pPr>
              <w:pStyle w:val="ConsPlusNormal"/>
              <w:jc w:val="center"/>
            </w:pPr>
            <w:r w:rsidRPr="006D1075">
              <w:t>350 °C</w:t>
            </w:r>
          </w:p>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211" w:type="dxa"/>
          </w:tcPr>
          <w:p w:rsidR="006D1075" w:rsidRPr="006D1075">
            <w:pPr>
              <w:pStyle w:val="ConsPlusNormal"/>
              <w:jc w:val="center"/>
            </w:pPr>
            <w:r w:rsidRPr="006D1075">
              <w:t>alambre</w:t>
            </w:r>
          </w:p>
        </w:tc>
        <w:tc>
          <w:tcPr>
            <w:tcW w:w="2381" w:type="dxa"/>
          </w:tcPr>
          <w:p w:rsidR="006D1075" w:rsidRPr="006D1075">
            <w:pPr>
              <w:pStyle w:val="ConsPlusNormal"/>
              <w:jc w:val="center"/>
            </w:pPr>
            <w:r w:rsidRPr="006D1075">
              <w:t>fundente</w:t>
            </w:r>
          </w:p>
        </w:tc>
        <w:tc>
          <w:tcPr>
            <w:tcW w:w="1077" w:type="dxa"/>
          </w:tcPr>
          <w:p w:rsidR="006D1075" w:rsidRPr="006D1075">
            <w:pPr>
              <w:pStyle w:val="ConsPlusNormal"/>
              <w:jc w:val="center"/>
            </w:pPr>
            <w:r w:rsidRPr="006D1075">
              <w:t>R</w:t>
            </w:r>
            <w:r w:rsidRPr="006D1075">
              <w:rPr>
                <w:vertAlign w:val="subscript"/>
              </w:rPr>
              <w:t>m</w:t>
            </w:r>
            <w:r w:rsidRPr="006D1075">
              <w:t>, MPa</w:t>
            </w:r>
          </w:p>
        </w:tc>
        <w:tc>
          <w:tcPr>
            <w:tcW w:w="1077" w:type="dxa"/>
          </w:tcPr>
          <w:p w:rsidR="006D1075" w:rsidRPr="006D1075">
            <w:pPr>
              <w:pStyle w:val="ConsPlusNormal"/>
              <w:jc w:val="center"/>
            </w:pPr>
            <w:r w:rsidRPr="006D1075">
              <w:t>R</w:t>
            </w:r>
            <w:r w:rsidRPr="006D1075">
              <w:rPr>
                <w:vertAlign w:val="subscript"/>
              </w:rPr>
              <w:t>p0.2</w:t>
            </w:r>
            <w:r w:rsidRPr="006D1075">
              <w:t>, MPa</w:t>
            </w:r>
          </w:p>
        </w:tc>
        <w:tc>
          <w:tcPr>
            <w:tcW w:w="680" w:type="dxa"/>
          </w:tcPr>
          <w:p w:rsidR="006D1075" w:rsidRPr="006D1075">
            <w:pPr>
              <w:pStyle w:val="ConsPlusNormal"/>
              <w:jc w:val="center"/>
            </w:pPr>
            <w:r w:rsidRPr="006D1075">
              <w:t>A, %</w:t>
            </w:r>
          </w:p>
        </w:tc>
        <w:tc>
          <w:tcPr>
            <w:tcW w:w="680" w:type="dxa"/>
          </w:tcPr>
          <w:p w:rsidR="006D1075" w:rsidRPr="006D1075">
            <w:pPr>
              <w:pStyle w:val="ConsPlusNormal"/>
              <w:jc w:val="center"/>
            </w:pPr>
            <w:r w:rsidRPr="006D1075">
              <w:t>Z, %</w:t>
            </w:r>
          </w:p>
        </w:tc>
        <w:tc>
          <w:tcPr>
            <w:tcW w:w="1020" w:type="dxa"/>
          </w:tcPr>
          <w:p w:rsidR="006D1075" w:rsidRPr="006D1075">
            <w:pPr>
              <w:pStyle w:val="ConsPlusNormal"/>
              <w:jc w:val="center"/>
            </w:pPr>
            <w:r w:rsidRPr="006D1075">
              <w:t>R</w:t>
            </w:r>
            <w:r w:rsidRPr="006D1075">
              <w:rPr>
                <w:vertAlign w:val="subscript"/>
              </w:rPr>
              <w:t>m</w:t>
            </w:r>
            <w:r w:rsidRPr="006D1075">
              <w:t>, MPa</w:t>
            </w:r>
          </w:p>
        </w:tc>
        <w:tc>
          <w:tcPr>
            <w:tcW w:w="1133" w:type="dxa"/>
          </w:tcPr>
          <w:p w:rsidR="006D1075" w:rsidRPr="006D1075">
            <w:pPr>
              <w:pStyle w:val="ConsPlusNormal"/>
              <w:jc w:val="center"/>
            </w:pPr>
            <w:r w:rsidRPr="006D1075">
              <w:t>R</w:t>
            </w:r>
            <w:r w:rsidRPr="006D1075">
              <w:rPr>
                <w:vertAlign w:val="subscript"/>
              </w:rPr>
              <w:t>p0.2</w:t>
            </w:r>
            <w:r w:rsidRPr="006D1075">
              <w:t>, MPa</w:t>
            </w:r>
          </w:p>
        </w:tc>
        <w:tc>
          <w:tcPr>
            <w:tcW w:w="680" w:type="dxa"/>
          </w:tcPr>
          <w:p w:rsidR="006D1075" w:rsidRPr="006D1075">
            <w:pPr>
              <w:pStyle w:val="ConsPlusNormal"/>
              <w:jc w:val="center"/>
            </w:pPr>
            <w:r w:rsidRPr="006D1075">
              <w:t>A, %</w:t>
            </w:r>
          </w:p>
        </w:tc>
        <w:tc>
          <w:tcPr>
            <w:tcW w:w="680" w:type="dxa"/>
          </w:tcPr>
          <w:p w:rsidR="006D1075" w:rsidRPr="006D1075">
            <w:pPr>
              <w:pStyle w:val="ConsPlusNormal"/>
              <w:jc w:val="center"/>
            </w:pPr>
            <w:r w:rsidRPr="006D1075">
              <w:t>Z, %</w:t>
            </w:r>
          </w:p>
        </w:tc>
        <w:tc>
          <w:tcPr>
            <w:tcW w:w="198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211" w:type="dxa"/>
            <w:vAlign w:val="center"/>
          </w:tcPr>
          <w:p w:rsidR="006D1075" w:rsidRPr="006D1075">
            <w:pPr>
              <w:pStyle w:val="ConsPlusNormal"/>
              <w:jc w:val="center"/>
            </w:pPr>
            <w:r w:rsidRPr="006D1075">
              <w:t>Sv-06А,</w:t>
            </w:r>
          </w:p>
          <w:p w:rsidR="006D1075" w:rsidRPr="006D1075">
            <w:pPr>
              <w:pStyle w:val="ConsPlusNormal"/>
              <w:jc w:val="center"/>
            </w:pPr>
            <w:r w:rsidRPr="006D1075">
              <w:t>Sv-06АА</w:t>
            </w:r>
          </w:p>
        </w:tc>
        <w:tc>
          <w:tcPr>
            <w:tcW w:w="2381" w:type="dxa"/>
            <w:vAlign w:val="center"/>
          </w:tcPr>
          <w:p w:rsidR="006D1075" w:rsidRPr="006D1075">
            <w:pPr>
              <w:pStyle w:val="ConsPlusNormal"/>
              <w:jc w:val="center"/>
            </w:pPr>
            <w:r w:rsidRPr="006D1075">
              <w:t>АN-42М</w:t>
            </w:r>
          </w:p>
        </w:tc>
        <w:tc>
          <w:tcPr>
            <w:tcW w:w="1077" w:type="dxa"/>
            <w:vAlign w:val="center"/>
          </w:tcPr>
          <w:p w:rsidR="006D1075" w:rsidRPr="006D1075">
            <w:pPr>
              <w:pStyle w:val="ConsPlusNormal"/>
              <w:jc w:val="center"/>
            </w:pPr>
            <w:r w:rsidRPr="006D1075">
              <w:t>432</w:t>
            </w:r>
          </w:p>
        </w:tc>
        <w:tc>
          <w:tcPr>
            <w:tcW w:w="1077" w:type="dxa"/>
            <w:vAlign w:val="center"/>
          </w:tcPr>
          <w:p w:rsidR="006D1075" w:rsidRPr="006D1075">
            <w:pPr>
              <w:pStyle w:val="ConsPlusNormal"/>
              <w:jc w:val="center"/>
            </w:pPr>
            <w:r w:rsidRPr="006D1075">
              <w:t>245</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392</w:t>
            </w:r>
          </w:p>
        </w:tc>
        <w:tc>
          <w:tcPr>
            <w:tcW w:w="1133" w:type="dxa"/>
            <w:vAlign w:val="center"/>
          </w:tcPr>
          <w:p w:rsidR="006D1075" w:rsidRPr="006D1075">
            <w:pPr>
              <w:pStyle w:val="ConsPlusNormal"/>
              <w:jc w:val="center"/>
            </w:pPr>
            <w:r w:rsidRPr="006D1075">
              <w:t>216</w:t>
            </w:r>
          </w:p>
        </w:tc>
        <w:tc>
          <w:tcPr>
            <w:tcW w:w="680"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211" w:type="dxa"/>
            <w:vMerge w:val="restart"/>
            <w:vAlign w:val="center"/>
          </w:tcPr>
          <w:p w:rsidR="006D1075" w:rsidRPr="006D1075">
            <w:pPr>
              <w:pStyle w:val="ConsPlusNormal"/>
              <w:jc w:val="center"/>
            </w:pPr>
            <w:r w:rsidRPr="006D1075">
              <w:t>Sv-08A</w:t>
            </w:r>
          </w:p>
        </w:tc>
        <w:tc>
          <w:tcPr>
            <w:tcW w:w="2381" w:type="dxa"/>
            <w:vAlign w:val="center"/>
          </w:tcPr>
          <w:p w:rsidR="006D1075" w:rsidRPr="006D1075">
            <w:pPr>
              <w:pStyle w:val="ConsPlusNormal"/>
              <w:jc w:val="center"/>
            </w:pPr>
            <w:r w:rsidRPr="006D1075">
              <w:t>FTs-16, FTs-16А, AN-42, AN-42М, 48AF-71</w:t>
            </w:r>
          </w:p>
        </w:tc>
        <w:tc>
          <w:tcPr>
            <w:tcW w:w="1077" w:type="dxa"/>
            <w:vAlign w:val="center"/>
          </w:tcPr>
          <w:p w:rsidR="006D1075" w:rsidRPr="006D1075">
            <w:pPr>
              <w:pStyle w:val="ConsPlusNormal"/>
              <w:jc w:val="center"/>
            </w:pPr>
            <w:r w:rsidRPr="006D1075">
              <w:t>412</w:t>
            </w:r>
          </w:p>
        </w:tc>
        <w:tc>
          <w:tcPr>
            <w:tcW w:w="1077" w:type="dxa"/>
            <w:vAlign w:val="center"/>
          </w:tcPr>
          <w:p w:rsidR="006D1075" w:rsidRPr="006D1075">
            <w:pPr>
              <w:pStyle w:val="ConsPlusNormal"/>
              <w:jc w:val="center"/>
            </w:pPr>
            <w:r w:rsidRPr="006D1075">
              <w:t>226</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363</w:t>
            </w:r>
          </w:p>
        </w:tc>
        <w:tc>
          <w:tcPr>
            <w:tcW w:w="1133" w:type="dxa"/>
            <w:vAlign w:val="center"/>
          </w:tcPr>
          <w:p w:rsidR="006D1075" w:rsidRPr="006D1075">
            <w:pPr>
              <w:pStyle w:val="ConsPlusNormal"/>
              <w:jc w:val="center"/>
            </w:pPr>
            <w:r w:rsidRPr="006D1075">
              <w:t>196</w:t>
            </w:r>
          </w:p>
        </w:tc>
        <w:tc>
          <w:tcPr>
            <w:tcW w:w="680"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211" w:type="dxa"/>
            <w:vMerge/>
          </w:tcPr>
          <w:p w:rsidR="006D1075" w:rsidRPr="006D1075"/>
        </w:tc>
        <w:tc>
          <w:tcPr>
            <w:tcW w:w="2381" w:type="dxa"/>
            <w:vAlign w:val="center"/>
          </w:tcPr>
          <w:p w:rsidR="006D1075" w:rsidRPr="006D1075">
            <w:pPr>
              <w:pStyle w:val="ConsPlusNormal"/>
              <w:jc w:val="center"/>
            </w:pPr>
            <w:r w:rsidRPr="006D1075">
              <w:t>OSTs-45, AN-348A, AN-348AM</w:t>
            </w:r>
          </w:p>
        </w:tc>
        <w:tc>
          <w:tcPr>
            <w:tcW w:w="1077" w:type="dxa"/>
            <w:vAlign w:val="center"/>
          </w:tcPr>
          <w:p w:rsidR="006D1075" w:rsidRPr="006D1075">
            <w:pPr>
              <w:pStyle w:val="ConsPlusNormal"/>
              <w:jc w:val="center"/>
            </w:pPr>
            <w:r w:rsidRPr="006D1075">
              <w:t>412</w:t>
            </w:r>
          </w:p>
        </w:tc>
        <w:tc>
          <w:tcPr>
            <w:tcW w:w="1077" w:type="dxa"/>
            <w:vAlign w:val="center"/>
          </w:tcPr>
          <w:p w:rsidR="006D1075" w:rsidRPr="006D1075">
            <w:pPr>
              <w:pStyle w:val="ConsPlusNormal"/>
              <w:jc w:val="center"/>
            </w:pPr>
            <w:r w:rsidRPr="006D1075">
              <w:t>226</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363</w:t>
            </w:r>
          </w:p>
        </w:tc>
        <w:tc>
          <w:tcPr>
            <w:tcW w:w="1133" w:type="dxa"/>
            <w:vAlign w:val="center"/>
          </w:tcPr>
          <w:p w:rsidR="006D1075" w:rsidRPr="006D1075">
            <w:pPr>
              <w:pStyle w:val="ConsPlusNormal"/>
              <w:jc w:val="center"/>
            </w:pPr>
            <w:r w:rsidRPr="006D1075">
              <w:t>196</w:t>
            </w:r>
          </w:p>
        </w:tc>
        <w:tc>
          <w:tcPr>
            <w:tcW w:w="680"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211" w:type="dxa"/>
            <w:vAlign w:val="center"/>
          </w:tcPr>
          <w:p w:rsidR="006D1075" w:rsidRPr="006D1075">
            <w:pPr>
              <w:pStyle w:val="ConsPlusNormal"/>
              <w:jc w:val="center"/>
            </w:pPr>
            <w:r w:rsidRPr="006D1075">
              <w:t>SV-08AA</w:t>
            </w:r>
          </w:p>
        </w:tc>
        <w:tc>
          <w:tcPr>
            <w:tcW w:w="2381" w:type="dxa"/>
            <w:vAlign w:val="center"/>
          </w:tcPr>
          <w:p w:rsidR="006D1075" w:rsidRPr="006D1075">
            <w:pPr>
              <w:pStyle w:val="ConsPlusNormal"/>
              <w:jc w:val="center"/>
            </w:pPr>
            <w:r w:rsidRPr="006D1075">
              <w:t>FTs-16, FTs-16А, AN-42, AN-42М, 48AF-71</w:t>
            </w:r>
          </w:p>
        </w:tc>
        <w:tc>
          <w:tcPr>
            <w:tcW w:w="1077" w:type="dxa"/>
            <w:vAlign w:val="center"/>
          </w:tcPr>
          <w:p w:rsidR="006D1075" w:rsidRPr="006D1075">
            <w:pPr>
              <w:pStyle w:val="ConsPlusNormal"/>
              <w:jc w:val="center"/>
            </w:pPr>
            <w:r w:rsidRPr="006D1075">
              <w:t>412</w:t>
            </w:r>
          </w:p>
        </w:tc>
        <w:tc>
          <w:tcPr>
            <w:tcW w:w="1077" w:type="dxa"/>
            <w:vAlign w:val="center"/>
          </w:tcPr>
          <w:p w:rsidR="006D1075" w:rsidRPr="006D1075">
            <w:pPr>
              <w:pStyle w:val="ConsPlusNormal"/>
              <w:jc w:val="center"/>
            </w:pPr>
            <w:r w:rsidRPr="006D1075">
              <w:t>226</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363</w:t>
            </w:r>
          </w:p>
        </w:tc>
        <w:tc>
          <w:tcPr>
            <w:tcW w:w="1133" w:type="dxa"/>
            <w:vAlign w:val="center"/>
          </w:tcPr>
          <w:p w:rsidR="006D1075" w:rsidRPr="006D1075">
            <w:pPr>
              <w:pStyle w:val="ConsPlusNormal"/>
              <w:jc w:val="center"/>
            </w:pPr>
            <w:r w:rsidRPr="006D1075">
              <w:t>196</w:t>
            </w:r>
          </w:p>
        </w:tc>
        <w:tc>
          <w:tcPr>
            <w:tcW w:w="680"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211" w:type="dxa"/>
            <w:vMerge w:val="restart"/>
            <w:vAlign w:val="center"/>
          </w:tcPr>
          <w:p w:rsidR="006D1075" w:rsidRPr="006D1075">
            <w:pPr>
              <w:pStyle w:val="ConsPlusNormal"/>
              <w:jc w:val="center"/>
            </w:pPr>
            <w:r w:rsidRPr="006D1075">
              <w:t>Sv-08GS</w:t>
            </w:r>
          </w:p>
        </w:tc>
        <w:tc>
          <w:tcPr>
            <w:tcW w:w="2381" w:type="dxa"/>
            <w:vAlign w:val="center"/>
          </w:tcPr>
          <w:p w:rsidR="006D1075" w:rsidRPr="006D1075">
            <w:pPr>
              <w:pStyle w:val="ConsPlusNormal"/>
              <w:jc w:val="center"/>
            </w:pPr>
            <w:r w:rsidRPr="006D1075">
              <w:t>FTs-16, 48AF-71</w:t>
            </w:r>
          </w:p>
        </w:tc>
        <w:tc>
          <w:tcPr>
            <w:tcW w:w="1077" w:type="dxa"/>
            <w:vAlign w:val="center"/>
          </w:tcPr>
          <w:p w:rsidR="006D1075" w:rsidRPr="006D1075">
            <w:pPr>
              <w:pStyle w:val="ConsPlusNormal"/>
              <w:jc w:val="center"/>
            </w:pPr>
            <w:r w:rsidRPr="006D1075">
              <w:t>452</w:t>
            </w:r>
          </w:p>
        </w:tc>
        <w:tc>
          <w:tcPr>
            <w:tcW w:w="1077" w:type="dxa"/>
            <w:vAlign w:val="center"/>
          </w:tcPr>
          <w:p w:rsidR="006D1075" w:rsidRPr="006D1075">
            <w:pPr>
              <w:pStyle w:val="ConsPlusNormal"/>
              <w:jc w:val="center"/>
            </w:pPr>
            <w:r w:rsidRPr="006D1075">
              <w:t>255</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432</w:t>
            </w:r>
          </w:p>
        </w:tc>
        <w:tc>
          <w:tcPr>
            <w:tcW w:w="1133" w:type="dxa"/>
            <w:vAlign w:val="center"/>
          </w:tcPr>
          <w:p w:rsidR="006D1075" w:rsidRPr="006D1075">
            <w:pPr>
              <w:pStyle w:val="ConsPlusNormal"/>
              <w:jc w:val="center"/>
            </w:pPr>
            <w:r w:rsidRPr="006D1075">
              <w:t>245</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211" w:type="dxa"/>
            <w:vMerge/>
          </w:tcPr>
          <w:p w:rsidR="006D1075" w:rsidRPr="006D1075"/>
        </w:tc>
        <w:tc>
          <w:tcPr>
            <w:tcW w:w="2381" w:type="dxa"/>
            <w:vMerge w:val="restart"/>
            <w:vAlign w:val="center"/>
          </w:tcPr>
          <w:p w:rsidR="006D1075" w:rsidRPr="006D1075">
            <w:pPr>
              <w:pStyle w:val="ConsPlusNormal"/>
              <w:jc w:val="center"/>
            </w:pPr>
            <w:r w:rsidRPr="006D1075">
              <w:t>FTs-16A</w:t>
            </w:r>
          </w:p>
        </w:tc>
        <w:tc>
          <w:tcPr>
            <w:tcW w:w="1077" w:type="dxa"/>
            <w:vAlign w:val="center"/>
          </w:tcPr>
          <w:p w:rsidR="006D1075" w:rsidRPr="006D1075">
            <w:pPr>
              <w:pStyle w:val="ConsPlusNormal"/>
              <w:jc w:val="center"/>
            </w:pPr>
            <w:r w:rsidRPr="006D1075">
              <w:t>452</w:t>
            </w:r>
          </w:p>
        </w:tc>
        <w:tc>
          <w:tcPr>
            <w:tcW w:w="1077" w:type="dxa"/>
            <w:vAlign w:val="center"/>
          </w:tcPr>
          <w:p w:rsidR="006D1075" w:rsidRPr="006D1075">
            <w:pPr>
              <w:pStyle w:val="ConsPlusNormal"/>
              <w:jc w:val="center"/>
            </w:pPr>
            <w:r w:rsidRPr="006D1075">
              <w:t>255</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432</w:t>
            </w:r>
          </w:p>
        </w:tc>
        <w:tc>
          <w:tcPr>
            <w:tcW w:w="1133" w:type="dxa"/>
            <w:vAlign w:val="center"/>
          </w:tcPr>
          <w:p w:rsidR="006D1075" w:rsidRPr="006D1075">
            <w:pPr>
              <w:pStyle w:val="ConsPlusNormal"/>
              <w:jc w:val="center"/>
            </w:pPr>
            <w:r w:rsidRPr="006D1075">
              <w:t>245</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2211" w:type="dxa"/>
            <w:vMerge/>
          </w:tcPr>
          <w:p w:rsidR="006D1075" w:rsidRPr="006D1075"/>
        </w:tc>
        <w:tc>
          <w:tcPr>
            <w:tcW w:w="2381" w:type="dxa"/>
            <w:vMerge/>
          </w:tcPr>
          <w:p w:rsidR="006D1075" w:rsidRPr="006D1075"/>
        </w:tc>
        <w:tc>
          <w:tcPr>
            <w:tcW w:w="1077" w:type="dxa"/>
            <w:vAlign w:val="center"/>
          </w:tcPr>
          <w:p w:rsidR="006D1075" w:rsidRPr="006D1075">
            <w:pPr>
              <w:pStyle w:val="ConsPlusNormal"/>
              <w:jc w:val="center"/>
            </w:pPr>
            <w:r w:rsidRPr="006D1075">
              <w:t>432 &lt;1&gt;</w:t>
            </w:r>
          </w:p>
        </w:tc>
        <w:tc>
          <w:tcPr>
            <w:tcW w:w="1077" w:type="dxa"/>
            <w:vAlign w:val="center"/>
          </w:tcPr>
          <w:p w:rsidR="006D1075" w:rsidRPr="006D1075">
            <w:pPr>
              <w:pStyle w:val="ConsPlusNormal"/>
              <w:jc w:val="center"/>
            </w:pPr>
            <w:r w:rsidRPr="006D1075">
              <w:t>275 &lt;1&gt;</w:t>
            </w:r>
          </w:p>
        </w:tc>
        <w:tc>
          <w:tcPr>
            <w:tcW w:w="680" w:type="dxa"/>
            <w:vAlign w:val="center"/>
          </w:tcPr>
          <w:p w:rsidR="006D1075" w:rsidRPr="006D1075">
            <w:pPr>
              <w:pStyle w:val="ConsPlusNormal"/>
              <w:jc w:val="center"/>
            </w:pPr>
            <w:r w:rsidRPr="006D1075">
              <w:t>20 &lt;1&gt;</w:t>
            </w:r>
          </w:p>
        </w:tc>
        <w:tc>
          <w:tcPr>
            <w:tcW w:w="680" w:type="dxa"/>
            <w:vAlign w:val="center"/>
          </w:tcPr>
          <w:p w:rsidR="006D1075" w:rsidRPr="006D1075">
            <w:pPr>
              <w:pStyle w:val="ConsPlusNormal"/>
              <w:jc w:val="center"/>
            </w:pPr>
            <w:r w:rsidRPr="006D1075">
              <w:t>55 &lt;1&gt;</w:t>
            </w:r>
          </w:p>
        </w:tc>
        <w:tc>
          <w:tcPr>
            <w:tcW w:w="1020" w:type="dxa"/>
            <w:vAlign w:val="center"/>
          </w:tcPr>
          <w:p w:rsidR="006D1075" w:rsidRPr="006D1075">
            <w:pPr>
              <w:pStyle w:val="ConsPlusNormal"/>
              <w:jc w:val="center"/>
            </w:pPr>
            <w:r w:rsidRPr="006D1075">
              <w:t>390 &lt;1&gt; &lt;2&gt;</w:t>
            </w:r>
          </w:p>
        </w:tc>
        <w:tc>
          <w:tcPr>
            <w:tcW w:w="1133" w:type="dxa"/>
            <w:vAlign w:val="center"/>
          </w:tcPr>
          <w:p w:rsidR="006D1075" w:rsidRPr="006D1075">
            <w:pPr>
              <w:pStyle w:val="ConsPlusNormal"/>
              <w:jc w:val="center"/>
            </w:pPr>
            <w:r w:rsidRPr="006D1075">
              <w:t>216 &lt;1&gt; &lt;2&gt;</w:t>
            </w:r>
          </w:p>
        </w:tc>
        <w:tc>
          <w:tcPr>
            <w:tcW w:w="680" w:type="dxa"/>
            <w:vAlign w:val="center"/>
          </w:tcPr>
          <w:p w:rsidR="006D1075" w:rsidRPr="006D1075">
            <w:pPr>
              <w:pStyle w:val="ConsPlusNormal"/>
              <w:jc w:val="center"/>
            </w:pPr>
            <w:r w:rsidRPr="006D1075">
              <w:t>16 &lt;1&gt; &lt;2&gt;</w:t>
            </w:r>
          </w:p>
        </w:tc>
        <w:tc>
          <w:tcPr>
            <w:tcW w:w="680" w:type="dxa"/>
            <w:vAlign w:val="center"/>
          </w:tcPr>
          <w:p w:rsidR="006D1075" w:rsidRPr="006D1075">
            <w:pPr>
              <w:pStyle w:val="ConsPlusNormal"/>
              <w:jc w:val="center"/>
            </w:pPr>
            <w:r w:rsidRPr="006D1075">
              <w:t>40 &lt;1&gt; &lt;2&gt;</w:t>
            </w:r>
          </w:p>
        </w:tc>
        <w:tc>
          <w:tcPr>
            <w:tcW w:w="1984" w:type="dxa"/>
            <w:vAlign w:val="center"/>
          </w:tcPr>
          <w:p w:rsidR="006D1075" w:rsidRPr="006D1075">
            <w:pPr>
              <w:pStyle w:val="ConsPlusNormal"/>
              <w:jc w:val="center"/>
            </w:pPr>
            <w:r w:rsidRPr="006D1075">
              <w:t>-15 &lt;3&gt; o</w:t>
            </w:r>
          </w:p>
          <w:p w:rsidR="006D1075" w:rsidRPr="006D1075">
            <w:pPr>
              <w:pStyle w:val="ConsPlusNormal"/>
              <w:jc w:val="center"/>
            </w:pPr>
            <w:r w:rsidRPr="006D1075">
              <w:t>&lt;3&gt;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402" name="Рисунок 402" descr="base_1_314293_33159"/>
                  <wp:cNvGraphicFramePr/>
                  <a:graphic xmlns:a="http://schemas.openxmlformats.org/drawingml/2006/main">
                    <a:graphicData uri="http://schemas.openxmlformats.org/drawingml/2006/picture">
                      <pic:pic xmlns:pic="http://schemas.openxmlformats.org/drawingml/2006/picture">
                        <pic:nvPicPr>
                          <pic:cNvPr id="0" name="Picture 402" descr="base_1_314293_33159"/>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211" w:type="dxa"/>
            <w:vAlign w:val="center"/>
          </w:tcPr>
          <w:p w:rsidR="006D1075" w:rsidRPr="006D1075">
            <w:pPr>
              <w:pStyle w:val="ConsPlusNormal"/>
              <w:jc w:val="center"/>
            </w:pPr>
            <w:r w:rsidRPr="006D1075">
              <w:t>Sv-08GSА-А</w:t>
            </w:r>
          </w:p>
        </w:tc>
        <w:tc>
          <w:tcPr>
            <w:tcW w:w="2381" w:type="dxa"/>
            <w:vAlign w:val="center"/>
          </w:tcPr>
          <w:p w:rsidR="006D1075" w:rsidRPr="006D1075">
            <w:pPr>
              <w:pStyle w:val="ConsPlusNormal"/>
              <w:jc w:val="center"/>
            </w:pPr>
            <w:r w:rsidRPr="006D1075">
              <w:t>FTs-16A</w:t>
            </w:r>
          </w:p>
        </w:tc>
        <w:tc>
          <w:tcPr>
            <w:tcW w:w="1077" w:type="dxa"/>
            <w:vAlign w:val="center"/>
          </w:tcPr>
          <w:p w:rsidR="006D1075" w:rsidRPr="006D1075">
            <w:pPr>
              <w:pStyle w:val="ConsPlusNormal"/>
              <w:jc w:val="center"/>
            </w:pPr>
            <w:r w:rsidRPr="006D1075">
              <w:t>432</w:t>
            </w:r>
          </w:p>
        </w:tc>
        <w:tc>
          <w:tcPr>
            <w:tcW w:w="1077" w:type="dxa"/>
            <w:vAlign w:val="center"/>
          </w:tcPr>
          <w:p w:rsidR="006D1075" w:rsidRPr="006D1075">
            <w:pPr>
              <w:pStyle w:val="ConsPlusNormal"/>
              <w:jc w:val="center"/>
            </w:pPr>
            <w:r w:rsidRPr="006D1075">
              <w:t>275</w:t>
            </w:r>
          </w:p>
        </w:tc>
        <w:tc>
          <w:tcPr>
            <w:tcW w:w="680"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390 &lt;2&gt;</w:t>
            </w:r>
          </w:p>
        </w:tc>
        <w:tc>
          <w:tcPr>
            <w:tcW w:w="1133" w:type="dxa"/>
            <w:vAlign w:val="center"/>
          </w:tcPr>
          <w:p w:rsidR="006D1075" w:rsidRPr="006D1075">
            <w:pPr>
              <w:pStyle w:val="ConsPlusNormal"/>
              <w:jc w:val="center"/>
            </w:pPr>
            <w:r w:rsidRPr="006D1075">
              <w:t>216 &lt;2&gt;</w:t>
            </w:r>
          </w:p>
        </w:tc>
        <w:tc>
          <w:tcPr>
            <w:tcW w:w="680" w:type="dxa"/>
            <w:vAlign w:val="center"/>
          </w:tcPr>
          <w:p w:rsidR="006D1075" w:rsidRPr="006D1075">
            <w:pPr>
              <w:pStyle w:val="ConsPlusNormal"/>
              <w:jc w:val="center"/>
            </w:pPr>
            <w:r w:rsidRPr="006D1075">
              <w:t>16 &lt;2&gt;</w:t>
            </w:r>
          </w:p>
        </w:tc>
        <w:tc>
          <w:tcPr>
            <w:tcW w:w="680" w:type="dxa"/>
            <w:vAlign w:val="center"/>
          </w:tcPr>
          <w:p w:rsidR="006D1075" w:rsidRPr="006D1075">
            <w:pPr>
              <w:pStyle w:val="ConsPlusNormal"/>
              <w:jc w:val="center"/>
            </w:pPr>
            <w:r w:rsidRPr="006D1075">
              <w:t>40 &lt;2&gt;</w:t>
            </w:r>
          </w:p>
        </w:tc>
        <w:tc>
          <w:tcPr>
            <w:tcW w:w="1984" w:type="dxa"/>
            <w:vAlign w:val="center"/>
          </w:tcPr>
          <w:p w:rsidR="006D1075" w:rsidRPr="006D1075">
            <w:pPr>
              <w:pStyle w:val="ConsPlusNormal"/>
              <w:jc w:val="center"/>
            </w:pPr>
            <w:r w:rsidRPr="006D1075">
              <w:t>-15 &lt;3&gt; o</w:t>
            </w:r>
          </w:p>
          <w:p w:rsidR="006D1075" w:rsidRPr="006D1075">
            <w:pPr>
              <w:pStyle w:val="ConsPlusNormal"/>
              <w:jc w:val="center"/>
            </w:pPr>
            <w:r w:rsidRPr="006D1075">
              <w:t>&lt;3&gt;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403" name="Рисунок 403" descr="base_1_314293_33160"/>
                  <wp:cNvGraphicFramePr/>
                  <a:graphic xmlns:a="http://schemas.openxmlformats.org/drawingml/2006/main">
                    <a:graphicData uri="http://schemas.openxmlformats.org/drawingml/2006/picture">
                      <pic:pic xmlns:pic="http://schemas.openxmlformats.org/drawingml/2006/picture">
                        <pic:nvPicPr>
                          <pic:cNvPr id="0" name="Picture 403" descr="base_1_314293_33160"/>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211" w:type="dxa"/>
            <w:vAlign w:val="center"/>
          </w:tcPr>
          <w:p w:rsidR="006D1075" w:rsidRPr="006D1075">
            <w:pPr>
              <w:pStyle w:val="ConsPlusNormal"/>
              <w:jc w:val="center"/>
            </w:pPr>
            <w:r w:rsidRPr="006D1075">
              <w:t>Sv-10GNА</w:t>
            </w:r>
          </w:p>
        </w:tc>
        <w:tc>
          <w:tcPr>
            <w:tcW w:w="2381" w:type="dxa"/>
            <w:vAlign w:val="center"/>
          </w:tcPr>
          <w:p w:rsidR="006D1075" w:rsidRPr="006D1075">
            <w:pPr>
              <w:pStyle w:val="ConsPlusNormal"/>
              <w:jc w:val="center"/>
            </w:pPr>
            <w:r w:rsidRPr="006D1075">
              <w:t>FTs-16A</w:t>
            </w:r>
          </w:p>
        </w:tc>
        <w:tc>
          <w:tcPr>
            <w:tcW w:w="1077" w:type="dxa"/>
            <w:vAlign w:val="center"/>
          </w:tcPr>
          <w:p w:rsidR="006D1075" w:rsidRPr="006D1075">
            <w:pPr>
              <w:pStyle w:val="ConsPlusNormal"/>
              <w:jc w:val="center"/>
            </w:pPr>
            <w:r w:rsidRPr="006D1075">
              <w:t>510</w:t>
            </w:r>
          </w:p>
        </w:tc>
        <w:tc>
          <w:tcPr>
            <w:tcW w:w="1077" w:type="dxa"/>
            <w:vAlign w:val="center"/>
          </w:tcPr>
          <w:p w:rsidR="006D1075" w:rsidRPr="006D1075">
            <w:pPr>
              <w:pStyle w:val="ConsPlusNormal"/>
              <w:jc w:val="center"/>
            </w:pPr>
            <w:r w:rsidRPr="006D1075">
              <w:t>324</w:t>
            </w:r>
          </w:p>
        </w:tc>
        <w:tc>
          <w:tcPr>
            <w:tcW w:w="680"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390 &lt;1&gt;</w:t>
            </w:r>
          </w:p>
        </w:tc>
        <w:tc>
          <w:tcPr>
            <w:tcW w:w="1133" w:type="dxa"/>
            <w:vAlign w:val="center"/>
          </w:tcPr>
          <w:p w:rsidR="006D1075" w:rsidRPr="006D1075">
            <w:pPr>
              <w:pStyle w:val="ConsPlusNormal"/>
              <w:jc w:val="center"/>
            </w:pPr>
            <w:r w:rsidRPr="006D1075">
              <w:t>216 &lt;2&gt;</w:t>
            </w:r>
          </w:p>
        </w:tc>
        <w:tc>
          <w:tcPr>
            <w:tcW w:w="680" w:type="dxa"/>
            <w:vAlign w:val="center"/>
          </w:tcPr>
          <w:p w:rsidR="006D1075" w:rsidRPr="006D1075">
            <w:pPr>
              <w:pStyle w:val="ConsPlusNormal"/>
              <w:jc w:val="center"/>
            </w:pPr>
            <w:r w:rsidRPr="006D1075">
              <w:t>16 &lt;2&gt;</w:t>
            </w:r>
          </w:p>
        </w:tc>
        <w:tc>
          <w:tcPr>
            <w:tcW w:w="680" w:type="dxa"/>
            <w:vAlign w:val="center"/>
          </w:tcPr>
          <w:p w:rsidR="006D1075" w:rsidRPr="006D1075">
            <w:pPr>
              <w:pStyle w:val="ConsPlusNormal"/>
              <w:jc w:val="center"/>
            </w:pPr>
            <w:r w:rsidRPr="006D1075">
              <w:t>40 &lt;2&gt;</w:t>
            </w:r>
          </w:p>
        </w:tc>
        <w:tc>
          <w:tcPr>
            <w:tcW w:w="1984" w:type="dxa"/>
            <w:vAlign w:val="center"/>
          </w:tcPr>
          <w:p w:rsidR="006D1075" w:rsidRPr="006D1075">
            <w:pPr>
              <w:pStyle w:val="ConsPlusNormal"/>
              <w:jc w:val="center"/>
            </w:pPr>
            <w:r w:rsidRPr="006D1075">
              <w:t>-15 &lt;3&gt; o</w:t>
            </w:r>
          </w:p>
          <w:p w:rsidR="006D1075" w:rsidRPr="006D1075">
            <w:pPr>
              <w:pStyle w:val="ConsPlusNormal"/>
              <w:jc w:val="center"/>
            </w:pPr>
            <w:r w:rsidRPr="006D1075">
              <w:t>&lt;3&gt;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404" name="Рисунок 404" descr="base_1_314293_33161"/>
                  <wp:cNvGraphicFramePr/>
                  <a:graphic xmlns:a="http://schemas.openxmlformats.org/drawingml/2006/main">
                    <a:graphicData uri="http://schemas.openxmlformats.org/drawingml/2006/picture">
                      <pic:pic xmlns:pic="http://schemas.openxmlformats.org/drawingml/2006/picture">
                        <pic:nvPicPr>
                          <pic:cNvPr id="0" name="Picture 404" descr="base_1_314293_33161"/>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211" w:type="dxa"/>
            <w:vAlign w:val="center"/>
          </w:tcPr>
          <w:p w:rsidR="006D1075" w:rsidRPr="006D1075">
            <w:pPr>
              <w:pStyle w:val="ConsPlusNormal"/>
              <w:jc w:val="center"/>
            </w:pPr>
            <w:r w:rsidRPr="006D1075">
              <w:t>Sv-10NМА-А,</w:t>
            </w:r>
          </w:p>
          <w:p w:rsidR="006D1075" w:rsidRPr="006D1075">
            <w:pPr>
              <w:pStyle w:val="ConsPlusNormal"/>
              <w:jc w:val="center"/>
            </w:pPr>
            <w:r w:rsidRPr="006D1075">
              <w:t>Sv-10NMA-VI,</w:t>
            </w:r>
          </w:p>
          <w:p w:rsidR="006D1075" w:rsidRPr="006D1075">
            <w:pPr>
              <w:pStyle w:val="ConsPlusNormal"/>
              <w:jc w:val="center"/>
            </w:pPr>
            <w:r w:rsidRPr="006D1075">
              <w:t>Sv-08GNA-A,</w:t>
            </w:r>
          </w:p>
          <w:p w:rsidR="006D1075" w:rsidRPr="006D1075">
            <w:pPr>
              <w:pStyle w:val="ConsPlusNormal"/>
              <w:jc w:val="center"/>
            </w:pPr>
            <w:r w:rsidRPr="006D1075">
              <w:t>Sv-08GNA-VI</w:t>
            </w:r>
          </w:p>
        </w:tc>
        <w:tc>
          <w:tcPr>
            <w:tcW w:w="2381" w:type="dxa"/>
            <w:vAlign w:val="center"/>
          </w:tcPr>
          <w:p w:rsidR="006D1075" w:rsidRPr="006D1075">
            <w:pPr>
              <w:pStyle w:val="ConsPlusNormal"/>
              <w:jc w:val="center"/>
            </w:pPr>
            <w:r w:rsidRPr="006D1075">
              <w:t>FTs-16A</w:t>
            </w:r>
          </w:p>
        </w:tc>
        <w:tc>
          <w:tcPr>
            <w:tcW w:w="1077" w:type="dxa"/>
            <w:vAlign w:val="center"/>
          </w:tcPr>
          <w:p w:rsidR="006D1075" w:rsidRPr="006D1075">
            <w:pPr>
              <w:pStyle w:val="ConsPlusNormal"/>
              <w:jc w:val="center"/>
            </w:pPr>
            <w:r w:rsidRPr="006D1075">
              <w:t>510</w:t>
            </w:r>
          </w:p>
        </w:tc>
        <w:tc>
          <w:tcPr>
            <w:tcW w:w="1077" w:type="dxa"/>
            <w:vAlign w:val="center"/>
          </w:tcPr>
          <w:p w:rsidR="006D1075" w:rsidRPr="006D1075">
            <w:pPr>
              <w:pStyle w:val="ConsPlusNormal"/>
              <w:jc w:val="center"/>
            </w:pPr>
            <w:r w:rsidRPr="006D1075">
              <w:t>324</w:t>
            </w:r>
          </w:p>
        </w:tc>
        <w:tc>
          <w:tcPr>
            <w:tcW w:w="680"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441</w:t>
            </w:r>
          </w:p>
        </w:tc>
        <w:tc>
          <w:tcPr>
            <w:tcW w:w="1133" w:type="dxa"/>
            <w:vAlign w:val="center"/>
          </w:tcPr>
          <w:p w:rsidR="006D1075" w:rsidRPr="006D1075">
            <w:pPr>
              <w:pStyle w:val="ConsPlusNormal"/>
              <w:jc w:val="center"/>
            </w:pPr>
            <w:r w:rsidRPr="006D1075">
              <w:t>294</w:t>
            </w:r>
          </w:p>
        </w:tc>
        <w:tc>
          <w:tcPr>
            <w:tcW w:w="680"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50</w:t>
            </w:r>
          </w:p>
        </w:tc>
        <w:tc>
          <w:tcPr>
            <w:tcW w:w="1984" w:type="dxa"/>
            <w:vAlign w:val="center"/>
          </w:tcPr>
          <w:p w:rsidR="006D1075" w:rsidRPr="006D1075">
            <w:pPr>
              <w:pStyle w:val="ConsPlusNormal"/>
              <w:jc w:val="center"/>
            </w:pPr>
            <w:r w:rsidRPr="006D1075">
              <w:t>&lt;3&gt;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405" name="Рисунок 405" descr="base_1_314293_33162"/>
                  <wp:cNvGraphicFramePr/>
                  <a:graphic xmlns:a="http://schemas.openxmlformats.org/drawingml/2006/main">
                    <a:graphicData uri="http://schemas.openxmlformats.org/drawingml/2006/picture">
                      <pic:pic xmlns:pic="http://schemas.openxmlformats.org/drawingml/2006/picture">
                        <pic:nvPicPr>
                          <pic:cNvPr id="0" name="Picture 405" descr="base_1_314293_33162"/>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211" w:type="dxa"/>
            <w:vMerge w:val="restart"/>
            <w:vAlign w:val="center"/>
          </w:tcPr>
          <w:p w:rsidR="006D1075" w:rsidRPr="006D1075">
            <w:pPr>
              <w:pStyle w:val="ConsPlusNormal"/>
              <w:jc w:val="center"/>
            </w:pPr>
            <w:r w:rsidRPr="006D1075">
              <w:t>Sv-04J19N11M3</w:t>
            </w:r>
          </w:p>
        </w:tc>
        <w:tc>
          <w:tcPr>
            <w:tcW w:w="2381" w:type="dxa"/>
            <w:vAlign w:val="center"/>
          </w:tcPr>
          <w:p w:rsidR="006D1075" w:rsidRPr="006D1075">
            <w:pPr>
              <w:pStyle w:val="ConsPlusNormal"/>
              <w:jc w:val="center"/>
            </w:pPr>
            <w:r w:rsidRPr="006D1075">
              <w:t>OF-6, OF-40, FTs-17, FTsK-17, SFM-301</w:t>
            </w:r>
          </w:p>
        </w:tc>
        <w:tc>
          <w:tcPr>
            <w:tcW w:w="1077" w:type="dxa"/>
            <w:vAlign w:val="center"/>
          </w:tcPr>
          <w:p w:rsidR="006D1075" w:rsidRPr="006D1075">
            <w:pPr>
              <w:pStyle w:val="ConsPlusNormal"/>
              <w:jc w:val="center"/>
            </w:pPr>
            <w:r w:rsidRPr="006D1075">
              <w:t>441</w:t>
            </w:r>
          </w:p>
        </w:tc>
        <w:tc>
          <w:tcPr>
            <w:tcW w:w="1077" w:type="dxa"/>
            <w:vAlign w:val="center"/>
          </w:tcPr>
          <w:p w:rsidR="006D1075" w:rsidRPr="006D1075">
            <w:pPr>
              <w:pStyle w:val="ConsPlusNormal"/>
              <w:jc w:val="center"/>
            </w:pPr>
            <w:r w:rsidRPr="006D1075">
              <w:t>245</w:t>
            </w:r>
          </w:p>
        </w:tc>
        <w:tc>
          <w:tcPr>
            <w:tcW w:w="680" w:type="dxa"/>
            <w:vAlign w:val="center"/>
          </w:tcPr>
          <w:p w:rsidR="006D1075" w:rsidRPr="006D1075">
            <w:pPr>
              <w:pStyle w:val="ConsPlusNormal"/>
              <w:jc w:val="center"/>
            </w:pPr>
            <w:r w:rsidRPr="006D1075">
              <w:t>25</w:t>
            </w:r>
          </w:p>
        </w:tc>
        <w:tc>
          <w:tcPr>
            <w:tcW w:w="680"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392</w:t>
            </w:r>
          </w:p>
        </w:tc>
        <w:tc>
          <w:tcPr>
            <w:tcW w:w="1133" w:type="dxa"/>
            <w:vAlign w:val="center"/>
          </w:tcPr>
          <w:p w:rsidR="006D1075" w:rsidRPr="006D1075">
            <w:pPr>
              <w:pStyle w:val="ConsPlusNormal"/>
              <w:jc w:val="center"/>
            </w:pPr>
            <w:r w:rsidRPr="006D1075">
              <w:t>245</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30</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211" w:type="dxa"/>
            <w:vMerge/>
          </w:tcPr>
          <w:p w:rsidR="006D1075" w:rsidRPr="006D1075"/>
        </w:tc>
        <w:tc>
          <w:tcPr>
            <w:tcW w:w="2381" w:type="dxa"/>
            <w:vAlign w:val="center"/>
          </w:tcPr>
          <w:p w:rsidR="006D1075" w:rsidRPr="006D1075">
            <w:pPr>
              <w:pStyle w:val="ConsPlusNormal"/>
              <w:jc w:val="center"/>
            </w:pPr>
            <w:r w:rsidRPr="006D1075">
              <w:t>AN-26P, AN-26S</w:t>
            </w:r>
          </w:p>
        </w:tc>
        <w:tc>
          <w:tcPr>
            <w:tcW w:w="1077" w:type="dxa"/>
            <w:vAlign w:val="center"/>
          </w:tcPr>
          <w:p w:rsidR="006D1075" w:rsidRPr="006D1075">
            <w:pPr>
              <w:pStyle w:val="ConsPlusNormal"/>
              <w:jc w:val="center"/>
            </w:pPr>
            <w:r w:rsidRPr="006D1075">
              <w:t>441</w:t>
            </w:r>
          </w:p>
        </w:tc>
        <w:tc>
          <w:tcPr>
            <w:tcW w:w="1077" w:type="dxa"/>
            <w:vAlign w:val="center"/>
          </w:tcPr>
          <w:p w:rsidR="006D1075" w:rsidRPr="006D1075">
            <w:pPr>
              <w:pStyle w:val="ConsPlusNormal"/>
              <w:jc w:val="center"/>
            </w:pPr>
            <w:r w:rsidRPr="006D1075">
              <w:t>245</w:t>
            </w:r>
          </w:p>
        </w:tc>
        <w:tc>
          <w:tcPr>
            <w:tcW w:w="680" w:type="dxa"/>
            <w:vAlign w:val="center"/>
          </w:tcPr>
          <w:p w:rsidR="006D1075" w:rsidRPr="006D1075">
            <w:pPr>
              <w:pStyle w:val="ConsPlusNormal"/>
              <w:jc w:val="center"/>
            </w:pPr>
            <w:r w:rsidRPr="006D1075">
              <w:t>22</w:t>
            </w:r>
          </w:p>
        </w:tc>
        <w:tc>
          <w:tcPr>
            <w:tcW w:w="680" w:type="dxa"/>
            <w:vAlign w:val="center"/>
          </w:tcPr>
          <w:p w:rsidR="006D1075" w:rsidRPr="006D1075">
            <w:pPr>
              <w:pStyle w:val="ConsPlusNormal"/>
              <w:jc w:val="center"/>
            </w:pPr>
            <w:r w:rsidRPr="006D1075">
              <w:t>30</w:t>
            </w:r>
          </w:p>
        </w:tc>
        <w:tc>
          <w:tcPr>
            <w:tcW w:w="1020" w:type="dxa"/>
            <w:vAlign w:val="center"/>
          </w:tcPr>
          <w:p w:rsidR="006D1075" w:rsidRPr="006D1075">
            <w:pPr>
              <w:pStyle w:val="ConsPlusNormal"/>
              <w:jc w:val="center"/>
            </w:pPr>
            <w:r w:rsidRPr="006D1075">
              <w:t>353</w:t>
            </w:r>
          </w:p>
        </w:tc>
        <w:tc>
          <w:tcPr>
            <w:tcW w:w="1133" w:type="dxa"/>
            <w:vAlign w:val="center"/>
          </w:tcPr>
          <w:p w:rsidR="006D1075" w:rsidRPr="006D1075">
            <w:pPr>
              <w:pStyle w:val="ConsPlusNormal"/>
              <w:jc w:val="center"/>
            </w:pPr>
            <w:r w:rsidRPr="006D1075">
              <w:t>196</w:t>
            </w:r>
          </w:p>
        </w:tc>
        <w:tc>
          <w:tcPr>
            <w:tcW w:w="680"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25</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211" w:type="dxa"/>
            <w:vAlign w:val="center"/>
          </w:tcPr>
          <w:p w:rsidR="006D1075" w:rsidRPr="006D1075">
            <w:pPr>
              <w:pStyle w:val="ConsPlusNormal"/>
              <w:jc w:val="center"/>
            </w:pPr>
            <w:r w:rsidRPr="006D1075">
              <w:t>Sv-08J19N10M3B</w:t>
            </w:r>
          </w:p>
        </w:tc>
        <w:tc>
          <w:tcPr>
            <w:tcW w:w="2381" w:type="dxa"/>
            <w:vAlign w:val="center"/>
          </w:tcPr>
          <w:p w:rsidR="006D1075" w:rsidRPr="006D1075">
            <w:pPr>
              <w:pStyle w:val="ConsPlusNormal"/>
              <w:jc w:val="center"/>
            </w:pPr>
            <w:r w:rsidRPr="006D1075">
              <w:t>OF-6</w:t>
            </w:r>
          </w:p>
        </w:tc>
        <w:tc>
          <w:tcPr>
            <w:tcW w:w="1077" w:type="dxa"/>
            <w:vAlign w:val="center"/>
          </w:tcPr>
          <w:p w:rsidR="006D1075" w:rsidRPr="006D1075">
            <w:pPr>
              <w:pStyle w:val="ConsPlusNormal"/>
              <w:jc w:val="center"/>
            </w:pPr>
            <w:r w:rsidRPr="006D1075">
              <w:t>570</w:t>
            </w:r>
          </w:p>
        </w:tc>
        <w:tc>
          <w:tcPr>
            <w:tcW w:w="1077" w:type="dxa"/>
            <w:vAlign w:val="center"/>
          </w:tcPr>
          <w:p w:rsidR="006D1075" w:rsidRPr="006D1075">
            <w:pPr>
              <w:pStyle w:val="ConsPlusNormal"/>
              <w:jc w:val="center"/>
            </w:pPr>
            <w:r w:rsidRPr="006D1075">
              <w:t>370</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410</w:t>
            </w:r>
          </w:p>
        </w:tc>
        <w:tc>
          <w:tcPr>
            <w:tcW w:w="1133" w:type="dxa"/>
            <w:vAlign w:val="center"/>
          </w:tcPr>
          <w:p w:rsidR="006D1075" w:rsidRPr="006D1075">
            <w:pPr>
              <w:pStyle w:val="ConsPlusNormal"/>
              <w:jc w:val="center"/>
            </w:pPr>
            <w:r w:rsidRPr="006D1075">
              <w:t>275</w:t>
            </w:r>
          </w:p>
        </w:tc>
        <w:tc>
          <w:tcPr>
            <w:tcW w:w="680" w:type="dxa"/>
            <w:vAlign w:val="center"/>
          </w:tcPr>
          <w:p w:rsidR="006D1075" w:rsidRPr="006D1075">
            <w:pPr>
              <w:pStyle w:val="ConsPlusNormal"/>
              <w:jc w:val="center"/>
            </w:pPr>
            <w:r w:rsidRPr="006D1075">
              <w:t>-</w:t>
            </w:r>
          </w:p>
        </w:tc>
        <w:tc>
          <w:tcPr>
            <w:tcW w:w="680" w:type="dxa"/>
            <w:vAlign w:val="center"/>
          </w:tcPr>
          <w:p w:rsidR="006D1075" w:rsidRPr="006D1075">
            <w:pPr>
              <w:pStyle w:val="ConsPlusNormal"/>
              <w:jc w:val="center"/>
            </w:pPr>
            <w:r w:rsidRPr="006D1075">
              <w:t>-</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211" w:type="dxa"/>
            <w:vAlign w:val="center"/>
          </w:tcPr>
          <w:p w:rsidR="006D1075" w:rsidRPr="006D1075">
            <w:pPr>
              <w:pStyle w:val="ConsPlusNormal"/>
              <w:jc w:val="center"/>
            </w:pPr>
            <w:r w:rsidRPr="006D1075">
              <w:t>Sv-08J19N10G2B</w:t>
            </w:r>
          </w:p>
        </w:tc>
        <w:tc>
          <w:tcPr>
            <w:tcW w:w="2381" w:type="dxa"/>
            <w:vAlign w:val="center"/>
          </w:tcPr>
          <w:p w:rsidR="006D1075" w:rsidRPr="006D1075">
            <w:pPr>
              <w:pStyle w:val="ConsPlusNormal"/>
              <w:jc w:val="center"/>
            </w:pPr>
            <w:r w:rsidRPr="006D1075">
              <w:t>OF-10, OF-40, FTs-17</w:t>
            </w:r>
          </w:p>
        </w:tc>
        <w:tc>
          <w:tcPr>
            <w:tcW w:w="1077"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343</w:t>
            </w:r>
          </w:p>
        </w:tc>
        <w:tc>
          <w:tcPr>
            <w:tcW w:w="680"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392</w:t>
            </w:r>
          </w:p>
        </w:tc>
        <w:tc>
          <w:tcPr>
            <w:tcW w:w="1133" w:type="dxa"/>
            <w:vAlign w:val="center"/>
          </w:tcPr>
          <w:p w:rsidR="006D1075" w:rsidRPr="006D1075">
            <w:pPr>
              <w:pStyle w:val="ConsPlusNormal"/>
              <w:jc w:val="center"/>
            </w:pPr>
            <w:r w:rsidRPr="006D1075">
              <w:t>216</w:t>
            </w:r>
          </w:p>
        </w:tc>
        <w:tc>
          <w:tcPr>
            <w:tcW w:w="680"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25</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211" w:type="dxa"/>
            <w:vAlign w:val="center"/>
          </w:tcPr>
          <w:p w:rsidR="006D1075" w:rsidRPr="006D1075">
            <w:pPr>
              <w:pStyle w:val="ConsPlusNormal"/>
              <w:jc w:val="center"/>
            </w:pPr>
            <w:r w:rsidRPr="006D1075">
              <w:t>Sv-04J20N10G2B</w:t>
            </w:r>
          </w:p>
        </w:tc>
        <w:tc>
          <w:tcPr>
            <w:tcW w:w="2381" w:type="dxa"/>
            <w:vAlign w:val="center"/>
          </w:tcPr>
          <w:p w:rsidR="006D1075" w:rsidRPr="006D1075">
            <w:pPr>
              <w:pStyle w:val="ConsPlusNormal"/>
              <w:jc w:val="center"/>
            </w:pPr>
            <w:r w:rsidRPr="006D1075">
              <w:t>OF-10, OF-40, FTs-17</w:t>
            </w:r>
          </w:p>
        </w:tc>
        <w:tc>
          <w:tcPr>
            <w:tcW w:w="1077"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343</w:t>
            </w:r>
          </w:p>
        </w:tc>
        <w:tc>
          <w:tcPr>
            <w:tcW w:w="680" w:type="dxa"/>
            <w:vAlign w:val="center"/>
          </w:tcPr>
          <w:p w:rsidR="006D1075" w:rsidRPr="006D1075">
            <w:pPr>
              <w:pStyle w:val="ConsPlusNormal"/>
              <w:jc w:val="center"/>
            </w:pPr>
            <w:r w:rsidRPr="006D1075">
              <w:t>24</w:t>
            </w:r>
          </w:p>
        </w:tc>
        <w:tc>
          <w:tcPr>
            <w:tcW w:w="680"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392</w:t>
            </w:r>
          </w:p>
        </w:tc>
        <w:tc>
          <w:tcPr>
            <w:tcW w:w="1133" w:type="dxa"/>
            <w:vAlign w:val="center"/>
          </w:tcPr>
          <w:p w:rsidR="006D1075" w:rsidRPr="006D1075">
            <w:pPr>
              <w:pStyle w:val="ConsPlusNormal"/>
              <w:jc w:val="center"/>
            </w:pPr>
            <w:r w:rsidRPr="006D1075">
              <w:t>216</w:t>
            </w:r>
          </w:p>
        </w:tc>
        <w:tc>
          <w:tcPr>
            <w:tcW w:w="680"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30</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211" w:type="dxa"/>
            <w:vMerge w:val="restart"/>
            <w:vAlign w:val="center"/>
          </w:tcPr>
          <w:p w:rsidR="006D1075" w:rsidRPr="006D1075">
            <w:pPr>
              <w:pStyle w:val="ConsPlusNormal"/>
              <w:jc w:val="center"/>
            </w:pPr>
            <w:r w:rsidRPr="006D1075">
              <w:t>Sv-07J25N13</w:t>
            </w:r>
          </w:p>
        </w:tc>
        <w:tc>
          <w:tcPr>
            <w:tcW w:w="2381" w:type="dxa"/>
            <w:vAlign w:val="center"/>
          </w:tcPr>
          <w:p w:rsidR="006D1075" w:rsidRPr="006D1075">
            <w:pPr>
              <w:pStyle w:val="ConsPlusNormal"/>
              <w:jc w:val="center"/>
            </w:pPr>
            <w:r w:rsidRPr="006D1075">
              <w:t>OF-6, OF-40</w:t>
            </w:r>
          </w:p>
        </w:tc>
        <w:tc>
          <w:tcPr>
            <w:tcW w:w="1077"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294</w:t>
            </w:r>
          </w:p>
        </w:tc>
        <w:tc>
          <w:tcPr>
            <w:tcW w:w="680" w:type="dxa"/>
            <w:vAlign w:val="center"/>
          </w:tcPr>
          <w:p w:rsidR="006D1075" w:rsidRPr="006D1075">
            <w:pPr>
              <w:pStyle w:val="ConsPlusNormal"/>
              <w:jc w:val="center"/>
            </w:pPr>
            <w:r w:rsidRPr="006D1075">
              <w:t>22</w:t>
            </w:r>
          </w:p>
        </w:tc>
        <w:tc>
          <w:tcPr>
            <w:tcW w:w="680" w:type="dxa"/>
            <w:vAlign w:val="center"/>
          </w:tcPr>
          <w:p w:rsidR="006D1075" w:rsidRPr="006D1075">
            <w:pPr>
              <w:pStyle w:val="ConsPlusNormal"/>
              <w:jc w:val="center"/>
            </w:pPr>
            <w:r w:rsidRPr="006D1075">
              <w:t>30</w:t>
            </w:r>
          </w:p>
        </w:tc>
        <w:tc>
          <w:tcPr>
            <w:tcW w:w="1020" w:type="dxa"/>
            <w:vAlign w:val="center"/>
          </w:tcPr>
          <w:p w:rsidR="006D1075" w:rsidRPr="006D1075">
            <w:pPr>
              <w:pStyle w:val="ConsPlusNormal"/>
              <w:jc w:val="center"/>
            </w:pPr>
            <w:r w:rsidRPr="006D1075">
              <w:t>441</w:t>
            </w:r>
          </w:p>
        </w:tc>
        <w:tc>
          <w:tcPr>
            <w:tcW w:w="1133" w:type="dxa"/>
            <w:vAlign w:val="center"/>
          </w:tcPr>
          <w:p w:rsidR="006D1075" w:rsidRPr="006D1075">
            <w:pPr>
              <w:pStyle w:val="ConsPlusNormal"/>
              <w:jc w:val="center"/>
            </w:pPr>
            <w:r w:rsidRPr="006D1075">
              <w:t>245</w:t>
            </w:r>
          </w:p>
        </w:tc>
        <w:tc>
          <w:tcPr>
            <w:tcW w:w="680"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28</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211" w:type="dxa"/>
            <w:vMerge/>
          </w:tcPr>
          <w:p w:rsidR="006D1075" w:rsidRPr="006D1075"/>
        </w:tc>
        <w:tc>
          <w:tcPr>
            <w:tcW w:w="2381" w:type="dxa"/>
            <w:vAlign w:val="center"/>
          </w:tcPr>
          <w:p w:rsidR="006D1075" w:rsidRPr="006D1075">
            <w:pPr>
              <w:pStyle w:val="ConsPlusNormal"/>
              <w:jc w:val="center"/>
            </w:pPr>
            <w:r w:rsidRPr="006D1075">
              <w:t>FTs-17</w:t>
            </w:r>
          </w:p>
        </w:tc>
        <w:tc>
          <w:tcPr>
            <w:tcW w:w="1077" w:type="dxa"/>
            <w:vAlign w:val="center"/>
          </w:tcPr>
          <w:p w:rsidR="006D1075" w:rsidRPr="006D1075">
            <w:pPr>
              <w:pStyle w:val="ConsPlusNormal"/>
              <w:jc w:val="center"/>
            </w:pPr>
            <w:r w:rsidRPr="006D1075">
              <w:t>441</w:t>
            </w:r>
          </w:p>
        </w:tc>
        <w:tc>
          <w:tcPr>
            <w:tcW w:w="1077" w:type="dxa"/>
            <w:vAlign w:val="center"/>
          </w:tcPr>
          <w:p w:rsidR="006D1075" w:rsidRPr="006D1075">
            <w:pPr>
              <w:pStyle w:val="ConsPlusNormal"/>
              <w:jc w:val="center"/>
            </w:pPr>
            <w:r w:rsidRPr="006D1075">
              <w:t>274</w:t>
            </w:r>
          </w:p>
        </w:tc>
        <w:tc>
          <w:tcPr>
            <w:tcW w:w="680" w:type="dxa"/>
            <w:vAlign w:val="center"/>
          </w:tcPr>
          <w:p w:rsidR="006D1075" w:rsidRPr="006D1075">
            <w:pPr>
              <w:pStyle w:val="ConsPlusNormal"/>
              <w:jc w:val="center"/>
            </w:pPr>
            <w:r w:rsidRPr="006D1075">
              <w:t>22</w:t>
            </w:r>
          </w:p>
        </w:tc>
        <w:tc>
          <w:tcPr>
            <w:tcW w:w="680" w:type="dxa"/>
            <w:vAlign w:val="center"/>
          </w:tcPr>
          <w:p w:rsidR="006D1075" w:rsidRPr="006D1075">
            <w:pPr>
              <w:pStyle w:val="ConsPlusNormal"/>
              <w:jc w:val="center"/>
            </w:pPr>
            <w:r w:rsidRPr="006D1075">
              <w:t>30</w:t>
            </w:r>
          </w:p>
        </w:tc>
        <w:tc>
          <w:tcPr>
            <w:tcW w:w="1020" w:type="dxa"/>
            <w:vAlign w:val="center"/>
          </w:tcPr>
          <w:p w:rsidR="006D1075" w:rsidRPr="006D1075">
            <w:pPr>
              <w:pStyle w:val="ConsPlusNormal"/>
              <w:jc w:val="center"/>
            </w:pPr>
            <w:r w:rsidRPr="006D1075">
              <w:t>353</w:t>
            </w:r>
          </w:p>
        </w:tc>
        <w:tc>
          <w:tcPr>
            <w:tcW w:w="1133" w:type="dxa"/>
            <w:vAlign w:val="center"/>
          </w:tcPr>
          <w:p w:rsidR="006D1075" w:rsidRPr="006D1075">
            <w:pPr>
              <w:pStyle w:val="ConsPlusNormal"/>
              <w:jc w:val="center"/>
            </w:pPr>
            <w:r w:rsidRPr="006D1075">
              <w:t>196</w:t>
            </w:r>
          </w:p>
        </w:tc>
        <w:tc>
          <w:tcPr>
            <w:tcW w:w="680"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25</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211" w:type="dxa"/>
            <w:vAlign w:val="center"/>
          </w:tcPr>
          <w:p w:rsidR="006D1075" w:rsidRPr="006D1075">
            <w:pPr>
              <w:pStyle w:val="ConsPlusNormal"/>
              <w:jc w:val="center"/>
            </w:pPr>
            <w:r w:rsidRPr="006D1075">
              <w:t>Sv-10J16N25AM6</w:t>
            </w:r>
          </w:p>
        </w:tc>
        <w:tc>
          <w:tcPr>
            <w:tcW w:w="2381" w:type="dxa"/>
            <w:vAlign w:val="center"/>
          </w:tcPr>
          <w:p w:rsidR="006D1075" w:rsidRPr="006D1075">
            <w:pPr>
              <w:pStyle w:val="ConsPlusNormal"/>
              <w:jc w:val="center"/>
            </w:pPr>
            <w:r w:rsidRPr="006D1075">
              <w:t>OF-6</w:t>
            </w:r>
          </w:p>
        </w:tc>
        <w:tc>
          <w:tcPr>
            <w:tcW w:w="1077" w:type="dxa"/>
            <w:vAlign w:val="center"/>
          </w:tcPr>
          <w:p w:rsidR="006D1075" w:rsidRPr="006D1075">
            <w:pPr>
              <w:pStyle w:val="ConsPlusNormal"/>
              <w:jc w:val="center"/>
            </w:pPr>
            <w:r w:rsidRPr="006D1075">
              <w:t>588</w:t>
            </w:r>
          </w:p>
        </w:tc>
        <w:tc>
          <w:tcPr>
            <w:tcW w:w="1077" w:type="dxa"/>
            <w:vAlign w:val="center"/>
          </w:tcPr>
          <w:p w:rsidR="006D1075" w:rsidRPr="006D1075">
            <w:pPr>
              <w:pStyle w:val="ConsPlusNormal"/>
              <w:jc w:val="center"/>
            </w:pPr>
            <w:r w:rsidRPr="006D1075">
              <w:t>392</w:t>
            </w:r>
          </w:p>
        </w:tc>
        <w:tc>
          <w:tcPr>
            <w:tcW w:w="680" w:type="dxa"/>
            <w:vAlign w:val="center"/>
          </w:tcPr>
          <w:p w:rsidR="006D1075" w:rsidRPr="006D1075">
            <w:pPr>
              <w:pStyle w:val="ConsPlusNormal"/>
              <w:jc w:val="center"/>
            </w:pPr>
            <w:r w:rsidRPr="006D1075">
              <w:t>22</w:t>
            </w:r>
          </w:p>
        </w:tc>
        <w:tc>
          <w:tcPr>
            <w:tcW w:w="680"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490</w:t>
            </w:r>
          </w:p>
        </w:tc>
        <w:tc>
          <w:tcPr>
            <w:tcW w:w="1133" w:type="dxa"/>
            <w:vAlign w:val="center"/>
          </w:tcPr>
          <w:p w:rsidR="006D1075" w:rsidRPr="006D1075">
            <w:pPr>
              <w:pStyle w:val="ConsPlusNormal"/>
              <w:jc w:val="center"/>
            </w:pPr>
            <w:r w:rsidRPr="006D1075">
              <w:t>294</w:t>
            </w:r>
          </w:p>
        </w:tc>
        <w:tc>
          <w:tcPr>
            <w:tcW w:w="680"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30</w:t>
            </w:r>
          </w:p>
        </w:tc>
        <w:tc>
          <w:tcPr>
            <w:tcW w:w="198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3603" w:type="dxa"/>
            <w:gridSpan w:val="11"/>
            <w:vAlign w:val="center"/>
          </w:tcPr>
          <w:p w:rsidR="006D1075" w:rsidRPr="006D1075">
            <w:pPr>
              <w:pStyle w:val="ConsPlusNormal"/>
            </w:pPr>
            <w:bookmarkStart w:id="98" w:name="P7781"/>
            <w:bookmarkEnd w:id="98"/>
            <w:r w:rsidRPr="006D1075">
              <w:t xml:space="preserve">&lt;1&gt; Alambre de aportación con restricción de contenido de S </w:t>
            </w:r>
            <w:r w:rsidR="004D734A">
              <w:rPr>
                <w:noProof/>
                <w:position w:val="-2"/>
              </w:rPr>
              <w:drawing>
                <wp:inline distT="0" distB="0" distL="0" distR="0">
                  <wp:extent cx="142875" cy="171450"/>
                  <wp:effectExtent l="0" t="0" r="0" b="0"/>
                  <wp:docPr id="21" name="Рисунок 21" descr="base_1_314293_33163"/>
                  <wp:cNvGraphicFramePr/>
                  <a:graphic xmlns:a="http://schemas.openxmlformats.org/drawingml/2006/main">
                    <a:graphicData uri="http://schemas.openxmlformats.org/drawingml/2006/picture">
                      <pic:pic xmlns:pic="http://schemas.openxmlformats.org/drawingml/2006/picture">
                        <pic:nvPicPr>
                          <pic:cNvPr id="0" name="Picture 21" descr="base_1_314293_33163"/>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0,010% y P </w:t>
            </w:r>
            <w:r w:rsidR="004D734A">
              <w:rPr>
                <w:noProof/>
                <w:position w:val="-2"/>
              </w:rPr>
              <w:drawing>
                <wp:inline distT="0" distB="0" distL="0" distR="0">
                  <wp:extent cx="142875" cy="171450"/>
                  <wp:effectExtent l="0" t="0" r="0" b="0"/>
                  <wp:docPr id="22" name="Рисунок 22" descr="base_1_314293_33164"/>
                  <wp:cNvGraphicFramePr/>
                  <a:graphic xmlns:a="http://schemas.openxmlformats.org/drawingml/2006/main">
                    <a:graphicData uri="http://schemas.openxmlformats.org/drawingml/2006/picture">
                      <pic:pic xmlns:pic="http://schemas.openxmlformats.org/drawingml/2006/picture">
                        <pic:nvPicPr>
                          <pic:cNvPr id="0" name="Picture 22" descr="base_1_314293_33164"/>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0,012%.</w:t>
            </w:r>
          </w:p>
          <w:p w:rsidR="006D1075" w:rsidRPr="006D1075">
            <w:pPr>
              <w:pStyle w:val="ConsPlusNormal"/>
            </w:pPr>
            <w:bookmarkStart w:id="99" w:name="P7782"/>
            <w:bookmarkEnd w:id="99"/>
            <w:r w:rsidRPr="006D1075">
              <w:t>&lt;2&gt; Los valores indicados son para la temperatura de 250 °C (se establece en la documentación de diseño).</w:t>
            </w:r>
          </w:p>
          <w:p w:rsidR="006D1075" w:rsidRPr="006D1075">
            <w:pPr>
              <w:pStyle w:val="ConsPlusNormal"/>
            </w:pPr>
            <w:bookmarkStart w:id="100" w:name="P7783"/>
            <w:bookmarkEnd w:id="100"/>
            <w:r w:rsidRPr="006D1075">
              <w:t>&lt;3&gt; Para la soldadura del acero 09G2SА-А, se establece según los requisitos de la documentación de diseño.</w:t>
            </w:r>
          </w:p>
        </w:tc>
      </w:tr>
    </w:tbl>
    <w:p w:rsidR="006D1075" w:rsidRPr="006D1075">
      <w:pPr>
        <w:sectPr>
          <w:pgSz w:w="16838" w:h="11905" w:orient="landscape"/>
          <w:pgMar w:top="1701" w:right="1134" w:bottom="850" w:left="1134" w:header="0" w:footer="0" w:gutter="0"/>
          <w:cols w:space="720"/>
        </w:sectPr>
      </w:pPr>
    </w:p>
    <w:p w:rsidR="006D1075" w:rsidRPr="006D1075">
      <w:pPr>
        <w:pStyle w:val="ConsPlusNormal"/>
        <w:jc w:val="both"/>
      </w:pPr>
    </w:p>
    <w:p w:rsidR="006D1075" w:rsidRPr="006D1075">
      <w:pPr>
        <w:pStyle w:val="ConsPlusNormal"/>
        <w:ind w:firstLine="540"/>
        <w:jc w:val="both"/>
      </w:pPr>
      <w:r w:rsidRPr="006D1075">
        <w:t>12. Para el revestimiento automático por arco sumergido, los valores mínimos de las propiedades mecánicas del metal depositado después del revestimiento se indican en la tabla No. 6.7 de este anexo.</w:t>
      </w:r>
    </w:p>
    <w:p w:rsidR="006D1075" w:rsidRPr="006D1075">
      <w:pPr>
        <w:pStyle w:val="ConsPlusNormal"/>
        <w:jc w:val="both"/>
      </w:pPr>
    </w:p>
    <w:p w:rsidR="006D1075" w:rsidRPr="006D1075">
      <w:pPr>
        <w:pStyle w:val="ConsPlusNormal"/>
        <w:jc w:val="right"/>
        <w:outlineLvl w:val="2"/>
      </w:pPr>
      <w:r w:rsidRPr="006D1075">
        <w:t>Tabla No. 6.7</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2437"/>
        <w:gridCol w:w="1247"/>
        <w:gridCol w:w="1077"/>
        <w:gridCol w:w="737"/>
        <w:gridCol w:w="737"/>
        <w:gridCol w:w="1077"/>
        <w:gridCol w:w="1247"/>
        <w:gridCol w:w="737"/>
        <w:gridCol w:w="737"/>
        <w:gridCol w:w="141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591" w:type="dxa"/>
            <w:gridSpan w:val="2"/>
            <w:vMerge w:val="restart"/>
          </w:tcPr>
          <w:p w:rsidR="006D1075" w:rsidRPr="006D1075">
            <w:pPr>
              <w:pStyle w:val="ConsPlusNormal"/>
              <w:jc w:val="center"/>
            </w:pPr>
            <w:r w:rsidRPr="006D1075">
              <w:t>Marca de los materiales de soldadura</w:t>
            </w:r>
          </w:p>
        </w:tc>
        <w:tc>
          <w:tcPr>
            <w:tcW w:w="7596" w:type="dxa"/>
            <w:gridSpan w:val="8"/>
          </w:tcPr>
          <w:p w:rsidR="006D1075" w:rsidRPr="006D1075">
            <w:pPr>
              <w:pStyle w:val="ConsPlusNormal"/>
              <w:jc w:val="center"/>
            </w:pPr>
            <w:r w:rsidRPr="006D1075">
              <w:t>Valores mínimos de propiedades mecánicas a temperatura de</w:t>
            </w:r>
          </w:p>
        </w:tc>
        <w:tc>
          <w:tcPr>
            <w:tcW w:w="1417" w:type="dxa"/>
            <w:vMerge w:val="restart"/>
          </w:tcPr>
          <w:p w:rsidR="006D1075" w:rsidRPr="006D1075">
            <w:pPr>
              <w:pStyle w:val="ConsPlusNormal"/>
              <w:jc w:val="center"/>
            </w:pPr>
            <w:r w:rsidRPr="006D1075">
              <w:t>Т</w:t>
            </w:r>
            <w:r w:rsidRPr="006D1075">
              <w:rPr>
                <w:vertAlign w:val="subscript"/>
              </w:rPr>
              <w:t>к0</w:t>
            </w:r>
            <w:r w:rsidRPr="006D1075">
              <w:t>, °C (máx.)</w:t>
            </w:r>
          </w:p>
        </w:tc>
      </w:tr>
      <w:tr>
        <w:tblPrEx>
          <w:tblW w:w="0" w:type="auto"/>
          <w:tblInd w:w="62" w:type="dxa"/>
          <w:tblLayout w:type="fixed"/>
          <w:tblCellMar>
            <w:top w:w="102" w:type="dxa"/>
            <w:left w:w="62" w:type="dxa"/>
            <w:bottom w:w="102" w:type="dxa"/>
            <w:right w:w="62" w:type="dxa"/>
          </w:tblCellMar>
          <w:tblLook w:val="04A0"/>
        </w:tblPrEx>
        <w:tc>
          <w:tcPr>
            <w:tcW w:w="4591" w:type="dxa"/>
            <w:gridSpan w:val="2"/>
            <w:vMerge/>
          </w:tcPr>
          <w:p w:rsidR="006D1075" w:rsidRPr="006D1075"/>
        </w:tc>
        <w:tc>
          <w:tcPr>
            <w:tcW w:w="3798" w:type="dxa"/>
            <w:gridSpan w:val="4"/>
          </w:tcPr>
          <w:p w:rsidR="006D1075" w:rsidRPr="006D1075">
            <w:pPr>
              <w:pStyle w:val="ConsPlusNormal"/>
              <w:jc w:val="center"/>
            </w:pPr>
            <w:r w:rsidRPr="006D1075">
              <w:t>20 °C</w:t>
            </w:r>
          </w:p>
        </w:tc>
        <w:tc>
          <w:tcPr>
            <w:tcW w:w="3798" w:type="dxa"/>
            <w:gridSpan w:val="4"/>
          </w:tcPr>
          <w:p w:rsidR="006D1075" w:rsidRPr="006D1075">
            <w:pPr>
              <w:pStyle w:val="ConsPlusNormal"/>
              <w:jc w:val="center"/>
            </w:pPr>
            <w:r w:rsidRPr="006D1075">
              <w:t>350 °C</w:t>
            </w:r>
          </w:p>
        </w:tc>
        <w:tc>
          <w:tcPr>
            <w:tcW w:w="141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154" w:type="dxa"/>
          </w:tcPr>
          <w:p w:rsidR="006D1075" w:rsidRPr="006D1075">
            <w:pPr>
              <w:pStyle w:val="ConsPlusNormal"/>
              <w:jc w:val="center"/>
            </w:pPr>
            <w:r w:rsidRPr="006D1075">
              <w:t>cinta</w:t>
            </w:r>
          </w:p>
        </w:tc>
        <w:tc>
          <w:tcPr>
            <w:tcW w:w="2437" w:type="dxa"/>
          </w:tcPr>
          <w:p w:rsidR="006D1075" w:rsidRPr="006D1075">
            <w:pPr>
              <w:pStyle w:val="ConsPlusNormal"/>
              <w:jc w:val="center"/>
            </w:pPr>
            <w:r w:rsidRPr="006D1075">
              <w:t>fundente</w:t>
            </w:r>
          </w:p>
        </w:tc>
        <w:tc>
          <w:tcPr>
            <w:tcW w:w="1247" w:type="dxa"/>
          </w:tcPr>
          <w:p w:rsidR="006D1075" w:rsidRPr="006D1075">
            <w:pPr>
              <w:pStyle w:val="ConsPlusNormal"/>
              <w:jc w:val="center"/>
            </w:pPr>
            <w:r w:rsidRPr="006D1075">
              <w:t>R</w:t>
            </w:r>
            <w:r w:rsidRPr="006D1075">
              <w:rPr>
                <w:vertAlign w:val="subscript"/>
              </w:rPr>
              <w:t>m</w:t>
            </w:r>
            <w:r w:rsidRPr="006D1075">
              <w:t>, MPa</w:t>
            </w:r>
          </w:p>
        </w:tc>
        <w:tc>
          <w:tcPr>
            <w:tcW w:w="1077" w:type="dxa"/>
          </w:tcPr>
          <w:p w:rsidR="006D1075" w:rsidRPr="006D1075">
            <w:pPr>
              <w:pStyle w:val="ConsPlusNormal"/>
              <w:jc w:val="center"/>
            </w:pPr>
            <w:r w:rsidRPr="006D1075">
              <w:t>R</w:t>
            </w:r>
            <w:r w:rsidRPr="006D1075">
              <w:rPr>
                <w:vertAlign w:val="subscript"/>
              </w:rPr>
              <w:t>p0.2</w:t>
            </w:r>
            <w:r w:rsidRPr="006D1075">
              <w:t>, MPa</w:t>
            </w:r>
          </w:p>
        </w:tc>
        <w:tc>
          <w:tcPr>
            <w:tcW w:w="737" w:type="dxa"/>
          </w:tcPr>
          <w:p w:rsidR="006D1075" w:rsidRPr="006D1075">
            <w:pPr>
              <w:pStyle w:val="ConsPlusNormal"/>
              <w:jc w:val="center"/>
            </w:pPr>
            <w:r w:rsidRPr="006D1075">
              <w:t>A, %</w:t>
            </w:r>
          </w:p>
        </w:tc>
        <w:tc>
          <w:tcPr>
            <w:tcW w:w="737" w:type="dxa"/>
          </w:tcPr>
          <w:p w:rsidR="006D1075" w:rsidRPr="006D1075">
            <w:pPr>
              <w:pStyle w:val="ConsPlusNormal"/>
              <w:jc w:val="center"/>
            </w:pPr>
            <w:r w:rsidRPr="006D1075">
              <w:t>Z, %</w:t>
            </w:r>
          </w:p>
        </w:tc>
        <w:tc>
          <w:tcPr>
            <w:tcW w:w="1077" w:type="dxa"/>
          </w:tcPr>
          <w:p w:rsidR="006D1075" w:rsidRPr="006D1075">
            <w:pPr>
              <w:pStyle w:val="ConsPlusNormal"/>
              <w:jc w:val="center"/>
            </w:pPr>
            <w:r w:rsidRPr="006D1075">
              <w:t>R</w:t>
            </w:r>
            <w:r w:rsidRPr="006D1075">
              <w:rPr>
                <w:vertAlign w:val="subscript"/>
              </w:rPr>
              <w:t>m</w:t>
            </w:r>
            <w:r w:rsidRPr="006D1075">
              <w:t>, MPa</w:t>
            </w:r>
          </w:p>
        </w:tc>
        <w:tc>
          <w:tcPr>
            <w:tcW w:w="1247" w:type="dxa"/>
          </w:tcPr>
          <w:p w:rsidR="006D1075" w:rsidRPr="006D1075">
            <w:pPr>
              <w:pStyle w:val="ConsPlusNormal"/>
              <w:jc w:val="center"/>
            </w:pPr>
            <w:r w:rsidRPr="006D1075">
              <w:t>R</w:t>
            </w:r>
            <w:r w:rsidRPr="006D1075">
              <w:rPr>
                <w:vertAlign w:val="subscript"/>
              </w:rPr>
              <w:t>p0.2</w:t>
            </w:r>
            <w:r w:rsidRPr="006D1075">
              <w:t>, MPa</w:t>
            </w:r>
          </w:p>
        </w:tc>
        <w:tc>
          <w:tcPr>
            <w:tcW w:w="737" w:type="dxa"/>
          </w:tcPr>
          <w:p w:rsidR="006D1075" w:rsidRPr="006D1075">
            <w:pPr>
              <w:pStyle w:val="ConsPlusNormal"/>
              <w:jc w:val="center"/>
            </w:pPr>
            <w:r w:rsidRPr="006D1075">
              <w:t>A, %</w:t>
            </w:r>
          </w:p>
        </w:tc>
        <w:tc>
          <w:tcPr>
            <w:tcW w:w="737" w:type="dxa"/>
          </w:tcPr>
          <w:p w:rsidR="006D1075" w:rsidRPr="006D1075">
            <w:pPr>
              <w:pStyle w:val="ConsPlusNormal"/>
              <w:jc w:val="center"/>
            </w:pPr>
            <w:r w:rsidRPr="006D1075">
              <w:t>Z, %</w:t>
            </w:r>
          </w:p>
        </w:tc>
        <w:tc>
          <w:tcPr>
            <w:tcW w:w="141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Sv-04J19N11M3</w:t>
            </w:r>
          </w:p>
        </w:tc>
        <w:tc>
          <w:tcPr>
            <w:tcW w:w="2437" w:type="dxa"/>
            <w:vAlign w:val="center"/>
          </w:tcPr>
          <w:p w:rsidR="006D1075" w:rsidRPr="006D1075">
            <w:pPr>
              <w:pStyle w:val="ConsPlusNormal"/>
              <w:jc w:val="center"/>
            </w:pPr>
            <w:r w:rsidRPr="006D1075">
              <w:t>OF-10, OF-40, FTs-18</w:t>
            </w:r>
          </w:p>
        </w:tc>
        <w:tc>
          <w:tcPr>
            <w:tcW w:w="1247" w:type="dxa"/>
            <w:vAlign w:val="center"/>
          </w:tcPr>
          <w:p w:rsidR="006D1075" w:rsidRPr="006D1075">
            <w:pPr>
              <w:pStyle w:val="ConsPlusNormal"/>
              <w:jc w:val="center"/>
            </w:pPr>
            <w:r w:rsidRPr="006D1075">
              <w:t>392</w:t>
            </w:r>
          </w:p>
        </w:tc>
        <w:tc>
          <w:tcPr>
            <w:tcW w:w="1077" w:type="dxa"/>
            <w:vAlign w:val="center"/>
          </w:tcPr>
          <w:p w:rsidR="006D1075" w:rsidRPr="006D1075">
            <w:pPr>
              <w:pStyle w:val="ConsPlusNormal"/>
              <w:jc w:val="center"/>
            </w:pPr>
            <w:r w:rsidRPr="006D1075">
              <w:t>245</w:t>
            </w:r>
          </w:p>
        </w:tc>
        <w:tc>
          <w:tcPr>
            <w:tcW w:w="737" w:type="dxa"/>
            <w:vAlign w:val="center"/>
          </w:tcPr>
          <w:p w:rsidR="006D1075" w:rsidRPr="006D1075">
            <w:pPr>
              <w:pStyle w:val="ConsPlusNormal"/>
              <w:jc w:val="center"/>
            </w:pPr>
            <w:r w:rsidRPr="006D1075">
              <w:t>15</w:t>
            </w:r>
          </w:p>
        </w:tc>
        <w:tc>
          <w:tcPr>
            <w:tcW w:w="737" w:type="dxa"/>
            <w:vAlign w:val="center"/>
          </w:tcPr>
          <w:p w:rsidR="006D1075" w:rsidRPr="006D1075">
            <w:pPr>
              <w:pStyle w:val="ConsPlusNormal"/>
              <w:jc w:val="center"/>
            </w:pPr>
            <w:r w:rsidRPr="006D1075">
              <w:t>25</w:t>
            </w:r>
          </w:p>
        </w:tc>
        <w:tc>
          <w:tcPr>
            <w:tcW w:w="1077" w:type="dxa"/>
            <w:vAlign w:val="center"/>
          </w:tcPr>
          <w:p w:rsidR="006D1075" w:rsidRPr="006D1075">
            <w:pPr>
              <w:pStyle w:val="ConsPlusNormal"/>
              <w:jc w:val="center"/>
            </w:pPr>
            <w:r w:rsidRPr="006D1075">
              <w:t>353</w:t>
            </w:r>
          </w:p>
        </w:tc>
        <w:tc>
          <w:tcPr>
            <w:tcW w:w="1247" w:type="dxa"/>
            <w:vAlign w:val="center"/>
          </w:tcPr>
          <w:p w:rsidR="006D1075" w:rsidRPr="006D1075">
            <w:pPr>
              <w:pStyle w:val="ConsPlusNormal"/>
              <w:jc w:val="center"/>
            </w:pPr>
            <w:r w:rsidRPr="006D1075">
              <w:t>196</w:t>
            </w:r>
          </w:p>
        </w:tc>
        <w:tc>
          <w:tcPr>
            <w:tcW w:w="737" w:type="dxa"/>
            <w:vAlign w:val="center"/>
          </w:tcPr>
          <w:p w:rsidR="006D1075" w:rsidRPr="006D1075">
            <w:pPr>
              <w:pStyle w:val="ConsPlusNormal"/>
              <w:jc w:val="center"/>
            </w:pPr>
            <w:r w:rsidRPr="006D1075">
              <w:t>16</w:t>
            </w:r>
          </w:p>
        </w:tc>
        <w:tc>
          <w:tcPr>
            <w:tcW w:w="737" w:type="dxa"/>
            <w:vAlign w:val="center"/>
          </w:tcPr>
          <w:p w:rsidR="006D1075" w:rsidRPr="006D1075">
            <w:pPr>
              <w:pStyle w:val="ConsPlusNormal"/>
              <w:jc w:val="center"/>
            </w:pPr>
            <w:r w:rsidRPr="006D1075">
              <w:t>25</w:t>
            </w:r>
          </w:p>
        </w:tc>
        <w:tc>
          <w:tcPr>
            <w:tcW w:w="141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Sv-08J19N10G2B</w:t>
            </w:r>
          </w:p>
        </w:tc>
        <w:tc>
          <w:tcPr>
            <w:tcW w:w="2437" w:type="dxa"/>
            <w:vAlign w:val="center"/>
          </w:tcPr>
          <w:p w:rsidR="006D1075" w:rsidRPr="006D1075">
            <w:pPr>
              <w:pStyle w:val="ConsPlusNormal"/>
              <w:jc w:val="center"/>
            </w:pPr>
            <w:r w:rsidRPr="006D1075">
              <w:t>OF-10, OF-40, FTs-18</w:t>
            </w:r>
          </w:p>
        </w:tc>
        <w:tc>
          <w:tcPr>
            <w:tcW w:w="1247" w:type="dxa"/>
            <w:vMerge w:val="restart"/>
            <w:vAlign w:val="center"/>
          </w:tcPr>
          <w:p w:rsidR="006D1075" w:rsidRPr="006D1075">
            <w:pPr>
              <w:pStyle w:val="ConsPlusNormal"/>
              <w:jc w:val="center"/>
            </w:pPr>
            <w:r w:rsidRPr="006D1075">
              <w:t>490</w:t>
            </w:r>
          </w:p>
        </w:tc>
        <w:tc>
          <w:tcPr>
            <w:tcW w:w="1077" w:type="dxa"/>
            <w:vMerge w:val="restart"/>
            <w:vAlign w:val="center"/>
          </w:tcPr>
          <w:p w:rsidR="006D1075" w:rsidRPr="006D1075">
            <w:pPr>
              <w:pStyle w:val="ConsPlusNormal"/>
              <w:jc w:val="center"/>
            </w:pPr>
            <w:r w:rsidRPr="006D1075">
              <w:t>294</w:t>
            </w:r>
          </w:p>
        </w:tc>
        <w:tc>
          <w:tcPr>
            <w:tcW w:w="737" w:type="dxa"/>
            <w:vMerge w:val="restart"/>
            <w:vAlign w:val="center"/>
          </w:tcPr>
          <w:p w:rsidR="006D1075" w:rsidRPr="006D1075">
            <w:pPr>
              <w:pStyle w:val="ConsPlusNormal"/>
              <w:jc w:val="center"/>
            </w:pPr>
            <w:r w:rsidRPr="006D1075">
              <w:t>25</w:t>
            </w:r>
          </w:p>
        </w:tc>
        <w:tc>
          <w:tcPr>
            <w:tcW w:w="737" w:type="dxa"/>
            <w:vMerge w:val="restart"/>
            <w:vAlign w:val="center"/>
          </w:tcPr>
          <w:p w:rsidR="006D1075" w:rsidRPr="006D1075">
            <w:pPr>
              <w:pStyle w:val="ConsPlusNormal"/>
              <w:jc w:val="center"/>
            </w:pPr>
            <w:r w:rsidRPr="006D1075">
              <w:t>35</w:t>
            </w:r>
          </w:p>
        </w:tc>
        <w:tc>
          <w:tcPr>
            <w:tcW w:w="1077" w:type="dxa"/>
            <w:vMerge w:val="restart"/>
            <w:vAlign w:val="center"/>
          </w:tcPr>
          <w:p w:rsidR="006D1075" w:rsidRPr="006D1075">
            <w:pPr>
              <w:pStyle w:val="ConsPlusNormal"/>
              <w:jc w:val="center"/>
            </w:pPr>
            <w:r w:rsidRPr="006D1075">
              <w:t>353</w:t>
            </w:r>
          </w:p>
        </w:tc>
        <w:tc>
          <w:tcPr>
            <w:tcW w:w="1247" w:type="dxa"/>
            <w:vMerge w:val="restart"/>
            <w:vAlign w:val="center"/>
          </w:tcPr>
          <w:p w:rsidR="006D1075" w:rsidRPr="006D1075">
            <w:pPr>
              <w:pStyle w:val="ConsPlusNormal"/>
              <w:jc w:val="center"/>
            </w:pPr>
            <w:r w:rsidRPr="006D1075">
              <w:t>196</w:t>
            </w:r>
          </w:p>
        </w:tc>
        <w:tc>
          <w:tcPr>
            <w:tcW w:w="737" w:type="dxa"/>
            <w:vMerge w:val="restart"/>
            <w:vAlign w:val="center"/>
          </w:tcPr>
          <w:p w:rsidR="006D1075" w:rsidRPr="006D1075">
            <w:pPr>
              <w:pStyle w:val="ConsPlusNormal"/>
              <w:jc w:val="center"/>
            </w:pPr>
            <w:r w:rsidRPr="006D1075">
              <w:t>14</w:t>
            </w:r>
          </w:p>
        </w:tc>
        <w:tc>
          <w:tcPr>
            <w:tcW w:w="737" w:type="dxa"/>
            <w:vMerge w:val="restart"/>
            <w:vAlign w:val="center"/>
          </w:tcPr>
          <w:p w:rsidR="006D1075" w:rsidRPr="006D1075">
            <w:pPr>
              <w:pStyle w:val="ConsPlusNormal"/>
              <w:jc w:val="center"/>
            </w:pPr>
            <w:r w:rsidRPr="006D1075">
              <w:t>22</w:t>
            </w:r>
          </w:p>
        </w:tc>
        <w:tc>
          <w:tcPr>
            <w:tcW w:w="1417"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Sv-08J19N10G2BA</w:t>
            </w:r>
          </w:p>
        </w:tc>
        <w:tc>
          <w:tcPr>
            <w:tcW w:w="2437" w:type="dxa"/>
            <w:vAlign w:val="center"/>
          </w:tcPr>
          <w:p w:rsidR="006D1075" w:rsidRPr="006D1075">
            <w:pPr>
              <w:pStyle w:val="ConsPlusNormal"/>
              <w:jc w:val="center"/>
            </w:pPr>
            <w:r w:rsidRPr="006D1075">
              <w:t>OF-10, OF-40</w:t>
            </w:r>
          </w:p>
        </w:tc>
        <w:tc>
          <w:tcPr>
            <w:tcW w:w="1247" w:type="dxa"/>
            <w:vMerge/>
          </w:tcPr>
          <w:p w:rsidR="006D1075" w:rsidRPr="006D1075"/>
        </w:tc>
        <w:tc>
          <w:tcPr>
            <w:tcW w:w="1077" w:type="dxa"/>
            <w:vMerge/>
          </w:tcPr>
          <w:p w:rsidR="006D1075" w:rsidRPr="006D1075"/>
        </w:tc>
        <w:tc>
          <w:tcPr>
            <w:tcW w:w="737" w:type="dxa"/>
            <w:vMerge/>
          </w:tcPr>
          <w:p w:rsidR="006D1075" w:rsidRPr="006D1075"/>
        </w:tc>
        <w:tc>
          <w:tcPr>
            <w:tcW w:w="737" w:type="dxa"/>
            <w:vMerge/>
          </w:tcPr>
          <w:p w:rsidR="006D1075" w:rsidRPr="006D1075"/>
        </w:tc>
        <w:tc>
          <w:tcPr>
            <w:tcW w:w="1077" w:type="dxa"/>
            <w:vMerge/>
          </w:tcPr>
          <w:p w:rsidR="006D1075" w:rsidRPr="006D1075"/>
        </w:tc>
        <w:tc>
          <w:tcPr>
            <w:tcW w:w="1247" w:type="dxa"/>
            <w:vMerge/>
          </w:tcPr>
          <w:p w:rsidR="006D1075" w:rsidRPr="006D1075"/>
        </w:tc>
        <w:tc>
          <w:tcPr>
            <w:tcW w:w="737" w:type="dxa"/>
            <w:vMerge/>
          </w:tcPr>
          <w:p w:rsidR="006D1075" w:rsidRPr="006D1075"/>
        </w:tc>
        <w:tc>
          <w:tcPr>
            <w:tcW w:w="737" w:type="dxa"/>
            <w:vMerge/>
          </w:tcPr>
          <w:p w:rsidR="006D1075" w:rsidRPr="006D1075"/>
        </w:tc>
        <w:tc>
          <w:tcPr>
            <w:tcW w:w="141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Sv-04J20N10G2B</w:t>
            </w:r>
          </w:p>
        </w:tc>
        <w:tc>
          <w:tcPr>
            <w:tcW w:w="2437" w:type="dxa"/>
            <w:vAlign w:val="center"/>
          </w:tcPr>
          <w:p w:rsidR="006D1075" w:rsidRPr="006D1075">
            <w:pPr>
              <w:pStyle w:val="ConsPlusNormal"/>
              <w:jc w:val="center"/>
            </w:pPr>
            <w:r w:rsidRPr="006D1075">
              <w:t>OF-10, OF-40, FTs-18</w:t>
            </w:r>
          </w:p>
        </w:tc>
        <w:tc>
          <w:tcPr>
            <w:tcW w:w="1247" w:type="dxa"/>
            <w:vMerge w:val="restart"/>
            <w:vAlign w:val="center"/>
          </w:tcPr>
          <w:p w:rsidR="006D1075" w:rsidRPr="006D1075">
            <w:pPr>
              <w:pStyle w:val="ConsPlusNormal"/>
              <w:jc w:val="center"/>
            </w:pPr>
            <w:r w:rsidRPr="006D1075">
              <w:t>490</w:t>
            </w:r>
          </w:p>
        </w:tc>
        <w:tc>
          <w:tcPr>
            <w:tcW w:w="1077" w:type="dxa"/>
            <w:vMerge w:val="restart"/>
            <w:vAlign w:val="center"/>
          </w:tcPr>
          <w:p w:rsidR="006D1075" w:rsidRPr="006D1075">
            <w:pPr>
              <w:pStyle w:val="ConsPlusNormal"/>
              <w:jc w:val="center"/>
            </w:pPr>
            <w:r w:rsidRPr="006D1075">
              <w:t>294</w:t>
            </w:r>
          </w:p>
        </w:tc>
        <w:tc>
          <w:tcPr>
            <w:tcW w:w="737" w:type="dxa"/>
            <w:vMerge w:val="restart"/>
            <w:vAlign w:val="center"/>
          </w:tcPr>
          <w:p w:rsidR="006D1075" w:rsidRPr="006D1075">
            <w:pPr>
              <w:pStyle w:val="ConsPlusNormal"/>
              <w:jc w:val="center"/>
            </w:pPr>
            <w:r w:rsidRPr="006D1075">
              <w:t>25</w:t>
            </w:r>
          </w:p>
        </w:tc>
        <w:tc>
          <w:tcPr>
            <w:tcW w:w="737" w:type="dxa"/>
            <w:vMerge w:val="restart"/>
            <w:vAlign w:val="center"/>
          </w:tcPr>
          <w:p w:rsidR="006D1075" w:rsidRPr="006D1075">
            <w:pPr>
              <w:pStyle w:val="ConsPlusNormal"/>
              <w:jc w:val="center"/>
            </w:pPr>
            <w:r w:rsidRPr="006D1075">
              <w:t>35</w:t>
            </w:r>
          </w:p>
        </w:tc>
        <w:tc>
          <w:tcPr>
            <w:tcW w:w="1077" w:type="dxa"/>
            <w:vMerge w:val="restart"/>
            <w:vAlign w:val="center"/>
          </w:tcPr>
          <w:p w:rsidR="006D1075" w:rsidRPr="006D1075">
            <w:pPr>
              <w:pStyle w:val="ConsPlusNormal"/>
              <w:jc w:val="center"/>
            </w:pPr>
            <w:r w:rsidRPr="006D1075">
              <w:t>353</w:t>
            </w:r>
          </w:p>
        </w:tc>
        <w:tc>
          <w:tcPr>
            <w:tcW w:w="1247" w:type="dxa"/>
            <w:vMerge w:val="restart"/>
            <w:vAlign w:val="center"/>
          </w:tcPr>
          <w:p w:rsidR="006D1075" w:rsidRPr="006D1075">
            <w:pPr>
              <w:pStyle w:val="ConsPlusNormal"/>
              <w:jc w:val="center"/>
            </w:pPr>
            <w:r w:rsidRPr="006D1075">
              <w:t>196</w:t>
            </w:r>
          </w:p>
        </w:tc>
        <w:tc>
          <w:tcPr>
            <w:tcW w:w="737" w:type="dxa"/>
            <w:vMerge w:val="restart"/>
            <w:vAlign w:val="center"/>
          </w:tcPr>
          <w:p w:rsidR="006D1075" w:rsidRPr="006D1075">
            <w:pPr>
              <w:pStyle w:val="ConsPlusNormal"/>
              <w:jc w:val="center"/>
            </w:pPr>
            <w:r w:rsidRPr="006D1075">
              <w:t>16</w:t>
            </w:r>
          </w:p>
        </w:tc>
        <w:tc>
          <w:tcPr>
            <w:tcW w:w="737" w:type="dxa"/>
            <w:vMerge w:val="restart"/>
            <w:vAlign w:val="center"/>
          </w:tcPr>
          <w:p w:rsidR="006D1075" w:rsidRPr="006D1075">
            <w:pPr>
              <w:pStyle w:val="ConsPlusNormal"/>
              <w:jc w:val="center"/>
            </w:pPr>
            <w:r w:rsidRPr="006D1075">
              <w:t>25</w:t>
            </w:r>
          </w:p>
        </w:tc>
        <w:tc>
          <w:tcPr>
            <w:tcW w:w="1417" w:type="dxa"/>
            <w:vMerge w:val="restart"/>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Sv-04J20N10G2BА</w:t>
            </w:r>
          </w:p>
        </w:tc>
        <w:tc>
          <w:tcPr>
            <w:tcW w:w="2437" w:type="dxa"/>
            <w:vAlign w:val="center"/>
          </w:tcPr>
          <w:p w:rsidR="006D1075" w:rsidRPr="006D1075">
            <w:pPr>
              <w:pStyle w:val="ConsPlusNormal"/>
              <w:jc w:val="center"/>
            </w:pPr>
            <w:r w:rsidRPr="006D1075">
              <w:t>OF-10, OF-40</w:t>
            </w:r>
          </w:p>
        </w:tc>
        <w:tc>
          <w:tcPr>
            <w:tcW w:w="1247" w:type="dxa"/>
            <w:vMerge/>
          </w:tcPr>
          <w:p w:rsidR="006D1075" w:rsidRPr="006D1075"/>
        </w:tc>
        <w:tc>
          <w:tcPr>
            <w:tcW w:w="1077" w:type="dxa"/>
            <w:vMerge/>
          </w:tcPr>
          <w:p w:rsidR="006D1075" w:rsidRPr="006D1075"/>
        </w:tc>
        <w:tc>
          <w:tcPr>
            <w:tcW w:w="737" w:type="dxa"/>
            <w:vMerge/>
          </w:tcPr>
          <w:p w:rsidR="006D1075" w:rsidRPr="006D1075"/>
        </w:tc>
        <w:tc>
          <w:tcPr>
            <w:tcW w:w="737" w:type="dxa"/>
            <w:vMerge/>
          </w:tcPr>
          <w:p w:rsidR="006D1075" w:rsidRPr="006D1075"/>
        </w:tc>
        <w:tc>
          <w:tcPr>
            <w:tcW w:w="1077" w:type="dxa"/>
            <w:vMerge/>
          </w:tcPr>
          <w:p w:rsidR="006D1075" w:rsidRPr="006D1075"/>
        </w:tc>
        <w:tc>
          <w:tcPr>
            <w:tcW w:w="1247" w:type="dxa"/>
            <w:vMerge/>
          </w:tcPr>
          <w:p w:rsidR="006D1075" w:rsidRPr="006D1075"/>
        </w:tc>
        <w:tc>
          <w:tcPr>
            <w:tcW w:w="737" w:type="dxa"/>
            <w:vMerge/>
          </w:tcPr>
          <w:p w:rsidR="006D1075" w:rsidRPr="006D1075"/>
        </w:tc>
        <w:tc>
          <w:tcPr>
            <w:tcW w:w="737" w:type="dxa"/>
            <w:vMerge/>
          </w:tcPr>
          <w:p w:rsidR="006D1075" w:rsidRPr="006D1075"/>
        </w:tc>
        <w:tc>
          <w:tcPr>
            <w:tcW w:w="141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Sv-03J22N11G2B</w:t>
            </w:r>
          </w:p>
        </w:tc>
        <w:tc>
          <w:tcPr>
            <w:tcW w:w="2437" w:type="dxa"/>
            <w:vAlign w:val="center"/>
          </w:tcPr>
          <w:p w:rsidR="006D1075" w:rsidRPr="006D1075">
            <w:pPr>
              <w:pStyle w:val="ConsPlusNormal"/>
              <w:jc w:val="center"/>
            </w:pPr>
            <w:r w:rsidRPr="006D1075">
              <w:t>FTs-18</w:t>
            </w:r>
          </w:p>
        </w:tc>
        <w:tc>
          <w:tcPr>
            <w:tcW w:w="1247" w:type="dxa"/>
            <w:vAlign w:val="center"/>
          </w:tcPr>
          <w:p w:rsidR="006D1075" w:rsidRPr="006D1075">
            <w:pPr>
              <w:pStyle w:val="ConsPlusNormal"/>
              <w:jc w:val="center"/>
            </w:pPr>
            <w:r w:rsidRPr="006D1075">
              <w:t>490</w:t>
            </w:r>
          </w:p>
        </w:tc>
        <w:tc>
          <w:tcPr>
            <w:tcW w:w="1077" w:type="dxa"/>
            <w:vAlign w:val="center"/>
          </w:tcPr>
          <w:p w:rsidR="006D1075" w:rsidRPr="006D1075">
            <w:pPr>
              <w:pStyle w:val="ConsPlusNormal"/>
              <w:jc w:val="center"/>
            </w:pPr>
            <w:r w:rsidRPr="006D1075">
              <w:t>314</w:t>
            </w:r>
          </w:p>
        </w:tc>
        <w:tc>
          <w:tcPr>
            <w:tcW w:w="737" w:type="dxa"/>
            <w:vAlign w:val="center"/>
          </w:tcPr>
          <w:p w:rsidR="006D1075" w:rsidRPr="006D1075">
            <w:pPr>
              <w:pStyle w:val="ConsPlusNormal"/>
              <w:jc w:val="center"/>
            </w:pPr>
            <w:r w:rsidRPr="006D1075">
              <w:t>23</w:t>
            </w:r>
          </w:p>
        </w:tc>
        <w:tc>
          <w:tcPr>
            <w:tcW w:w="737" w:type="dxa"/>
            <w:vAlign w:val="center"/>
          </w:tcPr>
          <w:p w:rsidR="006D1075" w:rsidRPr="006D1075">
            <w:pPr>
              <w:pStyle w:val="ConsPlusNormal"/>
              <w:jc w:val="center"/>
            </w:pPr>
            <w:r w:rsidRPr="006D1075">
              <w:t>32</w:t>
            </w:r>
          </w:p>
        </w:tc>
        <w:tc>
          <w:tcPr>
            <w:tcW w:w="1077" w:type="dxa"/>
            <w:vAlign w:val="center"/>
          </w:tcPr>
          <w:p w:rsidR="006D1075" w:rsidRPr="006D1075">
            <w:pPr>
              <w:pStyle w:val="ConsPlusNormal"/>
              <w:jc w:val="center"/>
            </w:pPr>
            <w:r w:rsidRPr="006D1075">
              <w:t>353</w:t>
            </w:r>
          </w:p>
        </w:tc>
        <w:tc>
          <w:tcPr>
            <w:tcW w:w="1247" w:type="dxa"/>
            <w:vAlign w:val="center"/>
          </w:tcPr>
          <w:p w:rsidR="006D1075" w:rsidRPr="006D1075">
            <w:pPr>
              <w:pStyle w:val="ConsPlusNormal"/>
              <w:jc w:val="center"/>
            </w:pPr>
            <w:r w:rsidRPr="006D1075">
              <w:t>196</w:t>
            </w:r>
          </w:p>
        </w:tc>
        <w:tc>
          <w:tcPr>
            <w:tcW w:w="737" w:type="dxa"/>
            <w:vAlign w:val="center"/>
          </w:tcPr>
          <w:p w:rsidR="006D1075" w:rsidRPr="006D1075">
            <w:pPr>
              <w:pStyle w:val="ConsPlusNormal"/>
              <w:jc w:val="center"/>
            </w:pPr>
            <w:r w:rsidRPr="006D1075">
              <w:t>14</w:t>
            </w:r>
          </w:p>
        </w:tc>
        <w:tc>
          <w:tcPr>
            <w:tcW w:w="737" w:type="dxa"/>
            <w:vAlign w:val="center"/>
          </w:tcPr>
          <w:p w:rsidR="006D1075" w:rsidRPr="006D1075">
            <w:pPr>
              <w:pStyle w:val="ConsPlusNormal"/>
              <w:jc w:val="center"/>
            </w:pPr>
            <w:r w:rsidRPr="006D1075">
              <w:t>22</w:t>
            </w:r>
          </w:p>
        </w:tc>
        <w:tc>
          <w:tcPr>
            <w:tcW w:w="141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Sv-03J24N13G2B</w:t>
            </w:r>
          </w:p>
        </w:tc>
        <w:tc>
          <w:tcPr>
            <w:tcW w:w="2437" w:type="dxa"/>
            <w:vAlign w:val="center"/>
          </w:tcPr>
          <w:p w:rsidR="006D1075" w:rsidRPr="006D1075">
            <w:pPr>
              <w:pStyle w:val="ConsPlusNormal"/>
              <w:jc w:val="center"/>
            </w:pPr>
            <w:r w:rsidRPr="006D1075">
              <w:t>FTs-18</w:t>
            </w:r>
          </w:p>
        </w:tc>
        <w:tc>
          <w:tcPr>
            <w:tcW w:w="1247" w:type="dxa"/>
            <w:vAlign w:val="center"/>
          </w:tcPr>
          <w:p w:rsidR="006D1075" w:rsidRPr="006D1075">
            <w:pPr>
              <w:pStyle w:val="ConsPlusNormal"/>
              <w:jc w:val="center"/>
            </w:pPr>
            <w:r w:rsidRPr="006D1075">
              <w:t>490</w:t>
            </w:r>
          </w:p>
        </w:tc>
        <w:tc>
          <w:tcPr>
            <w:tcW w:w="1077" w:type="dxa"/>
            <w:vAlign w:val="center"/>
          </w:tcPr>
          <w:p w:rsidR="006D1075" w:rsidRPr="006D1075">
            <w:pPr>
              <w:pStyle w:val="ConsPlusNormal"/>
              <w:jc w:val="center"/>
            </w:pPr>
            <w:r w:rsidRPr="006D1075">
              <w:t>314</w:t>
            </w:r>
          </w:p>
        </w:tc>
        <w:tc>
          <w:tcPr>
            <w:tcW w:w="737" w:type="dxa"/>
            <w:vAlign w:val="center"/>
          </w:tcPr>
          <w:p w:rsidR="006D1075" w:rsidRPr="006D1075">
            <w:pPr>
              <w:pStyle w:val="ConsPlusNormal"/>
              <w:jc w:val="center"/>
            </w:pPr>
            <w:r w:rsidRPr="006D1075">
              <w:t>23</w:t>
            </w:r>
          </w:p>
        </w:tc>
        <w:tc>
          <w:tcPr>
            <w:tcW w:w="737" w:type="dxa"/>
            <w:vAlign w:val="center"/>
          </w:tcPr>
          <w:p w:rsidR="006D1075" w:rsidRPr="006D1075">
            <w:pPr>
              <w:pStyle w:val="ConsPlusNormal"/>
              <w:jc w:val="center"/>
            </w:pPr>
            <w:r w:rsidRPr="006D1075">
              <w:t>32</w:t>
            </w:r>
          </w:p>
        </w:tc>
        <w:tc>
          <w:tcPr>
            <w:tcW w:w="1077" w:type="dxa"/>
            <w:vAlign w:val="center"/>
          </w:tcPr>
          <w:p w:rsidR="006D1075" w:rsidRPr="006D1075">
            <w:pPr>
              <w:pStyle w:val="ConsPlusNormal"/>
              <w:jc w:val="center"/>
            </w:pPr>
            <w:r w:rsidRPr="006D1075">
              <w:t>353</w:t>
            </w:r>
          </w:p>
        </w:tc>
        <w:tc>
          <w:tcPr>
            <w:tcW w:w="1247" w:type="dxa"/>
            <w:vAlign w:val="center"/>
          </w:tcPr>
          <w:p w:rsidR="006D1075" w:rsidRPr="006D1075">
            <w:pPr>
              <w:pStyle w:val="ConsPlusNormal"/>
              <w:jc w:val="center"/>
            </w:pPr>
            <w:r w:rsidRPr="006D1075">
              <w:t>196</w:t>
            </w:r>
          </w:p>
        </w:tc>
        <w:tc>
          <w:tcPr>
            <w:tcW w:w="737" w:type="dxa"/>
            <w:vAlign w:val="center"/>
          </w:tcPr>
          <w:p w:rsidR="006D1075" w:rsidRPr="006D1075">
            <w:pPr>
              <w:pStyle w:val="ConsPlusNormal"/>
              <w:jc w:val="center"/>
            </w:pPr>
            <w:r w:rsidRPr="006D1075">
              <w:t>14</w:t>
            </w:r>
          </w:p>
        </w:tc>
        <w:tc>
          <w:tcPr>
            <w:tcW w:w="737" w:type="dxa"/>
            <w:vAlign w:val="center"/>
          </w:tcPr>
          <w:p w:rsidR="006D1075" w:rsidRPr="006D1075">
            <w:pPr>
              <w:pStyle w:val="ConsPlusNormal"/>
              <w:jc w:val="center"/>
            </w:pPr>
            <w:r w:rsidRPr="006D1075">
              <w:t>22</w:t>
            </w:r>
          </w:p>
        </w:tc>
        <w:tc>
          <w:tcPr>
            <w:tcW w:w="141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Sv-07J25N13</w:t>
            </w:r>
          </w:p>
        </w:tc>
        <w:tc>
          <w:tcPr>
            <w:tcW w:w="2437" w:type="dxa"/>
            <w:vAlign w:val="center"/>
          </w:tcPr>
          <w:p w:rsidR="006D1075" w:rsidRPr="006D1075">
            <w:pPr>
              <w:pStyle w:val="ConsPlusNormal"/>
              <w:jc w:val="center"/>
            </w:pPr>
            <w:r w:rsidRPr="006D1075">
              <w:t>OF-10, OF-40, FTs-18</w:t>
            </w:r>
          </w:p>
        </w:tc>
        <w:tc>
          <w:tcPr>
            <w:tcW w:w="1247" w:type="dxa"/>
            <w:vAlign w:val="center"/>
          </w:tcPr>
          <w:p w:rsidR="006D1075" w:rsidRPr="006D1075">
            <w:pPr>
              <w:pStyle w:val="ConsPlusNormal"/>
              <w:jc w:val="center"/>
            </w:pPr>
            <w:r w:rsidRPr="006D1075">
              <w:t>441</w:t>
            </w:r>
          </w:p>
        </w:tc>
        <w:tc>
          <w:tcPr>
            <w:tcW w:w="1077" w:type="dxa"/>
            <w:vAlign w:val="center"/>
          </w:tcPr>
          <w:p w:rsidR="006D1075" w:rsidRPr="006D1075">
            <w:pPr>
              <w:pStyle w:val="ConsPlusNormal"/>
              <w:jc w:val="center"/>
            </w:pPr>
            <w:r w:rsidRPr="006D1075">
              <w:t>274</w:t>
            </w:r>
          </w:p>
        </w:tc>
        <w:tc>
          <w:tcPr>
            <w:tcW w:w="737" w:type="dxa"/>
            <w:vAlign w:val="center"/>
          </w:tcPr>
          <w:p w:rsidR="006D1075" w:rsidRPr="006D1075">
            <w:pPr>
              <w:pStyle w:val="ConsPlusNormal"/>
              <w:jc w:val="center"/>
            </w:pPr>
            <w:r w:rsidRPr="006D1075">
              <w:t>22</w:t>
            </w:r>
          </w:p>
        </w:tc>
        <w:tc>
          <w:tcPr>
            <w:tcW w:w="737" w:type="dxa"/>
            <w:vAlign w:val="center"/>
          </w:tcPr>
          <w:p w:rsidR="006D1075" w:rsidRPr="006D1075">
            <w:pPr>
              <w:pStyle w:val="ConsPlusNormal"/>
              <w:jc w:val="center"/>
            </w:pPr>
            <w:r w:rsidRPr="006D1075">
              <w:t>30</w:t>
            </w:r>
          </w:p>
        </w:tc>
        <w:tc>
          <w:tcPr>
            <w:tcW w:w="1077" w:type="dxa"/>
            <w:vAlign w:val="center"/>
          </w:tcPr>
          <w:p w:rsidR="006D1075" w:rsidRPr="006D1075">
            <w:pPr>
              <w:pStyle w:val="ConsPlusNormal"/>
              <w:jc w:val="center"/>
            </w:pPr>
            <w:r w:rsidRPr="006D1075">
              <w:t>353</w:t>
            </w:r>
          </w:p>
        </w:tc>
        <w:tc>
          <w:tcPr>
            <w:tcW w:w="1247" w:type="dxa"/>
            <w:vAlign w:val="center"/>
          </w:tcPr>
          <w:p w:rsidR="006D1075" w:rsidRPr="006D1075">
            <w:pPr>
              <w:pStyle w:val="ConsPlusNormal"/>
              <w:jc w:val="center"/>
            </w:pPr>
            <w:r w:rsidRPr="006D1075">
              <w:t>196</w:t>
            </w:r>
          </w:p>
        </w:tc>
        <w:tc>
          <w:tcPr>
            <w:tcW w:w="737" w:type="dxa"/>
            <w:vAlign w:val="center"/>
          </w:tcPr>
          <w:p w:rsidR="006D1075" w:rsidRPr="006D1075">
            <w:pPr>
              <w:pStyle w:val="ConsPlusNormal"/>
              <w:jc w:val="center"/>
            </w:pPr>
            <w:r w:rsidRPr="006D1075">
              <w:t>16</w:t>
            </w:r>
          </w:p>
        </w:tc>
        <w:tc>
          <w:tcPr>
            <w:tcW w:w="737" w:type="dxa"/>
            <w:vAlign w:val="center"/>
          </w:tcPr>
          <w:p w:rsidR="006D1075" w:rsidRPr="006D1075">
            <w:pPr>
              <w:pStyle w:val="ConsPlusNormal"/>
              <w:jc w:val="center"/>
            </w:pPr>
            <w:r w:rsidRPr="006D1075">
              <w:t>25</w:t>
            </w:r>
          </w:p>
        </w:tc>
        <w:tc>
          <w:tcPr>
            <w:tcW w:w="141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Sv-07J25N13А</w:t>
            </w:r>
          </w:p>
        </w:tc>
        <w:tc>
          <w:tcPr>
            <w:tcW w:w="2437" w:type="dxa"/>
            <w:vAlign w:val="center"/>
          </w:tcPr>
          <w:p w:rsidR="006D1075" w:rsidRPr="006D1075">
            <w:pPr>
              <w:pStyle w:val="ConsPlusNormal"/>
              <w:jc w:val="center"/>
            </w:pPr>
            <w:r w:rsidRPr="006D1075">
              <w:t>OF-10, OF-40</w:t>
            </w:r>
          </w:p>
        </w:tc>
        <w:tc>
          <w:tcPr>
            <w:tcW w:w="1247" w:type="dxa"/>
            <w:vAlign w:val="center"/>
          </w:tcPr>
          <w:p w:rsidR="006D1075" w:rsidRPr="006D1075">
            <w:pPr>
              <w:pStyle w:val="ConsPlusNormal"/>
              <w:jc w:val="center"/>
            </w:pPr>
          </w:p>
        </w:tc>
        <w:tc>
          <w:tcPr>
            <w:tcW w:w="1077" w:type="dxa"/>
            <w:vAlign w:val="center"/>
          </w:tcPr>
          <w:p w:rsidR="006D1075" w:rsidRPr="006D1075">
            <w:pPr>
              <w:pStyle w:val="ConsPlusNormal"/>
              <w:jc w:val="center"/>
            </w:pPr>
          </w:p>
        </w:tc>
        <w:tc>
          <w:tcPr>
            <w:tcW w:w="737" w:type="dxa"/>
            <w:vAlign w:val="center"/>
          </w:tcPr>
          <w:p w:rsidR="006D1075" w:rsidRPr="006D1075">
            <w:pPr>
              <w:pStyle w:val="ConsPlusNormal"/>
              <w:jc w:val="center"/>
            </w:pPr>
          </w:p>
        </w:tc>
        <w:tc>
          <w:tcPr>
            <w:tcW w:w="737" w:type="dxa"/>
            <w:vAlign w:val="center"/>
          </w:tcPr>
          <w:p w:rsidR="006D1075" w:rsidRPr="006D1075">
            <w:pPr>
              <w:pStyle w:val="ConsPlusNormal"/>
              <w:jc w:val="center"/>
            </w:pPr>
          </w:p>
        </w:tc>
        <w:tc>
          <w:tcPr>
            <w:tcW w:w="1077" w:type="dxa"/>
            <w:vAlign w:val="center"/>
          </w:tcPr>
          <w:p w:rsidR="006D1075" w:rsidRPr="006D1075">
            <w:pPr>
              <w:pStyle w:val="ConsPlusNormal"/>
              <w:jc w:val="center"/>
            </w:pPr>
          </w:p>
        </w:tc>
        <w:tc>
          <w:tcPr>
            <w:tcW w:w="1247" w:type="dxa"/>
            <w:vAlign w:val="center"/>
          </w:tcPr>
          <w:p w:rsidR="006D1075" w:rsidRPr="006D1075">
            <w:pPr>
              <w:pStyle w:val="ConsPlusNormal"/>
              <w:jc w:val="center"/>
            </w:pPr>
          </w:p>
        </w:tc>
        <w:tc>
          <w:tcPr>
            <w:tcW w:w="737" w:type="dxa"/>
            <w:vAlign w:val="center"/>
          </w:tcPr>
          <w:p w:rsidR="006D1075" w:rsidRPr="006D1075">
            <w:pPr>
              <w:pStyle w:val="ConsPlusNormal"/>
              <w:jc w:val="center"/>
            </w:pPr>
          </w:p>
        </w:tc>
        <w:tc>
          <w:tcPr>
            <w:tcW w:w="737" w:type="dxa"/>
            <w:vAlign w:val="center"/>
          </w:tcPr>
          <w:p w:rsidR="006D1075" w:rsidRPr="006D1075">
            <w:pPr>
              <w:pStyle w:val="ConsPlusNormal"/>
              <w:jc w:val="center"/>
            </w:pPr>
          </w:p>
        </w:tc>
        <w:tc>
          <w:tcPr>
            <w:tcW w:w="1417" w:type="dxa"/>
            <w:vAlign w:val="center"/>
          </w:tcPr>
          <w:p w:rsidR="006D1075" w:rsidRPr="006D1075">
            <w:pPr>
              <w:pStyle w:val="ConsPlusNormal"/>
              <w:jc w:val="center"/>
            </w:pPr>
          </w:p>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Sv-02J21N11G2B</w:t>
            </w:r>
          </w:p>
        </w:tc>
        <w:tc>
          <w:tcPr>
            <w:tcW w:w="2437" w:type="dxa"/>
            <w:vAlign w:val="center"/>
          </w:tcPr>
          <w:p w:rsidR="006D1075" w:rsidRPr="006D1075">
            <w:pPr>
              <w:pStyle w:val="ConsPlusNormal"/>
              <w:jc w:val="center"/>
            </w:pPr>
            <w:r w:rsidRPr="006D1075">
              <w:t>FTsK-18</w:t>
            </w:r>
          </w:p>
        </w:tc>
        <w:tc>
          <w:tcPr>
            <w:tcW w:w="1247" w:type="dxa"/>
            <w:vAlign w:val="center"/>
          </w:tcPr>
          <w:p w:rsidR="006D1075" w:rsidRPr="006D1075">
            <w:pPr>
              <w:pStyle w:val="ConsPlusNormal"/>
              <w:jc w:val="center"/>
            </w:pPr>
            <w:r w:rsidRPr="006D1075">
              <w:t>490</w:t>
            </w:r>
          </w:p>
        </w:tc>
        <w:tc>
          <w:tcPr>
            <w:tcW w:w="1077" w:type="dxa"/>
            <w:vAlign w:val="center"/>
          </w:tcPr>
          <w:p w:rsidR="006D1075" w:rsidRPr="006D1075">
            <w:pPr>
              <w:pStyle w:val="ConsPlusNormal"/>
              <w:jc w:val="center"/>
            </w:pPr>
            <w:r w:rsidRPr="006D1075">
              <w:t>294</w:t>
            </w:r>
          </w:p>
        </w:tc>
        <w:tc>
          <w:tcPr>
            <w:tcW w:w="737" w:type="dxa"/>
            <w:vAlign w:val="center"/>
          </w:tcPr>
          <w:p w:rsidR="006D1075" w:rsidRPr="006D1075">
            <w:pPr>
              <w:pStyle w:val="ConsPlusNormal"/>
              <w:jc w:val="center"/>
            </w:pPr>
            <w:r w:rsidRPr="006D1075">
              <w:t>23</w:t>
            </w:r>
          </w:p>
        </w:tc>
        <w:tc>
          <w:tcPr>
            <w:tcW w:w="737" w:type="dxa"/>
            <w:vAlign w:val="center"/>
          </w:tcPr>
          <w:p w:rsidR="006D1075" w:rsidRPr="006D1075">
            <w:pPr>
              <w:pStyle w:val="ConsPlusNormal"/>
              <w:jc w:val="center"/>
            </w:pPr>
            <w:r w:rsidRPr="006D1075">
              <w:t>32</w:t>
            </w:r>
          </w:p>
        </w:tc>
        <w:tc>
          <w:tcPr>
            <w:tcW w:w="1077" w:type="dxa"/>
            <w:vAlign w:val="center"/>
          </w:tcPr>
          <w:p w:rsidR="006D1075" w:rsidRPr="006D1075">
            <w:pPr>
              <w:pStyle w:val="ConsPlusNormal"/>
              <w:jc w:val="center"/>
            </w:pPr>
            <w:r w:rsidRPr="006D1075">
              <w:t>353</w:t>
            </w:r>
          </w:p>
        </w:tc>
        <w:tc>
          <w:tcPr>
            <w:tcW w:w="1247" w:type="dxa"/>
            <w:vAlign w:val="center"/>
          </w:tcPr>
          <w:p w:rsidR="006D1075" w:rsidRPr="006D1075">
            <w:pPr>
              <w:pStyle w:val="ConsPlusNormal"/>
              <w:jc w:val="center"/>
            </w:pPr>
            <w:r w:rsidRPr="006D1075">
              <w:t>196</w:t>
            </w:r>
          </w:p>
        </w:tc>
        <w:tc>
          <w:tcPr>
            <w:tcW w:w="737" w:type="dxa"/>
            <w:vAlign w:val="center"/>
          </w:tcPr>
          <w:p w:rsidR="006D1075" w:rsidRPr="006D1075">
            <w:pPr>
              <w:pStyle w:val="ConsPlusNormal"/>
              <w:jc w:val="center"/>
            </w:pPr>
            <w:r w:rsidRPr="006D1075">
              <w:t>14</w:t>
            </w:r>
          </w:p>
        </w:tc>
        <w:tc>
          <w:tcPr>
            <w:tcW w:w="737" w:type="dxa"/>
            <w:vAlign w:val="center"/>
          </w:tcPr>
          <w:p w:rsidR="006D1075" w:rsidRPr="006D1075">
            <w:pPr>
              <w:pStyle w:val="ConsPlusNormal"/>
              <w:jc w:val="center"/>
            </w:pPr>
            <w:r w:rsidRPr="006D1075">
              <w:t>22</w:t>
            </w:r>
          </w:p>
        </w:tc>
        <w:tc>
          <w:tcPr>
            <w:tcW w:w="1417" w:type="dxa"/>
            <w:vAlign w:val="center"/>
          </w:tcPr>
          <w:p w:rsidR="006D1075" w:rsidRPr="006D1075">
            <w:pPr>
              <w:pStyle w:val="ConsPlusNormal"/>
              <w:jc w:val="center"/>
            </w:pPr>
            <w:r w:rsidRPr="006D1075">
              <w:t>-</w:t>
            </w:r>
          </w:p>
        </w:tc>
      </w:tr>
    </w:tbl>
    <w:p w:rsidR="006D1075" w:rsidRPr="006D1075">
      <w:pPr>
        <w:pStyle w:val="ConsPlusNormal"/>
        <w:jc w:val="both"/>
      </w:pPr>
    </w:p>
    <w:p w:rsidR="006D1075" w:rsidRPr="006D1075">
      <w:pPr>
        <w:pStyle w:val="ConsPlusNormal"/>
        <w:ind w:firstLine="540"/>
        <w:jc w:val="both"/>
      </w:pPr>
      <w:r w:rsidRPr="006D1075">
        <w:t>13. Para la soldadura y revestimiento por arco en argón, los valores mínimos de las propiedades mecánicas del metal de soldadura y del metal depositado se indican en la tabla No. 6.8 de este anexo.</w:t>
      </w:r>
    </w:p>
    <w:p w:rsidR="006D1075" w:rsidRPr="006D1075">
      <w:pPr>
        <w:pStyle w:val="ConsPlusNormal"/>
        <w:jc w:val="both"/>
      </w:pPr>
    </w:p>
    <w:p w:rsidR="006D1075" w:rsidRPr="006D1075">
      <w:pPr>
        <w:pStyle w:val="ConsPlusNormal"/>
        <w:jc w:val="right"/>
        <w:outlineLvl w:val="2"/>
      </w:pPr>
      <w:r w:rsidRPr="006D1075">
        <w:t>Tabla No. 6.8</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1020"/>
        <w:gridCol w:w="1190"/>
        <w:gridCol w:w="793"/>
        <w:gridCol w:w="793"/>
        <w:gridCol w:w="1020"/>
        <w:gridCol w:w="1190"/>
        <w:gridCol w:w="793"/>
        <w:gridCol w:w="680"/>
        <w:gridCol w:w="226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855" w:type="dxa"/>
            <w:vMerge w:val="restart"/>
          </w:tcPr>
          <w:p w:rsidR="006D1075" w:rsidRPr="006D1075">
            <w:pPr>
              <w:pStyle w:val="ConsPlusNormal"/>
              <w:jc w:val="center"/>
            </w:pPr>
            <w:r w:rsidRPr="006D1075">
              <w:t>Marca de alambre de aportación</w:t>
            </w:r>
          </w:p>
        </w:tc>
        <w:tc>
          <w:tcPr>
            <w:tcW w:w="7479" w:type="dxa"/>
            <w:gridSpan w:val="8"/>
          </w:tcPr>
          <w:p w:rsidR="006D1075" w:rsidRPr="006D1075">
            <w:pPr>
              <w:pStyle w:val="ConsPlusNormal"/>
              <w:jc w:val="center"/>
            </w:pPr>
            <w:r w:rsidRPr="006D1075">
              <w:t>Valores mínimos de propiedades mecánicas a temperatura de</w:t>
            </w:r>
          </w:p>
        </w:tc>
        <w:tc>
          <w:tcPr>
            <w:tcW w:w="2267" w:type="dxa"/>
            <w:vMerge w:val="restart"/>
          </w:tcPr>
          <w:p w:rsidR="006D1075" w:rsidRPr="006D1075">
            <w:pPr>
              <w:pStyle w:val="ConsPlusNormal"/>
              <w:jc w:val="center"/>
            </w:pPr>
            <w:r w:rsidRPr="006D1075">
              <w:t>Т</w:t>
            </w:r>
            <w:r w:rsidRPr="006D1075">
              <w:rPr>
                <w:vertAlign w:val="subscript"/>
              </w:rPr>
              <w:t>к0</w:t>
            </w:r>
            <w:r w:rsidRPr="006D1075">
              <w:t>, °C (máx.)</w:t>
            </w:r>
          </w:p>
        </w:tc>
      </w:tr>
      <w:tr>
        <w:tblPrEx>
          <w:tblW w:w="0" w:type="auto"/>
          <w:tblInd w:w="62" w:type="dxa"/>
          <w:tblLayout w:type="fixed"/>
          <w:tblCellMar>
            <w:top w:w="102" w:type="dxa"/>
            <w:left w:w="62" w:type="dxa"/>
            <w:bottom w:w="102" w:type="dxa"/>
            <w:right w:w="62" w:type="dxa"/>
          </w:tblCellMar>
          <w:tblLook w:val="04A0"/>
        </w:tblPrEx>
        <w:tc>
          <w:tcPr>
            <w:tcW w:w="3855" w:type="dxa"/>
            <w:vMerge/>
          </w:tcPr>
          <w:p w:rsidR="006D1075" w:rsidRPr="006D1075"/>
        </w:tc>
        <w:tc>
          <w:tcPr>
            <w:tcW w:w="3796" w:type="dxa"/>
            <w:gridSpan w:val="4"/>
          </w:tcPr>
          <w:p w:rsidR="006D1075" w:rsidRPr="006D1075">
            <w:pPr>
              <w:pStyle w:val="ConsPlusNormal"/>
              <w:jc w:val="center"/>
            </w:pPr>
            <w:r w:rsidRPr="006D1075">
              <w:t>20 °C</w:t>
            </w:r>
          </w:p>
        </w:tc>
        <w:tc>
          <w:tcPr>
            <w:tcW w:w="3683" w:type="dxa"/>
            <w:gridSpan w:val="4"/>
          </w:tcPr>
          <w:p w:rsidR="006D1075" w:rsidRPr="006D1075">
            <w:pPr>
              <w:pStyle w:val="ConsPlusNormal"/>
              <w:jc w:val="center"/>
            </w:pPr>
            <w:r w:rsidRPr="006D1075">
              <w:t>350 °C</w:t>
            </w:r>
          </w:p>
        </w:tc>
        <w:tc>
          <w:tcPr>
            <w:tcW w:w="226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3855" w:type="dxa"/>
            <w:vMerge/>
          </w:tcPr>
          <w:p w:rsidR="006D1075" w:rsidRPr="006D1075"/>
        </w:tc>
        <w:tc>
          <w:tcPr>
            <w:tcW w:w="1020" w:type="dxa"/>
          </w:tcPr>
          <w:p w:rsidR="006D1075" w:rsidRPr="006D1075">
            <w:pPr>
              <w:pStyle w:val="ConsPlusNormal"/>
              <w:jc w:val="center"/>
            </w:pPr>
            <w:r w:rsidRPr="006D1075">
              <w:t>R</w:t>
            </w:r>
            <w:r w:rsidRPr="006D1075">
              <w:rPr>
                <w:vertAlign w:val="subscript"/>
              </w:rPr>
              <w:t>m</w:t>
            </w:r>
            <w:r w:rsidRPr="006D1075">
              <w:t>, MPa</w:t>
            </w:r>
          </w:p>
        </w:tc>
        <w:tc>
          <w:tcPr>
            <w:tcW w:w="1190" w:type="dxa"/>
          </w:tcPr>
          <w:p w:rsidR="006D1075" w:rsidRPr="006D1075">
            <w:pPr>
              <w:pStyle w:val="ConsPlusNormal"/>
              <w:jc w:val="center"/>
            </w:pPr>
            <w:r w:rsidRPr="006D1075">
              <w:t>R</w:t>
            </w:r>
            <w:r w:rsidRPr="006D1075">
              <w:rPr>
                <w:vertAlign w:val="subscript"/>
              </w:rPr>
              <w:t>p0.2</w:t>
            </w:r>
            <w:r w:rsidRPr="006D1075">
              <w:t>, MPa</w:t>
            </w:r>
          </w:p>
        </w:tc>
        <w:tc>
          <w:tcPr>
            <w:tcW w:w="793" w:type="dxa"/>
          </w:tcPr>
          <w:p w:rsidR="006D1075" w:rsidRPr="006D1075">
            <w:pPr>
              <w:pStyle w:val="ConsPlusNormal"/>
              <w:jc w:val="center"/>
            </w:pPr>
            <w:r w:rsidRPr="006D1075">
              <w:t>A, %</w:t>
            </w:r>
          </w:p>
        </w:tc>
        <w:tc>
          <w:tcPr>
            <w:tcW w:w="793" w:type="dxa"/>
          </w:tcPr>
          <w:p w:rsidR="006D1075" w:rsidRPr="006D1075">
            <w:pPr>
              <w:pStyle w:val="ConsPlusNormal"/>
              <w:jc w:val="center"/>
            </w:pPr>
            <w:r w:rsidRPr="006D1075">
              <w:t>Z, %</w:t>
            </w:r>
          </w:p>
        </w:tc>
        <w:tc>
          <w:tcPr>
            <w:tcW w:w="1020" w:type="dxa"/>
          </w:tcPr>
          <w:p w:rsidR="006D1075" w:rsidRPr="006D1075">
            <w:pPr>
              <w:pStyle w:val="ConsPlusNormal"/>
              <w:jc w:val="center"/>
            </w:pPr>
            <w:r w:rsidRPr="006D1075">
              <w:t>R</w:t>
            </w:r>
            <w:r w:rsidRPr="006D1075">
              <w:rPr>
                <w:vertAlign w:val="subscript"/>
              </w:rPr>
              <w:t>m</w:t>
            </w:r>
            <w:r w:rsidRPr="006D1075">
              <w:t>, MPa</w:t>
            </w:r>
          </w:p>
        </w:tc>
        <w:tc>
          <w:tcPr>
            <w:tcW w:w="1190" w:type="dxa"/>
          </w:tcPr>
          <w:p w:rsidR="006D1075" w:rsidRPr="006D1075">
            <w:pPr>
              <w:pStyle w:val="ConsPlusNormal"/>
              <w:jc w:val="center"/>
            </w:pPr>
            <w:r w:rsidRPr="006D1075">
              <w:t>R</w:t>
            </w:r>
            <w:r w:rsidRPr="006D1075">
              <w:rPr>
                <w:vertAlign w:val="subscript"/>
              </w:rPr>
              <w:t>p0.2</w:t>
            </w:r>
            <w:r w:rsidRPr="006D1075">
              <w:t>, MPa</w:t>
            </w:r>
          </w:p>
        </w:tc>
        <w:tc>
          <w:tcPr>
            <w:tcW w:w="793" w:type="dxa"/>
          </w:tcPr>
          <w:p w:rsidR="006D1075" w:rsidRPr="006D1075">
            <w:pPr>
              <w:pStyle w:val="ConsPlusNormal"/>
              <w:jc w:val="center"/>
            </w:pPr>
            <w:r w:rsidRPr="006D1075">
              <w:t>A, %</w:t>
            </w:r>
          </w:p>
        </w:tc>
        <w:tc>
          <w:tcPr>
            <w:tcW w:w="680" w:type="dxa"/>
          </w:tcPr>
          <w:p w:rsidR="006D1075" w:rsidRPr="006D1075">
            <w:pPr>
              <w:pStyle w:val="ConsPlusNormal"/>
              <w:jc w:val="center"/>
            </w:pPr>
            <w:r w:rsidRPr="006D1075">
              <w:t>Z, %</w:t>
            </w:r>
          </w:p>
        </w:tc>
        <w:tc>
          <w:tcPr>
            <w:tcW w:w="2267"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Sv-08GS</w:t>
            </w:r>
          </w:p>
        </w:tc>
        <w:tc>
          <w:tcPr>
            <w:tcW w:w="1020" w:type="dxa"/>
            <w:vAlign w:val="center"/>
          </w:tcPr>
          <w:p w:rsidR="006D1075" w:rsidRPr="006D1075">
            <w:pPr>
              <w:pStyle w:val="ConsPlusNormal"/>
              <w:jc w:val="center"/>
            </w:pPr>
            <w:r w:rsidRPr="006D1075">
              <w:t>452</w:t>
            </w:r>
          </w:p>
        </w:tc>
        <w:tc>
          <w:tcPr>
            <w:tcW w:w="1190" w:type="dxa"/>
            <w:vAlign w:val="center"/>
          </w:tcPr>
          <w:p w:rsidR="006D1075" w:rsidRPr="006D1075">
            <w:pPr>
              <w:pStyle w:val="ConsPlusNormal"/>
              <w:jc w:val="center"/>
            </w:pPr>
            <w:r w:rsidRPr="006D1075">
              <w:t>245</w:t>
            </w:r>
          </w:p>
        </w:tc>
        <w:tc>
          <w:tcPr>
            <w:tcW w:w="793"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353</w:t>
            </w:r>
          </w:p>
        </w:tc>
        <w:tc>
          <w:tcPr>
            <w:tcW w:w="1190" w:type="dxa"/>
            <w:vAlign w:val="center"/>
          </w:tcPr>
          <w:p w:rsidR="006D1075" w:rsidRPr="006D1075">
            <w:pPr>
              <w:pStyle w:val="ConsPlusNormal"/>
              <w:jc w:val="center"/>
            </w:pPr>
            <w:r w:rsidRPr="006D1075">
              <w:t>216</w:t>
            </w:r>
          </w:p>
        </w:tc>
        <w:tc>
          <w:tcPr>
            <w:tcW w:w="793" w:type="dxa"/>
            <w:vAlign w:val="center"/>
          </w:tcPr>
          <w:p w:rsidR="006D1075" w:rsidRPr="006D1075">
            <w:pPr>
              <w:pStyle w:val="ConsPlusNormal"/>
              <w:jc w:val="center"/>
            </w:pPr>
            <w:r w:rsidRPr="006D1075">
              <w:t>13</w:t>
            </w:r>
          </w:p>
        </w:tc>
        <w:tc>
          <w:tcPr>
            <w:tcW w:w="680" w:type="dxa"/>
            <w:vAlign w:val="center"/>
          </w:tcPr>
          <w:p w:rsidR="006D1075" w:rsidRPr="006D1075">
            <w:pPr>
              <w:pStyle w:val="ConsPlusNormal"/>
              <w:jc w:val="center"/>
            </w:pPr>
            <w:r w:rsidRPr="006D1075">
              <w:t>45</w:t>
            </w:r>
          </w:p>
        </w:tc>
        <w:tc>
          <w:tcPr>
            <w:tcW w:w="2267"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Sv-08GSMT</w:t>
            </w:r>
          </w:p>
        </w:tc>
        <w:tc>
          <w:tcPr>
            <w:tcW w:w="1020"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294</w:t>
            </w:r>
          </w:p>
        </w:tc>
        <w:tc>
          <w:tcPr>
            <w:tcW w:w="793"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432</w:t>
            </w:r>
          </w:p>
        </w:tc>
        <w:tc>
          <w:tcPr>
            <w:tcW w:w="1190" w:type="dxa"/>
            <w:vAlign w:val="center"/>
          </w:tcPr>
          <w:p w:rsidR="006D1075" w:rsidRPr="006D1075">
            <w:pPr>
              <w:pStyle w:val="ConsPlusNormal"/>
              <w:jc w:val="center"/>
            </w:pPr>
            <w:r w:rsidRPr="006D1075">
              <w:t>255</w:t>
            </w:r>
          </w:p>
        </w:tc>
        <w:tc>
          <w:tcPr>
            <w:tcW w:w="793"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50</w:t>
            </w:r>
          </w:p>
        </w:tc>
        <w:tc>
          <w:tcPr>
            <w:tcW w:w="2267"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3855" w:type="dxa"/>
            <w:vMerge w:val="restart"/>
            <w:vAlign w:val="center"/>
          </w:tcPr>
          <w:p w:rsidR="006D1075" w:rsidRPr="006D1075">
            <w:pPr>
              <w:pStyle w:val="ConsPlusNormal"/>
              <w:jc w:val="center"/>
            </w:pPr>
            <w:r w:rsidRPr="006D1075">
              <w:t>Sv-08G2S</w:t>
            </w:r>
          </w:p>
        </w:tc>
        <w:tc>
          <w:tcPr>
            <w:tcW w:w="1020"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294</w:t>
            </w:r>
          </w:p>
        </w:tc>
        <w:tc>
          <w:tcPr>
            <w:tcW w:w="793"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432</w:t>
            </w:r>
          </w:p>
        </w:tc>
        <w:tc>
          <w:tcPr>
            <w:tcW w:w="1190" w:type="dxa"/>
            <w:vAlign w:val="center"/>
          </w:tcPr>
          <w:p w:rsidR="006D1075" w:rsidRPr="006D1075">
            <w:pPr>
              <w:pStyle w:val="ConsPlusNormal"/>
              <w:jc w:val="center"/>
            </w:pPr>
            <w:r w:rsidRPr="006D1075">
              <w:t>255</w:t>
            </w:r>
          </w:p>
        </w:tc>
        <w:tc>
          <w:tcPr>
            <w:tcW w:w="793"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50</w:t>
            </w:r>
          </w:p>
        </w:tc>
        <w:tc>
          <w:tcPr>
            <w:tcW w:w="2267"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3855" w:type="dxa"/>
            <w:vMerge/>
          </w:tcPr>
          <w:p w:rsidR="006D1075" w:rsidRPr="006D1075"/>
        </w:tc>
        <w:tc>
          <w:tcPr>
            <w:tcW w:w="1020" w:type="dxa"/>
            <w:vAlign w:val="center"/>
          </w:tcPr>
          <w:p w:rsidR="006D1075" w:rsidRPr="006D1075">
            <w:pPr>
              <w:pStyle w:val="ConsPlusNormal"/>
              <w:jc w:val="center"/>
            </w:pPr>
            <w:r w:rsidRPr="006D1075">
              <w:t>431 &lt;1&gt;</w:t>
            </w:r>
          </w:p>
        </w:tc>
        <w:tc>
          <w:tcPr>
            <w:tcW w:w="1190" w:type="dxa"/>
            <w:vAlign w:val="center"/>
          </w:tcPr>
          <w:p w:rsidR="006D1075" w:rsidRPr="006D1075">
            <w:pPr>
              <w:pStyle w:val="ConsPlusNormal"/>
              <w:jc w:val="center"/>
            </w:pPr>
            <w:r w:rsidRPr="006D1075">
              <w:t>245 &lt;1&gt;</w:t>
            </w:r>
          </w:p>
        </w:tc>
        <w:tc>
          <w:tcPr>
            <w:tcW w:w="793" w:type="dxa"/>
            <w:vAlign w:val="center"/>
          </w:tcPr>
          <w:p w:rsidR="006D1075" w:rsidRPr="006D1075">
            <w:pPr>
              <w:pStyle w:val="ConsPlusNormal"/>
              <w:jc w:val="center"/>
            </w:pPr>
            <w:r w:rsidRPr="006D1075">
              <w:t>18 &lt;1&gt;</w:t>
            </w:r>
          </w:p>
        </w:tc>
        <w:tc>
          <w:tcPr>
            <w:tcW w:w="793" w:type="dxa"/>
            <w:vAlign w:val="center"/>
          </w:tcPr>
          <w:p w:rsidR="006D1075" w:rsidRPr="006D1075">
            <w:pPr>
              <w:pStyle w:val="ConsPlusNormal"/>
              <w:jc w:val="center"/>
            </w:pPr>
            <w:r w:rsidRPr="006D1075">
              <w:t>55 &lt;1&gt;</w:t>
            </w:r>
          </w:p>
        </w:tc>
        <w:tc>
          <w:tcPr>
            <w:tcW w:w="1020" w:type="dxa"/>
            <w:vAlign w:val="center"/>
          </w:tcPr>
          <w:p w:rsidR="006D1075" w:rsidRPr="006D1075">
            <w:pPr>
              <w:pStyle w:val="ConsPlusNormal"/>
              <w:jc w:val="center"/>
            </w:pPr>
            <w:r w:rsidRPr="006D1075">
              <w:t>390 &lt;1&gt; &lt;2&gt;</w:t>
            </w:r>
          </w:p>
        </w:tc>
        <w:tc>
          <w:tcPr>
            <w:tcW w:w="1190" w:type="dxa"/>
            <w:vAlign w:val="center"/>
          </w:tcPr>
          <w:p w:rsidR="006D1075" w:rsidRPr="006D1075">
            <w:pPr>
              <w:pStyle w:val="ConsPlusNormal"/>
              <w:jc w:val="center"/>
            </w:pPr>
            <w:r w:rsidRPr="006D1075">
              <w:t>216 &lt;1&gt; &lt;2&gt;</w:t>
            </w:r>
          </w:p>
        </w:tc>
        <w:tc>
          <w:tcPr>
            <w:tcW w:w="793" w:type="dxa"/>
            <w:vAlign w:val="center"/>
          </w:tcPr>
          <w:p w:rsidR="006D1075" w:rsidRPr="006D1075">
            <w:pPr>
              <w:pStyle w:val="ConsPlusNormal"/>
              <w:jc w:val="center"/>
            </w:pPr>
            <w:r w:rsidRPr="006D1075">
              <w:t>16 &lt;1&gt; &lt;2&gt;</w:t>
            </w:r>
          </w:p>
        </w:tc>
        <w:tc>
          <w:tcPr>
            <w:tcW w:w="680" w:type="dxa"/>
            <w:vAlign w:val="center"/>
          </w:tcPr>
          <w:p w:rsidR="006D1075" w:rsidRPr="006D1075">
            <w:pPr>
              <w:pStyle w:val="ConsPlusNormal"/>
              <w:jc w:val="center"/>
            </w:pPr>
            <w:r w:rsidRPr="006D1075">
              <w:t>40 &lt;1&gt; &lt;2&gt;</w:t>
            </w:r>
          </w:p>
        </w:tc>
        <w:tc>
          <w:tcPr>
            <w:tcW w:w="2267" w:type="dxa"/>
            <w:vAlign w:val="center"/>
          </w:tcPr>
          <w:p w:rsidR="006D1075" w:rsidRPr="006D1075">
            <w:pPr>
              <w:pStyle w:val="ConsPlusNormal"/>
              <w:jc w:val="center"/>
            </w:pPr>
            <w:r w:rsidRPr="006D1075">
              <w:t>-15 &lt;3&gt; o</w:t>
            </w:r>
          </w:p>
          <w:p w:rsidR="006D1075" w:rsidRPr="006D1075">
            <w:pPr>
              <w:pStyle w:val="ConsPlusNormal"/>
              <w:jc w:val="center"/>
            </w:pPr>
            <w:r w:rsidRPr="006D1075">
              <w:t>&lt;3&gt;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406" name="Рисунок 406" descr="base_1_314293_33165"/>
                  <wp:cNvGraphicFramePr/>
                  <a:graphic xmlns:a="http://schemas.openxmlformats.org/drawingml/2006/main">
                    <a:graphicData uri="http://schemas.openxmlformats.org/drawingml/2006/picture">
                      <pic:pic xmlns:pic="http://schemas.openxmlformats.org/drawingml/2006/picture">
                        <pic:nvPicPr>
                          <pic:cNvPr id="0" name="Picture 406" descr="base_1_314293_33165"/>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Sv-08G2SА-А</w:t>
            </w:r>
          </w:p>
          <w:p w:rsidR="006D1075" w:rsidRPr="006D1075">
            <w:pPr>
              <w:pStyle w:val="ConsPlusNormal"/>
              <w:jc w:val="center"/>
            </w:pPr>
            <w:r w:rsidRPr="006D1075">
              <w:t>(Ar+ 18-20% CO</w:t>
            </w:r>
            <w:r w:rsidRPr="006D1075">
              <w:rPr>
                <w:vertAlign w:val="subscript"/>
              </w:rPr>
              <w:t>2</w:t>
            </w:r>
            <w:r w:rsidRPr="006D1075">
              <w:t>)</w:t>
            </w:r>
          </w:p>
        </w:tc>
        <w:tc>
          <w:tcPr>
            <w:tcW w:w="1020" w:type="dxa"/>
            <w:vAlign w:val="center"/>
          </w:tcPr>
          <w:p w:rsidR="006D1075" w:rsidRPr="006D1075">
            <w:pPr>
              <w:pStyle w:val="ConsPlusNormal"/>
              <w:jc w:val="center"/>
            </w:pPr>
            <w:r w:rsidRPr="006D1075">
              <w:t>431</w:t>
            </w:r>
          </w:p>
        </w:tc>
        <w:tc>
          <w:tcPr>
            <w:tcW w:w="1190" w:type="dxa"/>
            <w:vAlign w:val="center"/>
          </w:tcPr>
          <w:p w:rsidR="006D1075" w:rsidRPr="006D1075">
            <w:pPr>
              <w:pStyle w:val="ConsPlusNormal"/>
              <w:jc w:val="center"/>
            </w:pPr>
            <w:r w:rsidRPr="006D1075">
              <w:t>245</w:t>
            </w:r>
          </w:p>
        </w:tc>
        <w:tc>
          <w:tcPr>
            <w:tcW w:w="793"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390 &lt;2&gt;</w:t>
            </w:r>
          </w:p>
        </w:tc>
        <w:tc>
          <w:tcPr>
            <w:tcW w:w="1190" w:type="dxa"/>
            <w:vAlign w:val="center"/>
          </w:tcPr>
          <w:p w:rsidR="006D1075" w:rsidRPr="006D1075">
            <w:pPr>
              <w:pStyle w:val="ConsPlusNormal"/>
              <w:jc w:val="center"/>
            </w:pPr>
            <w:r w:rsidRPr="006D1075">
              <w:t>216 &lt;2&gt;</w:t>
            </w:r>
          </w:p>
        </w:tc>
        <w:tc>
          <w:tcPr>
            <w:tcW w:w="793" w:type="dxa"/>
            <w:vAlign w:val="center"/>
          </w:tcPr>
          <w:p w:rsidR="006D1075" w:rsidRPr="006D1075">
            <w:pPr>
              <w:pStyle w:val="ConsPlusNormal"/>
              <w:jc w:val="center"/>
            </w:pPr>
            <w:r w:rsidRPr="006D1075">
              <w:t>16 &lt;2&gt;</w:t>
            </w:r>
          </w:p>
        </w:tc>
        <w:tc>
          <w:tcPr>
            <w:tcW w:w="680" w:type="dxa"/>
            <w:vAlign w:val="center"/>
          </w:tcPr>
          <w:p w:rsidR="006D1075" w:rsidRPr="006D1075">
            <w:pPr>
              <w:pStyle w:val="ConsPlusNormal"/>
              <w:jc w:val="center"/>
            </w:pPr>
            <w:r w:rsidRPr="006D1075">
              <w:t>40 &lt;2&gt;</w:t>
            </w:r>
          </w:p>
        </w:tc>
        <w:tc>
          <w:tcPr>
            <w:tcW w:w="2267" w:type="dxa"/>
            <w:vAlign w:val="center"/>
          </w:tcPr>
          <w:p w:rsidR="006D1075" w:rsidRPr="006D1075">
            <w:pPr>
              <w:pStyle w:val="ConsPlusNormal"/>
              <w:jc w:val="center"/>
            </w:pPr>
            <w:r w:rsidRPr="006D1075">
              <w:t>-15 &lt;3&gt; o</w:t>
            </w:r>
          </w:p>
          <w:p w:rsidR="006D1075" w:rsidRPr="006D1075">
            <w:pPr>
              <w:pStyle w:val="ConsPlusNormal"/>
              <w:jc w:val="center"/>
            </w:pPr>
            <w:r w:rsidRPr="006D1075">
              <w:t>&lt;3&gt;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23" name="Рисунок 23" descr="base_1_314293_33166"/>
                  <wp:cNvGraphicFramePr/>
                  <a:graphic xmlns:a="http://schemas.openxmlformats.org/drawingml/2006/main">
                    <a:graphicData uri="http://schemas.openxmlformats.org/drawingml/2006/picture">
                      <pic:pic xmlns:pic="http://schemas.openxmlformats.org/drawingml/2006/picture">
                        <pic:nvPicPr>
                          <pic:cNvPr id="0" name="Picture 23" descr="base_1_314293_33166"/>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Sv-10NMA-А, Sv-10NMa-VI, Sv-08GNA-A, Sv-08GNA-VI, Sv-10GNA, PP-SVP1</w:t>
            </w:r>
          </w:p>
        </w:tc>
        <w:tc>
          <w:tcPr>
            <w:tcW w:w="1020"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793" w:type="dxa"/>
            <w:vAlign w:val="center"/>
          </w:tcPr>
          <w:p w:rsidR="006D1075" w:rsidRPr="006D1075">
            <w:pPr>
              <w:pStyle w:val="ConsPlusNormal"/>
              <w:jc w:val="center"/>
            </w:pPr>
            <w:r w:rsidRPr="006D1075">
              <w:t>16</w:t>
            </w:r>
          </w:p>
        </w:tc>
        <w:tc>
          <w:tcPr>
            <w:tcW w:w="793"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441</w:t>
            </w:r>
          </w:p>
        </w:tc>
        <w:tc>
          <w:tcPr>
            <w:tcW w:w="1190" w:type="dxa"/>
            <w:vAlign w:val="center"/>
          </w:tcPr>
          <w:p w:rsidR="006D1075" w:rsidRPr="006D1075">
            <w:pPr>
              <w:pStyle w:val="ConsPlusNormal"/>
              <w:jc w:val="center"/>
            </w:pPr>
            <w:r w:rsidRPr="006D1075">
              <w:t>274</w:t>
            </w:r>
          </w:p>
        </w:tc>
        <w:tc>
          <w:tcPr>
            <w:tcW w:w="793"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50</w:t>
            </w:r>
          </w:p>
        </w:tc>
        <w:tc>
          <w:tcPr>
            <w:tcW w:w="2267" w:type="dxa"/>
            <w:vAlign w:val="center"/>
          </w:tcPr>
          <w:p w:rsidR="006D1075" w:rsidRPr="006D1075">
            <w:pPr>
              <w:pStyle w:val="ConsPlusNormal"/>
              <w:jc w:val="center"/>
            </w:pPr>
            <w:r w:rsidRPr="006D1075">
              <w:t>&lt;3&gt;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24" name="Рисунок 24" descr="base_1_314293_33167"/>
                  <wp:cNvGraphicFramePr/>
                  <a:graphic xmlns:a="http://schemas.openxmlformats.org/drawingml/2006/main">
                    <a:graphicData uri="http://schemas.openxmlformats.org/drawingml/2006/picture">
                      <pic:pic xmlns:pic="http://schemas.openxmlformats.org/drawingml/2006/picture">
                        <pic:nvPicPr>
                          <pic:cNvPr id="0" name="Picture 24" descr="base_1_314293_33167"/>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Sv-08G2S (Ar + max 25% CO</w:t>
            </w:r>
            <w:r w:rsidRPr="006D1075">
              <w:rPr>
                <w:vertAlign w:val="subscript"/>
              </w:rPr>
              <w:t>2</w:t>
            </w:r>
          </w:p>
        </w:tc>
        <w:tc>
          <w:tcPr>
            <w:tcW w:w="1020"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294</w:t>
            </w:r>
          </w:p>
        </w:tc>
        <w:tc>
          <w:tcPr>
            <w:tcW w:w="793" w:type="dxa"/>
            <w:vAlign w:val="center"/>
          </w:tcPr>
          <w:p w:rsidR="006D1075" w:rsidRPr="006D1075">
            <w:pPr>
              <w:pStyle w:val="ConsPlusNormal"/>
              <w:jc w:val="center"/>
            </w:pPr>
            <w:r w:rsidRPr="006D1075">
              <w:t>18</w:t>
            </w:r>
          </w:p>
        </w:tc>
        <w:tc>
          <w:tcPr>
            <w:tcW w:w="793" w:type="dxa"/>
            <w:vAlign w:val="center"/>
          </w:tcPr>
          <w:p w:rsidR="006D1075" w:rsidRPr="006D1075">
            <w:pPr>
              <w:pStyle w:val="ConsPlusNormal"/>
              <w:jc w:val="center"/>
            </w:pPr>
            <w:r w:rsidRPr="006D1075">
              <w:t>50</w:t>
            </w:r>
          </w:p>
        </w:tc>
        <w:tc>
          <w:tcPr>
            <w:tcW w:w="1020" w:type="dxa"/>
            <w:vAlign w:val="center"/>
          </w:tcPr>
          <w:p w:rsidR="006D1075" w:rsidRPr="006D1075">
            <w:pPr>
              <w:pStyle w:val="ConsPlusNormal"/>
              <w:jc w:val="center"/>
            </w:pPr>
            <w:r w:rsidRPr="006D1075">
              <w:t>432</w:t>
            </w:r>
          </w:p>
        </w:tc>
        <w:tc>
          <w:tcPr>
            <w:tcW w:w="1190" w:type="dxa"/>
            <w:vAlign w:val="center"/>
          </w:tcPr>
          <w:p w:rsidR="006D1075" w:rsidRPr="006D1075">
            <w:pPr>
              <w:pStyle w:val="ConsPlusNormal"/>
              <w:jc w:val="center"/>
            </w:pPr>
            <w:r w:rsidRPr="006D1075">
              <w:t>255</w:t>
            </w:r>
          </w:p>
        </w:tc>
        <w:tc>
          <w:tcPr>
            <w:tcW w:w="793"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50</w:t>
            </w:r>
          </w:p>
        </w:tc>
        <w:tc>
          <w:tcPr>
            <w:tcW w:w="2267" w:type="dxa"/>
            <w:vAlign w:val="center"/>
          </w:tcPr>
          <w:p w:rsidR="006D1075" w:rsidRPr="006D1075">
            <w:pPr>
              <w:pStyle w:val="ConsPlusNormal"/>
              <w:jc w:val="center"/>
            </w:pPr>
            <w:r w:rsidRPr="006D1075">
              <w:t>0</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Sv-10G1SN1МА</w:t>
            </w:r>
          </w:p>
        </w:tc>
        <w:tc>
          <w:tcPr>
            <w:tcW w:w="1020"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793" w:type="dxa"/>
            <w:vAlign w:val="center"/>
          </w:tcPr>
          <w:p w:rsidR="006D1075" w:rsidRPr="006D1075">
            <w:pPr>
              <w:pStyle w:val="ConsPlusNormal"/>
              <w:jc w:val="center"/>
            </w:pPr>
            <w:r w:rsidRPr="006D1075">
              <w:t>16</w:t>
            </w:r>
          </w:p>
        </w:tc>
        <w:tc>
          <w:tcPr>
            <w:tcW w:w="793" w:type="dxa"/>
            <w:vAlign w:val="center"/>
          </w:tcPr>
          <w:p w:rsidR="006D1075" w:rsidRPr="006D1075">
            <w:pPr>
              <w:pStyle w:val="ConsPlusNormal"/>
              <w:jc w:val="center"/>
            </w:pPr>
            <w:r w:rsidRPr="006D1075">
              <w:t>55</w:t>
            </w:r>
          </w:p>
        </w:tc>
        <w:tc>
          <w:tcPr>
            <w:tcW w:w="1020"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294</w:t>
            </w:r>
          </w:p>
        </w:tc>
        <w:tc>
          <w:tcPr>
            <w:tcW w:w="793" w:type="dxa"/>
            <w:vAlign w:val="center"/>
          </w:tcPr>
          <w:p w:rsidR="006D1075" w:rsidRPr="006D1075">
            <w:pPr>
              <w:pStyle w:val="ConsPlusNormal"/>
              <w:jc w:val="center"/>
            </w:pPr>
            <w:r w:rsidRPr="006D1075">
              <w:t>14</w:t>
            </w:r>
          </w:p>
        </w:tc>
        <w:tc>
          <w:tcPr>
            <w:tcW w:w="680" w:type="dxa"/>
            <w:vAlign w:val="center"/>
          </w:tcPr>
          <w:p w:rsidR="006D1075" w:rsidRPr="006D1075">
            <w:pPr>
              <w:pStyle w:val="ConsPlusNormal"/>
              <w:jc w:val="center"/>
            </w:pPr>
            <w:r w:rsidRPr="006D1075">
              <w:t>50</w:t>
            </w:r>
          </w:p>
        </w:tc>
        <w:tc>
          <w:tcPr>
            <w:tcW w:w="2267" w:type="dxa"/>
            <w:vAlign w:val="center"/>
          </w:tcPr>
          <w:p w:rsidR="006D1075" w:rsidRPr="006D1075">
            <w:pPr>
              <w:pStyle w:val="ConsPlusNormal"/>
              <w:jc w:val="center"/>
            </w:pPr>
            <w:r w:rsidRPr="006D1075">
              <w:t>(-10) - (+15) &lt;4&gt;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Sv-04J19N11M3</w:t>
            </w:r>
          </w:p>
        </w:tc>
        <w:tc>
          <w:tcPr>
            <w:tcW w:w="1020"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294</w:t>
            </w:r>
          </w:p>
        </w:tc>
        <w:tc>
          <w:tcPr>
            <w:tcW w:w="793" w:type="dxa"/>
            <w:vAlign w:val="center"/>
          </w:tcPr>
          <w:p w:rsidR="006D1075" w:rsidRPr="006D1075">
            <w:pPr>
              <w:pStyle w:val="ConsPlusNormal"/>
              <w:jc w:val="center"/>
            </w:pPr>
            <w:r w:rsidRPr="006D1075">
              <w:t>25</w:t>
            </w:r>
          </w:p>
        </w:tc>
        <w:tc>
          <w:tcPr>
            <w:tcW w:w="793"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441</w:t>
            </w:r>
          </w:p>
        </w:tc>
        <w:tc>
          <w:tcPr>
            <w:tcW w:w="1190" w:type="dxa"/>
            <w:vAlign w:val="center"/>
          </w:tcPr>
          <w:p w:rsidR="006D1075" w:rsidRPr="006D1075">
            <w:pPr>
              <w:pStyle w:val="ConsPlusNormal"/>
              <w:jc w:val="center"/>
            </w:pPr>
            <w:r w:rsidRPr="006D1075">
              <w:t>245</w:t>
            </w:r>
          </w:p>
        </w:tc>
        <w:tc>
          <w:tcPr>
            <w:tcW w:w="793"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30</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Sv-03J16N9M2</w:t>
            </w:r>
          </w:p>
        </w:tc>
        <w:tc>
          <w:tcPr>
            <w:tcW w:w="1020" w:type="dxa"/>
            <w:vAlign w:val="center"/>
          </w:tcPr>
          <w:p w:rsidR="006D1075" w:rsidRPr="006D1075">
            <w:pPr>
              <w:pStyle w:val="ConsPlusNormal"/>
              <w:jc w:val="center"/>
            </w:pPr>
            <w:r w:rsidRPr="006D1075">
              <w:t>520</w:t>
            </w:r>
          </w:p>
        </w:tc>
        <w:tc>
          <w:tcPr>
            <w:tcW w:w="1190" w:type="dxa"/>
            <w:vAlign w:val="center"/>
          </w:tcPr>
          <w:p w:rsidR="006D1075" w:rsidRPr="006D1075">
            <w:pPr>
              <w:pStyle w:val="ConsPlusNormal"/>
              <w:jc w:val="center"/>
            </w:pPr>
            <w:r w:rsidRPr="006D1075">
              <w:t>200</w:t>
            </w:r>
          </w:p>
        </w:tc>
        <w:tc>
          <w:tcPr>
            <w:tcW w:w="793" w:type="dxa"/>
            <w:vAlign w:val="center"/>
          </w:tcPr>
          <w:p w:rsidR="006D1075" w:rsidRPr="006D1075">
            <w:pPr>
              <w:pStyle w:val="ConsPlusNormal"/>
              <w:jc w:val="center"/>
            </w:pPr>
            <w:r w:rsidRPr="006D1075">
              <w:t>28</w:t>
            </w:r>
          </w:p>
        </w:tc>
        <w:tc>
          <w:tcPr>
            <w:tcW w:w="793"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400</w:t>
            </w:r>
          </w:p>
        </w:tc>
        <w:tc>
          <w:tcPr>
            <w:tcW w:w="1190" w:type="dxa"/>
            <w:vAlign w:val="center"/>
          </w:tcPr>
          <w:p w:rsidR="006D1075" w:rsidRPr="006D1075">
            <w:pPr>
              <w:pStyle w:val="ConsPlusNormal"/>
              <w:jc w:val="center"/>
            </w:pPr>
            <w:r w:rsidRPr="006D1075">
              <w:t>180</w:t>
            </w:r>
          </w:p>
        </w:tc>
        <w:tc>
          <w:tcPr>
            <w:tcW w:w="793" w:type="dxa"/>
            <w:vAlign w:val="center"/>
          </w:tcPr>
          <w:p w:rsidR="006D1075" w:rsidRPr="006D1075">
            <w:pPr>
              <w:pStyle w:val="ConsPlusNormal"/>
              <w:jc w:val="center"/>
            </w:pPr>
            <w:r w:rsidRPr="006D1075">
              <w:t>25</w:t>
            </w:r>
          </w:p>
        </w:tc>
        <w:tc>
          <w:tcPr>
            <w:tcW w:w="680" w:type="dxa"/>
            <w:vAlign w:val="center"/>
          </w:tcPr>
          <w:p w:rsidR="006D1075" w:rsidRPr="006D1075">
            <w:pPr>
              <w:pStyle w:val="ConsPlusNormal"/>
              <w:jc w:val="center"/>
            </w:pPr>
            <w:r w:rsidRPr="006D1075">
              <w:t>40</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Sv-08J19N10G2B</w:t>
            </w:r>
          </w:p>
        </w:tc>
        <w:tc>
          <w:tcPr>
            <w:tcW w:w="1020"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793" w:type="dxa"/>
            <w:vAlign w:val="center"/>
          </w:tcPr>
          <w:p w:rsidR="006D1075" w:rsidRPr="006D1075">
            <w:pPr>
              <w:pStyle w:val="ConsPlusNormal"/>
              <w:jc w:val="center"/>
            </w:pPr>
            <w:r w:rsidRPr="006D1075">
              <w:t>22</w:t>
            </w:r>
          </w:p>
        </w:tc>
        <w:tc>
          <w:tcPr>
            <w:tcW w:w="793"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216</w:t>
            </w:r>
          </w:p>
        </w:tc>
        <w:tc>
          <w:tcPr>
            <w:tcW w:w="793" w:type="dxa"/>
            <w:vAlign w:val="center"/>
          </w:tcPr>
          <w:p w:rsidR="006D1075" w:rsidRPr="006D1075">
            <w:pPr>
              <w:pStyle w:val="ConsPlusNormal"/>
              <w:jc w:val="center"/>
            </w:pPr>
            <w:r w:rsidRPr="006D1075">
              <w:t>16</w:t>
            </w:r>
          </w:p>
        </w:tc>
        <w:tc>
          <w:tcPr>
            <w:tcW w:w="680" w:type="dxa"/>
            <w:vAlign w:val="center"/>
          </w:tcPr>
          <w:p w:rsidR="006D1075" w:rsidRPr="006D1075">
            <w:pPr>
              <w:pStyle w:val="ConsPlusNormal"/>
              <w:jc w:val="center"/>
            </w:pPr>
            <w:r w:rsidRPr="006D1075">
              <w:t>28</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Sv-04J20N10G2B</w:t>
            </w:r>
          </w:p>
        </w:tc>
        <w:tc>
          <w:tcPr>
            <w:tcW w:w="1020"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343</w:t>
            </w:r>
          </w:p>
        </w:tc>
        <w:tc>
          <w:tcPr>
            <w:tcW w:w="793" w:type="dxa"/>
            <w:vAlign w:val="center"/>
          </w:tcPr>
          <w:p w:rsidR="006D1075" w:rsidRPr="006D1075">
            <w:pPr>
              <w:pStyle w:val="ConsPlusNormal"/>
              <w:jc w:val="center"/>
            </w:pPr>
            <w:r w:rsidRPr="006D1075">
              <w:t>24</w:t>
            </w:r>
          </w:p>
        </w:tc>
        <w:tc>
          <w:tcPr>
            <w:tcW w:w="793"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216</w:t>
            </w:r>
          </w:p>
        </w:tc>
        <w:tc>
          <w:tcPr>
            <w:tcW w:w="793" w:type="dxa"/>
            <w:vAlign w:val="center"/>
          </w:tcPr>
          <w:p w:rsidR="006D1075" w:rsidRPr="006D1075">
            <w:pPr>
              <w:pStyle w:val="ConsPlusNormal"/>
              <w:jc w:val="center"/>
            </w:pPr>
            <w:r w:rsidRPr="006D1075">
              <w:t>18</w:t>
            </w:r>
          </w:p>
        </w:tc>
        <w:tc>
          <w:tcPr>
            <w:tcW w:w="680" w:type="dxa"/>
            <w:vAlign w:val="center"/>
          </w:tcPr>
          <w:p w:rsidR="006D1075" w:rsidRPr="006D1075">
            <w:pPr>
              <w:pStyle w:val="ConsPlusNormal"/>
              <w:jc w:val="center"/>
            </w:pPr>
            <w:r w:rsidRPr="006D1075">
              <w:t>30</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Sv-07J25N13</w:t>
            </w:r>
          </w:p>
        </w:tc>
        <w:tc>
          <w:tcPr>
            <w:tcW w:w="1020"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294</w:t>
            </w:r>
          </w:p>
        </w:tc>
        <w:tc>
          <w:tcPr>
            <w:tcW w:w="793" w:type="dxa"/>
            <w:vAlign w:val="center"/>
          </w:tcPr>
          <w:p w:rsidR="006D1075" w:rsidRPr="006D1075">
            <w:pPr>
              <w:pStyle w:val="ConsPlusNormal"/>
              <w:jc w:val="center"/>
            </w:pPr>
            <w:r w:rsidRPr="006D1075">
              <w:t>22</w:t>
            </w:r>
          </w:p>
        </w:tc>
        <w:tc>
          <w:tcPr>
            <w:tcW w:w="793"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196</w:t>
            </w:r>
          </w:p>
        </w:tc>
        <w:tc>
          <w:tcPr>
            <w:tcW w:w="793"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30</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Sv-02J24N13</w:t>
            </w:r>
          </w:p>
        </w:tc>
        <w:tc>
          <w:tcPr>
            <w:tcW w:w="1020"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294</w:t>
            </w:r>
          </w:p>
        </w:tc>
        <w:tc>
          <w:tcPr>
            <w:tcW w:w="793" w:type="dxa"/>
            <w:vAlign w:val="center"/>
          </w:tcPr>
          <w:p w:rsidR="006D1075" w:rsidRPr="006D1075">
            <w:pPr>
              <w:pStyle w:val="ConsPlusNormal"/>
              <w:jc w:val="center"/>
            </w:pPr>
            <w:r w:rsidRPr="006D1075">
              <w:t>22</w:t>
            </w:r>
          </w:p>
        </w:tc>
        <w:tc>
          <w:tcPr>
            <w:tcW w:w="793"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196</w:t>
            </w:r>
          </w:p>
        </w:tc>
        <w:tc>
          <w:tcPr>
            <w:tcW w:w="793"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30</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Sv-10J16N25AM6</w:t>
            </w:r>
          </w:p>
        </w:tc>
        <w:tc>
          <w:tcPr>
            <w:tcW w:w="1020"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294</w:t>
            </w:r>
          </w:p>
        </w:tc>
        <w:tc>
          <w:tcPr>
            <w:tcW w:w="793" w:type="dxa"/>
            <w:vAlign w:val="center"/>
          </w:tcPr>
          <w:p w:rsidR="006D1075" w:rsidRPr="006D1075">
            <w:pPr>
              <w:pStyle w:val="ConsPlusNormal"/>
              <w:jc w:val="center"/>
            </w:pPr>
            <w:r w:rsidRPr="006D1075">
              <w:t>23</w:t>
            </w:r>
          </w:p>
        </w:tc>
        <w:tc>
          <w:tcPr>
            <w:tcW w:w="793" w:type="dxa"/>
            <w:vAlign w:val="center"/>
          </w:tcPr>
          <w:p w:rsidR="006D1075" w:rsidRPr="006D1075">
            <w:pPr>
              <w:pStyle w:val="ConsPlusNormal"/>
              <w:jc w:val="center"/>
            </w:pPr>
            <w:r w:rsidRPr="006D1075">
              <w:t>28</w:t>
            </w:r>
          </w:p>
        </w:tc>
        <w:tc>
          <w:tcPr>
            <w:tcW w:w="1020"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245</w:t>
            </w:r>
          </w:p>
        </w:tc>
        <w:tc>
          <w:tcPr>
            <w:tcW w:w="793"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25</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Sv-08N60G8М7Т</w:t>
            </w:r>
          </w:p>
        </w:tc>
        <w:tc>
          <w:tcPr>
            <w:tcW w:w="1020" w:type="dxa"/>
            <w:vAlign w:val="center"/>
          </w:tcPr>
          <w:p w:rsidR="006D1075" w:rsidRPr="006D1075">
            <w:pPr>
              <w:pStyle w:val="ConsPlusNormal"/>
              <w:jc w:val="center"/>
            </w:pPr>
            <w:r w:rsidRPr="006D1075">
              <w:t>441</w:t>
            </w:r>
          </w:p>
        </w:tc>
        <w:tc>
          <w:tcPr>
            <w:tcW w:w="1190" w:type="dxa"/>
            <w:vAlign w:val="center"/>
          </w:tcPr>
          <w:p w:rsidR="006D1075" w:rsidRPr="006D1075">
            <w:pPr>
              <w:pStyle w:val="ConsPlusNormal"/>
              <w:jc w:val="center"/>
            </w:pPr>
            <w:r w:rsidRPr="006D1075">
              <w:t>196</w:t>
            </w:r>
          </w:p>
        </w:tc>
        <w:tc>
          <w:tcPr>
            <w:tcW w:w="793" w:type="dxa"/>
            <w:vAlign w:val="center"/>
          </w:tcPr>
          <w:p w:rsidR="006D1075" w:rsidRPr="006D1075">
            <w:pPr>
              <w:pStyle w:val="ConsPlusNormal"/>
              <w:jc w:val="center"/>
            </w:pPr>
            <w:r w:rsidRPr="006D1075">
              <w:t>20</w:t>
            </w:r>
          </w:p>
        </w:tc>
        <w:tc>
          <w:tcPr>
            <w:tcW w:w="793" w:type="dxa"/>
            <w:vAlign w:val="center"/>
          </w:tcPr>
          <w:p w:rsidR="006D1075" w:rsidRPr="006D1075">
            <w:pPr>
              <w:pStyle w:val="ConsPlusNormal"/>
              <w:jc w:val="center"/>
            </w:pPr>
            <w:r w:rsidRPr="006D1075">
              <w:t>22</w:t>
            </w:r>
          </w:p>
        </w:tc>
        <w:tc>
          <w:tcPr>
            <w:tcW w:w="1020" w:type="dxa"/>
            <w:vAlign w:val="center"/>
          </w:tcPr>
          <w:p w:rsidR="006D1075" w:rsidRPr="006D1075">
            <w:pPr>
              <w:pStyle w:val="ConsPlusNormal"/>
              <w:jc w:val="center"/>
            </w:pPr>
            <w:r w:rsidRPr="006D1075">
              <w:t>412</w:t>
            </w:r>
          </w:p>
        </w:tc>
        <w:tc>
          <w:tcPr>
            <w:tcW w:w="1190" w:type="dxa"/>
            <w:vAlign w:val="center"/>
          </w:tcPr>
          <w:p w:rsidR="006D1075" w:rsidRPr="006D1075">
            <w:pPr>
              <w:pStyle w:val="ConsPlusNormal"/>
              <w:jc w:val="center"/>
            </w:pPr>
            <w:r w:rsidRPr="006D1075">
              <w:t>196</w:t>
            </w:r>
          </w:p>
        </w:tc>
        <w:tc>
          <w:tcPr>
            <w:tcW w:w="793" w:type="dxa"/>
            <w:vAlign w:val="center"/>
          </w:tcPr>
          <w:p w:rsidR="006D1075" w:rsidRPr="006D1075">
            <w:pPr>
              <w:pStyle w:val="ConsPlusNormal"/>
              <w:jc w:val="center"/>
            </w:pPr>
            <w:r w:rsidRPr="006D1075">
              <w:t>20</w:t>
            </w:r>
          </w:p>
        </w:tc>
        <w:tc>
          <w:tcPr>
            <w:tcW w:w="680" w:type="dxa"/>
            <w:vAlign w:val="center"/>
          </w:tcPr>
          <w:p w:rsidR="006D1075" w:rsidRPr="006D1075">
            <w:pPr>
              <w:pStyle w:val="ConsPlusNormal"/>
              <w:jc w:val="center"/>
            </w:pPr>
            <w:r w:rsidRPr="006D1075">
              <w:t>22</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Sv-06J15N60M15</w:t>
            </w:r>
          </w:p>
        </w:tc>
        <w:tc>
          <w:tcPr>
            <w:tcW w:w="1020" w:type="dxa"/>
            <w:vAlign w:val="center"/>
          </w:tcPr>
          <w:p w:rsidR="006D1075" w:rsidRPr="006D1075">
            <w:pPr>
              <w:pStyle w:val="ConsPlusNormal"/>
              <w:jc w:val="center"/>
            </w:pPr>
            <w:r w:rsidRPr="006D1075">
              <w:t>580</w:t>
            </w:r>
          </w:p>
        </w:tc>
        <w:tc>
          <w:tcPr>
            <w:tcW w:w="1190" w:type="dxa"/>
            <w:vAlign w:val="center"/>
          </w:tcPr>
          <w:p w:rsidR="006D1075" w:rsidRPr="006D1075">
            <w:pPr>
              <w:pStyle w:val="ConsPlusNormal"/>
              <w:jc w:val="center"/>
            </w:pPr>
            <w:r w:rsidRPr="006D1075">
              <w:t>400</w:t>
            </w:r>
          </w:p>
        </w:tc>
        <w:tc>
          <w:tcPr>
            <w:tcW w:w="793" w:type="dxa"/>
            <w:vAlign w:val="center"/>
          </w:tcPr>
          <w:p w:rsidR="006D1075" w:rsidRPr="006D1075">
            <w:pPr>
              <w:pStyle w:val="ConsPlusNormal"/>
              <w:jc w:val="center"/>
            </w:pPr>
            <w:r w:rsidRPr="006D1075">
              <w:t>15</w:t>
            </w:r>
          </w:p>
        </w:tc>
        <w:tc>
          <w:tcPr>
            <w:tcW w:w="793"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530</w:t>
            </w:r>
          </w:p>
        </w:tc>
        <w:tc>
          <w:tcPr>
            <w:tcW w:w="1190" w:type="dxa"/>
            <w:vAlign w:val="center"/>
          </w:tcPr>
          <w:p w:rsidR="006D1075" w:rsidRPr="006D1075">
            <w:pPr>
              <w:pStyle w:val="ConsPlusNormal"/>
              <w:jc w:val="center"/>
            </w:pPr>
            <w:r w:rsidRPr="006D1075">
              <w:t>360</w:t>
            </w:r>
          </w:p>
        </w:tc>
        <w:tc>
          <w:tcPr>
            <w:tcW w:w="793"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22</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Sv-03J19N60М15 (EK185)</w:t>
            </w:r>
          </w:p>
        </w:tc>
        <w:tc>
          <w:tcPr>
            <w:tcW w:w="1020" w:type="dxa"/>
            <w:vAlign w:val="center"/>
          </w:tcPr>
          <w:p w:rsidR="006D1075" w:rsidRPr="006D1075">
            <w:pPr>
              <w:pStyle w:val="ConsPlusNormal"/>
              <w:jc w:val="center"/>
            </w:pPr>
            <w:r w:rsidRPr="006D1075">
              <w:t>580</w:t>
            </w:r>
          </w:p>
        </w:tc>
        <w:tc>
          <w:tcPr>
            <w:tcW w:w="1190" w:type="dxa"/>
            <w:vAlign w:val="center"/>
          </w:tcPr>
          <w:p w:rsidR="006D1075" w:rsidRPr="006D1075">
            <w:pPr>
              <w:pStyle w:val="ConsPlusNormal"/>
              <w:jc w:val="center"/>
            </w:pPr>
            <w:r w:rsidRPr="006D1075">
              <w:t>400</w:t>
            </w:r>
          </w:p>
        </w:tc>
        <w:tc>
          <w:tcPr>
            <w:tcW w:w="793" w:type="dxa"/>
            <w:vAlign w:val="center"/>
          </w:tcPr>
          <w:p w:rsidR="006D1075" w:rsidRPr="006D1075">
            <w:pPr>
              <w:pStyle w:val="ConsPlusNormal"/>
              <w:jc w:val="center"/>
            </w:pPr>
            <w:r w:rsidRPr="006D1075">
              <w:t>15</w:t>
            </w:r>
          </w:p>
        </w:tc>
        <w:tc>
          <w:tcPr>
            <w:tcW w:w="793"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530</w:t>
            </w:r>
          </w:p>
        </w:tc>
        <w:tc>
          <w:tcPr>
            <w:tcW w:w="1190" w:type="dxa"/>
            <w:vAlign w:val="center"/>
          </w:tcPr>
          <w:p w:rsidR="006D1075" w:rsidRPr="006D1075">
            <w:pPr>
              <w:pStyle w:val="ConsPlusNormal"/>
              <w:jc w:val="center"/>
            </w:pPr>
            <w:r w:rsidRPr="006D1075">
              <w:t>360</w:t>
            </w:r>
          </w:p>
        </w:tc>
        <w:tc>
          <w:tcPr>
            <w:tcW w:w="793" w:type="dxa"/>
            <w:vAlign w:val="center"/>
          </w:tcPr>
          <w:p w:rsidR="006D1075" w:rsidRPr="006D1075">
            <w:pPr>
              <w:pStyle w:val="ConsPlusNormal"/>
              <w:jc w:val="center"/>
            </w:pPr>
            <w:r w:rsidRPr="006D1075">
              <w:t>15</w:t>
            </w:r>
          </w:p>
        </w:tc>
        <w:tc>
          <w:tcPr>
            <w:tcW w:w="680" w:type="dxa"/>
            <w:vAlign w:val="center"/>
          </w:tcPr>
          <w:p w:rsidR="006D1075" w:rsidRPr="006D1075">
            <w:pPr>
              <w:pStyle w:val="ConsPlusNormal"/>
              <w:jc w:val="center"/>
            </w:pPr>
            <w:r w:rsidRPr="006D1075">
              <w:t>22</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Sv-03J20N65G5M4B3V</w:t>
            </w:r>
          </w:p>
        </w:tc>
        <w:tc>
          <w:tcPr>
            <w:tcW w:w="1020" w:type="dxa"/>
            <w:vAlign w:val="center"/>
          </w:tcPr>
          <w:p w:rsidR="006D1075" w:rsidRPr="006D1075">
            <w:pPr>
              <w:pStyle w:val="ConsPlusNormal"/>
              <w:jc w:val="center"/>
            </w:pPr>
            <w:r w:rsidRPr="006D1075">
              <w:t>637</w:t>
            </w:r>
          </w:p>
        </w:tc>
        <w:tc>
          <w:tcPr>
            <w:tcW w:w="1190" w:type="dxa"/>
            <w:vAlign w:val="center"/>
          </w:tcPr>
          <w:p w:rsidR="006D1075" w:rsidRPr="006D1075">
            <w:pPr>
              <w:pStyle w:val="ConsPlusNormal"/>
              <w:jc w:val="center"/>
            </w:pPr>
            <w:r w:rsidRPr="006D1075">
              <w:t>408</w:t>
            </w:r>
          </w:p>
        </w:tc>
        <w:tc>
          <w:tcPr>
            <w:tcW w:w="793" w:type="dxa"/>
            <w:vAlign w:val="center"/>
          </w:tcPr>
          <w:p w:rsidR="006D1075" w:rsidRPr="006D1075">
            <w:pPr>
              <w:pStyle w:val="ConsPlusNormal"/>
              <w:jc w:val="center"/>
            </w:pPr>
            <w:r w:rsidRPr="006D1075">
              <w:t>35</w:t>
            </w:r>
          </w:p>
        </w:tc>
        <w:tc>
          <w:tcPr>
            <w:tcW w:w="793" w:type="dxa"/>
            <w:vAlign w:val="center"/>
          </w:tcPr>
          <w:p w:rsidR="006D1075" w:rsidRPr="006D1075">
            <w:pPr>
              <w:pStyle w:val="ConsPlusNormal"/>
              <w:jc w:val="center"/>
            </w:pPr>
            <w:r w:rsidRPr="006D1075">
              <w:t>45</w:t>
            </w:r>
          </w:p>
        </w:tc>
        <w:tc>
          <w:tcPr>
            <w:tcW w:w="1020" w:type="dxa"/>
            <w:vAlign w:val="center"/>
          </w:tcPr>
          <w:p w:rsidR="006D1075" w:rsidRPr="006D1075">
            <w:pPr>
              <w:pStyle w:val="ConsPlusNormal"/>
              <w:jc w:val="center"/>
            </w:pPr>
            <w:r w:rsidRPr="006D1075">
              <w:t>588</w:t>
            </w:r>
          </w:p>
        </w:tc>
        <w:tc>
          <w:tcPr>
            <w:tcW w:w="1190" w:type="dxa"/>
            <w:vAlign w:val="center"/>
          </w:tcPr>
          <w:p w:rsidR="006D1075" w:rsidRPr="006D1075">
            <w:pPr>
              <w:pStyle w:val="ConsPlusNormal"/>
              <w:jc w:val="center"/>
            </w:pPr>
            <w:r w:rsidRPr="006D1075">
              <w:t>392</w:t>
            </w:r>
          </w:p>
        </w:tc>
        <w:tc>
          <w:tcPr>
            <w:tcW w:w="793" w:type="dxa"/>
            <w:vAlign w:val="center"/>
          </w:tcPr>
          <w:p w:rsidR="006D1075" w:rsidRPr="006D1075">
            <w:pPr>
              <w:pStyle w:val="ConsPlusNormal"/>
              <w:jc w:val="center"/>
            </w:pPr>
            <w:r w:rsidRPr="006D1075">
              <w:t>30</w:t>
            </w:r>
          </w:p>
        </w:tc>
        <w:tc>
          <w:tcPr>
            <w:tcW w:w="680" w:type="dxa"/>
            <w:vAlign w:val="center"/>
          </w:tcPr>
          <w:p w:rsidR="006D1075" w:rsidRPr="006D1075">
            <w:pPr>
              <w:pStyle w:val="ConsPlusNormal"/>
              <w:jc w:val="center"/>
            </w:pPr>
            <w:r w:rsidRPr="006D1075">
              <w:t>40</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3855" w:type="dxa"/>
            <w:vAlign w:val="center"/>
          </w:tcPr>
          <w:p w:rsidR="006D1075" w:rsidRPr="006D1075">
            <w:pPr>
              <w:pStyle w:val="ConsPlusNormal"/>
              <w:jc w:val="center"/>
            </w:pPr>
            <w:r w:rsidRPr="006D1075">
              <w:t>Sv-03J15N35G7M6B</w:t>
            </w:r>
          </w:p>
        </w:tc>
        <w:tc>
          <w:tcPr>
            <w:tcW w:w="1020" w:type="dxa"/>
            <w:vAlign w:val="center"/>
          </w:tcPr>
          <w:p w:rsidR="006D1075" w:rsidRPr="006D1075">
            <w:pPr>
              <w:pStyle w:val="ConsPlusNormal"/>
              <w:jc w:val="center"/>
            </w:pPr>
            <w:r w:rsidRPr="006D1075">
              <w:t>539</w:t>
            </w:r>
          </w:p>
        </w:tc>
        <w:tc>
          <w:tcPr>
            <w:tcW w:w="1190" w:type="dxa"/>
            <w:vAlign w:val="center"/>
          </w:tcPr>
          <w:p w:rsidR="006D1075" w:rsidRPr="006D1075">
            <w:pPr>
              <w:pStyle w:val="ConsPlusNormal"/>
              <w:jc w:val="center"/>
            </w:pPr>
            <w:r w:rsidRPr="006D1075">
              <w:t>294</w:t>
            </w:r>
          </w:p>
        </w:tc>
        <w:tc>
          <w:tcPr>
            <w:tcW w:w="793" w:type="dxa"/>
            <w:vAlign w:val="center"/>
          </w:tcPr>
          <w:p w:rsidR="006D1075" w:rsidRPr="006D1075">
            <w:pPr>
              <w:pStyle w:val="ConsPlusNormal"/>
              <w:jc w:val="center"/>
            </w:pPr>
            <w:r w:rsidRPr="006D1075">
              <w:t>25</w:t>
            </w:r>
          </w:p>
        </w:tc>
        <w:tc>
          <w:tcPr>
            <w:tcW w:w="793" w:type="dxa"/>
            <w:vAlign w:val="center"/>
          </w:tcPr>
          <w:p w:rsidR="006D1075" w:rsidRPr="006D1075">
            <w:pPr>
              <w:pStyle w:val="ConsPlusNormal"/>
              <w:jc w:val="center"/>
            </w:pPr>
            <w:r w:rsidRPr="006D1075">
              <w:t>35</w:t>
            </w:r>
          </w:p>
        </w:tc>
        <w:tc>
          <w:tcPr>
            <w:tcW w:w="1020"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196</w:t>
            </w:r>
          </w:p>
        </w:tc>
        <w:tc>
          <w:tcPr>
            <w:tcW w:w="793" w:type="dxa"/>
            <w:vAlign w:val="center"/>
          </w:tcPr>
          <w:p w:rsidR="006D1075" w:rsidRPr="006D1075">
            <w:pPr>
              <w:pStyle w:val="ConsPlusNormal"/>
              <w:jc w:val="center"/>
            </w:pPr>
            <w:r w:rsidRPr="006D1075">
              <w:t>-</w:t>
            </w:r>
          </w:p>
        </w:tc>
        <w:tc>
          <w:tcPr>
            <w:tcW w:w="680" w:type="dxa"/>
            <w:vAlign w:val="center"/>
          </w:tcPr>
          <w:p w:rsidR="006D1075" w:rsidRPr="006D1075">
            <w:pPr>
              <w:pStyle w:val="ConsPlusNormal"/>
              <w:jc w:val="center"/>
            </w:pPr>
            <w:r w:rsidRPr="006D1075">
              <w:t>-</w:t>
            </w:r>
          </w:p>
        </w:tc>
        <w:tc>
          <w:tcPr>
            <w:tcW w:w="2267"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3601" w:type="dxa"/>
            <w:gridSpan w:val="10"/>
          </w:tcPr>
          <w:p w:rsidR="006D1075" w:rsidRPr="006D1075">
            <w:pPr>
              <w:pStyle w:val="ConsPlusNormal"/>
            </w:pPr>
            <w:bookmarkStart w:id="101" w:name="P8116"/>
            <w:bookmarkEnd w:id="101"/>
            <w:r w:rsidRPr="006D1075">
              <w:t xml:space="preserve">&lt;1&gt; Alambre de aportación con restricción de contenido de S </w:t>
            </w:r>
            <w:r w:rsidR="004D734A">
              <w:rPr>
                <w:noProof/>
                <w:position w:val="-2"/>
              </w:rPr>
              <w:drawing>
                <wp:inline distT="0" distB="0" distL="0" distR="0">
                  <wp:extent cx="142875" cy="171450"/>
                  <wp:effectExtent l="0" t="0" r="0" b="0"/>
                  <wp:docPr id="25" name="Рисунок 25" descr="base_1_314293_33168"/>
                  <wp:cNvGraphicFramePr/>
                  <a:graphic xmlns:a="http://schemas.openxmlformats.org/drawingml/2006/main">
                    <a:graphicData uri="http://schemas.openxmlformats.org/drawingml/2006/picture">
                      <pic:pic xmlns:pic="http://schemas.openxmlformats.org/drawingml/2006/picture">
                        <pic:nvPicPr>
                          <pic:cNvPr id="0" name="Picture 25" descr="base_1_314293_33168"/>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0,010% y P </w:t>
            </w:r>
            <w:r w:rsidR="004D734A">
              <w:rPr>
                <w:noProof/>
                <w:position w:val="-2"/>
              </w:rPr>
              <w:drawing>
                <wp:inline distT="0" distB="0" distL="0" distR="0">
                  <wp:extent cx="142875" cy="171450"/>
                  <wp:effectExtent l="0" t="0" r="0" b="0"/>
                  <wp:docPr id="26" name="Рисунок 26" descr="base_1_314293_33169"/>
                  <wp:cNvGraphicFramePr/>
                  <a:graphic xmlns:a="http://schemas.openxmlformats.org/drawingml/2006/main">
                    <a:graphicData uri="http://schemas.openxmlformats.org/drawingml/2006/picture">
                      <pic:pic xmlns:pic="http://schemas.openxmlformats.org/drawingml/2006/picture">
                        <pic:nvPicPr>
                          <pic:cNvPr id="0" name="Picture 26" descr="base_1_314293_33169"/>
                          <pic:cNvPicPr>
                            <a:picLocks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0,012%.</w:t>
            </w:r>
          </w:p>
          <w:p w:rsidR="006D1075" w:rsidRPr="006D1075">
            <w:pPr>
              <w:pStyle w:val="ConsPlusNormal"/>
            </w:pPr>
            <w:bookmarkStart w:id="102" w:name="P8117"/>
            <w:bookmarkEnd w:id="102"/>
            <w:r w:rsidRPr="006D1075">
              <w:t>&lt;2&gt; Los valores indicados son para la temperatura de 250 °C (se establece en la documentación de diseño).</w:t>
            </w:r>
          </w:p>
          <w:p w:rsidR="006D1075" w:rsidRPr="006D1075">
            <w:pPr>
              <w:pStyle w:val="ConsPlusNormal"/>
            </w:pPr>
            <w:bookmarkStart w:id="103" w:name="P8118"/>
            <w:bookmarkEnd w:id="103"/>
            <w:r w:rsidRPr="006D1075">
              <w:t>&lt;3&gt; Para la soldadura del acero 09G2SА-А, se establece según los requisitos de la documentación de diseño.</w:t>
            </w:r>
          </w:p>
          <w:p w:rsidR="006D1075" w:rsidRPr="006D1075">
            <w:pPr>
              <w:pStyle w:val="ConsPlusNormal"/>
            </w:pPr>
            <w:bookmarkStart w:id="104" w:name="P8119"/>
            <w:bookmarkEnd w:id="104"/>
            <w:r w:rsidRPr="006D1075">
              <w:t>&lt;4&gt; Los valores de temperatura crítica de fragilidad por debajo de 15 °C se establecen para las juntas soldadas específicas, según los requisitos de la documentación de diseño.</w:t>
            </w:r>
          </w:p>
        </w:tc>
      </w:tr>
    </w:tbl>
    <w:p w:rsidR="006D1075" w:rsidRPr="006D1075">
      <w:pPr>
        <w:pStyle w:val="ConsPlusNormal"/>
        <w:jc w:val="both"/>
      </w:pPr>
    </w:p>
    <w:p w:rsidR="006D1075" w:rsidRPr="006D1075">
      <w:pPr>
        <w:pStyle w:val="ConsPlusNormal"/>
        <w:ind w:firstLine="540"/>
        <w:jc w:val="both"/>
      </w:pPr>
      <w:r w:rsidRPr="006D1075">
        <w:t>14. Para la soldadura y revestimiento por arco manual con electrodos revestidos, los valores mínimos de las propiedades mecánicas del metal de soldadura y del metal depositado después de soldar (revestir) se indican en la tabla No. 6.9 de este anexo.</w:t>
      </w:r>
    </w:p>
    <w:p w:rsidR="006D1075" w:rsidRPr="006D1075">
      <w:pPr>
        <w:pStyle w:val="ConsPlusNormal"/>
        <w:jc w:val="both"/>
      </w:pPr>
    </w:p>
    <w:p w:rsidR="006D1075" w:rsidRPr="006D1075">
      <w:pPr>
        <w:pStyle w:val="ConsPlusNormal"/>
        <w:jc w:val="right"/>
        <w:outlineLvl w:val="2"/>
      </w:pPr>
      <w:bookmarkStart w:id="105" w:name="P8123"/>
      <w:bookmarkEnd w:id="105"/>
      <w:r w:rsidRPr="006D1075">
        <w:t>Tabla No. 6.9</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077"/>
        <w:gridCol w:w="1077"/>
        <w:gridCol w:w="1020"/>
        <w:gridCol w:w="1190"/>
        <w:gridCol w:w="1190"/>
        <w:gridCol w:w="1190"/>
        <w:gridCol w:w="1020"/>
        <w:gridCol w:w="1020"/>
        <w:gridCol w:w="249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324" w:type="dxa"/>
            <w:vMerge w:val="restart"/>
          </w:tcPr>
          <w:p w:rsidR="006D1075" w:rsidRPr="006D1075">
            <w:pPr>
              <w:pStyle w:val="ConsPlusNormal"/>
              <w:jc w:val="center"/>
            </w:pPr>
            <w:r w:rsidRPr="006D1075">
              <w:t>Marcas de electrodos</w:t>
            </w:r>
          </w:p>
        </w:tc>
        <w:tc>
          <w:tcPr>
            <w:tcW w:w="8784" w:type="dxa"/>
            <w:gridSpan w:val="8"/>
          </w:tcPr>
          <w:p w:rsidR="006D1075" w:rsidRPr="006D1075">
            <w:pPr>
              <w:pStyle w:val="ConsPlusNormal"/>
              <w:jc w:val="center"/>
            </w:pPr>
            <w:r w:rsidRPr="006D1075">
              <w:t>Valores mínimos de propiedades mecánicas a temperatura de</w:t>
            </w:r>
          </w:p>
        </w:tc>
        <w:tc>
          <w:tcPr>
            <w:tcW w:w="2494" w:type="dxa"/>
            <w:vMerge w:val="restart"/>
          </w:tcPr>
          <w:p w:rsidR="006D1075" w:rsidRPr="006D1075">
            <w:pPr>
              <w:pStyle w:val="ConsPlusNormal"/>
              <w:jc w:val="center"/>
            </w:pPr>
            <w:r w:rsidRPr="006D1075">
              <w:t>Т</w:t>
            </w:r>
            <w:r w:rsidRPr="006D1075">
              <w:rPr>
                <w:vertAlign w:val="subscript"/>
              </w:rPr>
              <w:t>к0</w:t>
            </w:r>
            <w:r w:rsidRPr="006D1075">
              <w:t>, °C (máx.)</w:t>
            </w:r>
          </w:p>
        </w:tc>
      </w:tr>
      <w:tr>
        <w:tblPrEx>
          <w:tblW w:w="0" w:type="auto"/>
          <w:tblInd w:w="62" w:type="dxa"/>
          <w:tblLayout w:type="fixed"/>
          <w:tblCellMar>
            <w:top w:w="102" w:type="dxa"/>
            <w:left w:w="62" w:type="dxa"/>
            <w:bottom w:w="102" w:type="dxa"/>
            <w:right w:w="62" w:type="dxa"/>
          </w:tblCellMar>
          <w:tblLook w:val="04A0"/>
        </w:tblPrEx>
        <w:tc>
          <w:tcPr>
            <w:tcW w:w="2324" w:type="dxa"/>
            <w:vMerge/>
          </w:tcPr>
          <w:p w:rsidR="006D1075" w:rsidRPr="006D1075"/>
        </w:tc>
        <w:tc>
          <w:tcPr>
            <w:tcW w:w="4364" w:type="dxa"/>
            <w:gridSpan w:val="4"/>
          </w:tcPr>
          <w:p w:rsidR="006D1075" w:rsidRPr="006D1075">
            <w:pPr>
              <w:pStyle w:val="ConsPlusNormal"/>
              <w:jc w:val="center"/>
            </w:pPr>
            <w:r w:rsidRPr="006D1075">
              <w:t>20 °C</w:t>
            </w:r>
          </w:p>
        </w:tc>
        <w:tc>
          <w:tcPr>
            <w:tcW w:w="4420" w:type="dxa"/>
            <w:gridSpan w:val="4"/>
          </w:tcPr>
          <w:p w:rsidR="006D1075" w:rsidRPr="006D1075">
            <w:pPr>
              <w:pStyle w:val="ConsPlusNormal"/>
              <w:jc w:val="center"/>
            </w:pPr>
            <w:r w:rsidRPr="006D1075">
              <w:t>350 °C</w:t>
            </w:r>
          </w:p>
        </w:tc>
        <w:tc>
          <w:tcPr>
            <w:tcW w:w="249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324" w:type="dxa"/>
            <w:vMerge/>
          </w:tcPr>
          <w:p w:rsidR="006D1075" w:rsidRPr="006D1075"/>
        </w:tc>
        <w:tc>
          <w:tcPr>
            <w:tcW w:w="1077" w:type="dxa"/>
          </w:tcPr>
          <w:p w:rsidR="006D1075" w:rsidRPr="006D1075">
            <w:pPr>
              <w:pStyle w:val="ConsPlusNormal"/>
              <w:jc w:val="center"/>
            </w:pPr>
            <w:r w:rsidRPr="006D1075">
              <w:t>R</w:t>
            </w:r>
            <w:r w:rsidRPr="006D1075">
              <w:rPr>
                <w:vertAlign w:val="subscript"/>
              </w:rPr>
              <w:t>m</w:t>
            </w:r>
            <w:r w:rsidRPr="006D1075">
              <w:t>, MPa</w:t>
            </w:r>
          </w:p>
        </w:tc>
        <w:tc>
          <w:tcPr>
            <w:tcW w:w="1077" w:type="dxa"/>
          </w:tcPr>
          <w:p w:rsidR="006D1075" w:rsidRPr="006D1075">
            <w:pPr>
              <w:pStyle w:val="ConsPlusNormal"/>
              <w:jc w:val="center"/>
            </w:pPr>
            <w:r w:rsidRPr="006D1075">
              <w:t>R</w:t>
            </w:r>
            <w:r w:rsidRPr="006D1075">
              <w:rPr>
                <w:vertAlign w:val="subscript"/>
              </w:rPr>
              <w:t>p0.2</w:t>
            </w:r>
            <w:r w:rsidRPr="006D1075">
              <w:t>, MPa</w:t>
            </w:r>
          </w:p>
        </w:tc>
        <w:tc>
          <w:tcPr>
            <w:tcW w:w="1020" w:type="dxa"/>
          </w:tcPr>
          <w:p w:rsidR="006D1075" w:rsidRPr="006D1075">
            <w:pPr>
              <w:pStyle w:val="ConsPlusNormal"/>
              <w:jc w:val="center"/>
            </w:pPr>
            <w:r w:rsidRPr="006D1075">
              <w:t>A, %</w:t>
            </w:r>
          </w:p>
        </w:tc>
        <w:tc>
          <w:tcPr>
            <w:tcW w:w="1190" w:type="dxa"/>
          </w:tcPr>
          <w:p w:rsidR="006D1075" w:rsidRPr="006D1075">
            <w:pPr>
              <w:pStyle w:val="ConsPlusNormal"/>
              <w:jc w:val="center"/>
            </w:pPr>
            <w:r w:rsidRPr="006D1075">
              <w:t>Z, %</w:t>
            </w:r>
          </w:p>
        </w:tc>
        <w:tc>
          <w:tcPr>
            <w:tcW w:w="1190" w:type="dxa"/>
          </w:tcPr>
          <w:p w:rsidR="006D1075" w:rsidRPr="006D1075">
            <w:pPr>
              <w:pStyle w:val="ConsPlusNormal"/>
              <w:jc w:val="center"/>
            </w:pPr>
            <w:r w:rsidRPr="006D1075">
              <w:t>R</w:t>
            </w:r>
            <w:r w:rsidRPr="006D1075">
              <w:rPr>
                <w:vertAlign w:val="subscript"/>
              </w:rPr>
              <w:t>m</w:t>
            </w:r>
            <w:r w:rsidRPr="006D1075">
              <w:t>, MPa</w:t>
            </w:r>
          </w:p>
        </w:tc>
        <w:tc>
          <w:tcPr>
            <w:tcW w:w="1190" w:type="dxa"/>
          </w:tcPr>
          <w:p w:rsidR="006D1075" w:rsidRPr="006D1075">
            <w:pPr>
              <w:pStyle w:val="ConsPlusNormal"/>
              <w:jc w:val="center"/>
            </w:pPr>
            <w:r w:rsidRPr="006D1075">
              <w:t>R</w:t>
            </w:r>
            <w:r w:rsidRPr="006D1075">
              <w:rPr>
                <w:vertAlign w:val="subscript"/>
              </w:rPr>
              <w:t>p0.2</w:t>
            </w:r>
            <w:r w:rsidRPr="006D1075">
              <w:t>, MPa</w:t>
            </w:r>
          </w:p>
        </w:tc>
        <w:tc>
          <w:tcPr>
            <w:tcW w:w="1020" w:type="dxa"/>
          </w:tcPr>
          <w:p w:rsidR="006D1075" w:rsidRPr="006D1075">
            <w:pPr>
              <w:pStyle w:val="ConsPlusNormal"/>
              <w:jc w:val="center"/>
            </w:pPr>
            <w:r w:rsidRPr="006D1075">
              <w:t>A, %</w:t>
            </w:r>
          </w:p>
        </w:tc>
        <w:tc>
          <w:tcPr>
            <w:tcW w:w="1020" w:type="dxa"/>
          </w:tcPr>
          <w:p w:rsidR="006D1075" w:rsidRPr="006D1075">
            <w:pPr>
              <w:pStyle w:val="ConsPlusNormal"/>
              <w:jc w:val="center"/>
            </w:pPr>
            <w:r w:rsidRPr="006D1075">
              <w:t>Z, %</w:t>
            </w:r>
          </w:p>
        </w:tc>
        <w:tc>
          <w:tcPr>
            <w:tcW w:w="249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UONII-13/45</w:t>
            </w:r>
          </w:p>
        </w:tc>
        <w:tc>
          <w:tcPr>
            <w:tcW w:w="1077" w:type="dxa"/>
            <w:vAlign w:val="center"/>
          </w:tcPr>
          <w:p w:rsidR="006D1075" w:rsidRPr="006D1075">
            <w:pPr>
              <w:pStyle w:val="ConsPlusNormal"/>
              <w:jc w:val="center"/>
            </w:pPr>
            <w:r w:rsidRPr="006D1075">
              <w:t>412</w:t>
            </w:r>
          </w:p>
        </w:tc>
        <w:tc>
          <w:tcPr>
            <w:tcW w:w="1077"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22</w:t>
            </w:r>
          </w:p>
        </w:tc>
        <w:tc>
          <w:tcPr>
            <w:tcW w:w="1190"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363</w:t>
            </w:r>
          </w:p>
        </w:tc>
        <w:tc>
          <w:tcPr>
            <w:tcW w:w="1190" w:type="dxa"/>
            <w:vAlign w:val="center"/>
          </w:tcPr>
          <w:p w:rsidR="006D1075" w:rsidRPr="006D1075">
            <w:pPr>
              <w:pStyle w:val="ConsPlusNormal"/>
              <w:jc w:val="center"/>
            </w:pPr>
            <w:r w:rsidRPr="006D1075">
              <w:t>216</w:t>
            </w:r>
          </w:p>
        </w:tc>
        <w:tc>
          <w:tcPr>
            <w:tcW w:w="1020"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55</w:t>
            </w:r>
          </w:p>
        </w:tc>
        <w:tc>
          <w:tcPr>
            <w:tcW w:w="249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UONII-13/45А</w:t>
            </w:r>
          </w:p>
        </w:tc>
        <w:tc>
          <w:tcPr>
            <w:tcW w:w="1077" w:type="dxa"/>
            <w:vAlign w:val="center"/>
          </w:tcPr>
          <w:p w:rsidR="006D1075" w:rsidRPr="006D1075">
            <w:pPr>
              <w:pStyle w:val="ConsPlusNormal"/>
              <w:jc w:val="center"/>
            </w:pPr>
            <w:r w:rsidRPr="006D1075">
              <w:t>412</w:t>
            </w:r>
          </w:p>
        </w:tc>
        <w:tc>
          <w:tcPr>
            <w:tcW w:w="1077"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26</w:t>
            </w:r>
          </w:p>
        </w:tc>
        <w:tc>
          <w:tcPr>
            <w:tcW w:w="1190" w:type="dxa"/>
            <w:vAlign w:val="center"/>
          </w:tcPr>
          <w:p w:rsidR="006D1075" w:rsidRPr="006D1075">
            <w:pPr>
              <w:pStyle w:val="ConsPlusNormal"/>
              <w:jc w:val="center"/>
            </w:pPr>
            <w:r w:rsidRPr="006D1075">
              <w:t>60</w:t>
            </w:r>
          </w:p>
        </w:tc>
        <w:tc>
          <w:tcPr>
            <w:tcW w:w="1190" w:type="dxa"/>
            <w:vAlign w:val="center"/>
          </w:tcPr>
          <w:p w:rsidR="006D1075" w:rsidRPr="006D1075">
            <w:pPr>
              <w:pStyle w:val="ConsPlusNormal"/>
              <w:jc w:val="center"/>
            </w:pPr>
            <w:r w:rsidRPr="006D1075">
              <w:t>363</w:t>
            </w:r>
          </w:p>
        </w:tc>
        <w:tc>
          <w:tcPr>
            <w:tcW w:w="1190" w:type="dxa"/>
            <w:vAlign w:val="center"/>
          </w:tcPr>
          <w:p w:rsidR="006D1075" w:rsidRPr="006D1075">
            <w:pPr>
              <w:pStyle w:val="ConsPlusNormal"/>
              <w:jc w:val="center"/>
            </w:pPr>
            <w:r w:rsidRPr="006D1075">
              <w:t>216</w:t>
            </w:r>
          </w:p>
        </w:tc>
        <w:tc>
          <w:tcPr>
            <w:tcW w:w="1020" w:type="dxa"/>
            <w:vAlign w:val="center"/>
          </w:tcPr>
          <w:p w:rsidR="006D1075" w:rsidRPr="006D1075">
            <w:pPr>
              <w:pStyle w:val="ConsPlusNormal"/>
              <w:jc w:val="center"/>
            </w:pPr>
            <w:r w:rsidRPr="006D1075">
              <w:t>22</w:t>
            </w:r>
          </w:p>
        </w:tc>
        <w:tc>
          <w:tcPr>
            <w:tcW w:w="1020" w:type="dxa"/>
            <w:vAlign w:val="center"/>
          </w:tcPr>
          <w:p w:rsidR="006D1075" w:rsidRPr="006D1075">
            <w:pPr>
              <w:pStyle w:val="ConsPlusNormal"/>
              <w:jc w:val="center"/>
            </w:pPr>
            <w:r w:rsidRPr="006D1075">
              <w:t>56</w:t>
            </w:r>
          </w:p>
        </w:tc>
        <w:tc>
          <w:tcPr>
            <w:tcW w:w="249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324" w:type="dxa"/>
            <w:vMerge w:val="restart"/>
            <w:vAlign w:val="center"/>
          </w:tcPr>
          <w:p w:rsidR="006D1075" w:rsidRPr="006D1075">
            <w:pPr>
              <w:pStyle w:val="ConsPlusNormal"/>
              <w:jc w:val="center"/>
            </w:pPr>
            <w:r w:rsidRPr="006D1075">
              <w:t>UONII-13/45АА</w:t>
            </w:r>
          </w:p>
        </w:tc>
        <w:tc>
          <w:tcPr>
            <w:tcW w:w="1077" w:type="dxa"/>
            <w:vAlign w:val="center"/>
          </w:tcPr>
          <w:p w:rsidR="006D1075" w:rsidRPr="006D1075">
            <w:pPr>
              <w:pStyle w:val="ConsPlusNormal"/>
              <w:jc w:val="center"/>
            </w:pPr>
            <w:r w:rsidRPr="006D1075">
              <w:t>412</w:t>
            </w:r>
          </w:p>
        </w:tc>
        <w:tc>
          <w:tcPr>
            <w:tcW w:w="1077" w:type="dxa"/>
            <w:vAlign w:val="center"/>
          </w:tcPr>
          <w:p w:rsidR="006D1075" w:rsidRPr="006D1075">
            <w:pPr>
              <w:pStyle w:val="ConsPlusNormal"/>
              <w:jc w:val="center"/>
            </w:pPr>
            <w:r w:rsidRPr="006D1075">
              <w:t>255</w:t>
            </w:r>
          </w:p>
        </w:tc>
        <w:tc>
          <w:tcPr>
            <w:tcW w:w="1020" w:type="dxa"/>
            <w:vAlign w:val="center"/>
          </w:tcPr>
          <w:p w:rsidR="006D1075" w:rsidRPr="006D1075">
            <w:pPr>
              <w:pStyle w:val="ConsPlusNormal"/>
              <w:jc w:val="center"/>
            </w:pPr>
            <w:r w:rsidRPr="006D1075">
              <w:t>26</w:t>
            </w:r>
          </w:p>
        </w:tc>
        <w:tc>
          <w:tcPr>
            <w:tcW w:w="1190" w:type="dxa"/>
            <w:vAlign w:val="center"/>
          </w:tcPr>
          <w:p w:rsidR="006D1075" w:rsidRPr="006D1075">
            <w:pPr>
              <w:pStyle w:val="ConsPlusNormal"/>
              <w:jc w:val="center"/>
            </w:pPr>
            <w:r w:rsidRPr="006D1075">
              <w:t>60</w:t>
            </w:r>
          </w:p>
        </w:tc>
        <w:tc>
          <w:tcPr>
            <w:tcW w:w="1190" w:type="dxa"/>
            <w:vAlign w:val="center"/>
          </w:tcPr>
          <w:p w:rsidR="006D1075" w:rsidRPr="006D1075">
            <w:pPr>
              <w:pStyle w:val="ConsPlusNormal"/>
              <w:jc w:val="center"/>
            </w:pPr>
            <w:r w:rsidRPr="006D1075">
              <w:t>363</w:t>
            </w:r>
          </w:p>
        </w:tc>
        <w:tc>
          <w:tcPr>
            <w:tcW w:w="1190" w:type="dxa"/>
            <w:vAlign w:val="center"/>
          </w:tcPr>
          <w:p w:rsidR="006D1075" w:rsidRPr="006D1075">
            <w:pPr>
              <w:pStyle w:val="ConsPlusNormal"/>
              <w:jc w:val="center"/>
            </w:pPr>
            <w:r w:rsidRPr="006D1075">
              <w:t>216</w:t>
            </w:r>
          </w:p>
        </w:tc>
        <w:tc>
          <w:tcPr>
            <w:tcW w:w="1020" w:type="dxa"/>
            <w:vAlign w:val="center"/>
          </w:tcPr>
          <w:p w:rsidR="006D1075" w:rsidRPr="006D1075">
            <w:pPr>
              <w:pStyle w:val="ConsPlusNormal"/>
              <w:jc w:val="center"/>
            </w:pPr>
            <w:r w:rsidRPr="006D1075">
              <w:t>22</w:t>
            </w:r>
          </w:p>
        </w:tc>
        <w:tc>
          <w:tcPr>
            <w:tcW w:w="1020" w:type="dxa"/>
            <w:vAlign w:val="center"/>
          </w:tcPr>
          <w:p w:rsidR="006D1075" w:rsidRPr="006D1075">
            <w:pPr>
              <w:pStyle w:val="ConsPlusNormal"/>
              <w:jc w:val="center"/>
            </w:pPr>
            <w:r w:rsidRPr="006D1075">
              <w:t>60</w:t>
            </w:r>
          </w:p>
        </w:tc>
        <w:tc>
          <w:tcPr>
            <w:tcW w:w="249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324" w:type="dxa"/>
            <w:vMerge/>
          </w:tcPr>
          <w:p w:rsidR="006D1075" w:rsidRPr="006D1075"/>
        </w:tc>
        <w:tc>
          <w:tcPr>
            <w:tcW w:w="1077" w:type="dxa"/>
            <w:vMerge w:val="restart"/>
            <w:vAlign w:val="center"/>
          </w:tcPr>
          <w:p w:rsidR="006D1075" w:rsidRPr="006D1075">
            <w:pPr>
              <w:pStyle w:val="ConsPlusNormal"/>
              <w:jc w:val="center"/>
            </w:pPr>
            <w:r w:rsidRPr="006D1075">
              <w:t>430 &lt;1&gt;</w:t>
            </w:r>
          </w:p>
        </w:tc>
        <w:tc>
          <w:tcPr>
            <w:tcW w:w="1077" w:type="dxa"/>
            <w:vMerge w:val="restart"/>
            <w:vAlign w:val="center"/>
          </w:tcPr>
          <w:p w:rsidR="006D1075" w:rsidRPr="006D1075">
            <w:pPr>
              <w:pStyle w:val="ConsPlusNormal"/>
              <w:jc w:val="center"/>
            </w:pPr>
            <w:r w:rsidRPr="006D1075">
              <w:t>245 &lt;1&gt;</w:t>
            </w:r>
          </w:p>
        </w:tc>
        <w:tc>
          <w:tcPr>
            <w:tcW w:w="1020" w:type="dxa"/>
            <w:vMerge w:val="restart"/>
            <w:vAlign w:val="center"/>
          </w:tcPr>
          <w:p w:rsidR="006D1075" w:rsidRPr="006D1075">
            <w:pPr>
              <w:pStyle w:val="ConsPlusNormal"/>
              <w:jc w:val="center"/>
            </w:pPr>
            <w:r w:rsidRPr="006D1075">
              <w:t>26 &lt;1&gt;</w:t>
            </w:r>
          </w:p>
        </w:tc>
        <w:tc>
          <w:tcPr>
            <w:tcW w:w="1190" w:type="dxa"/>
            <w:vMerge w:val="restart"/>
            <w:vAlign w:val="center"/>
          </w:tcPr>
          <w:p w:rsidR="006D1075" w:rsidRPr="006D1075">
            <w:pPr>
              <w:pStyle w:val="ConsPlusNormal"/>
              <w:jc w:val="center"/>
            </w:pPr>
            <w:r w:rsidRPr="006D1075">
              <w:t>45 &lt;1&gt;</w:t>
            </w:r>
          </w:p>
        </w:tc>
        <w:tc>
          <w:tcPr>
            <w:tcW w:w="1190" w:type="dxa"/>
            <w:vMerge w:val="restart"/>
            <w:vAlign w:val="center"/>
          </w:tcPr>
          <w:p w:rsidR="006D1075" w:rsidRPr="006D1075">
            <w:pPr>
              <w:pStyle w:val="ConsPlusNormal"/>
              <w:jc w:val="center"/>
            </w:pPr>
            <w:r w:rsidRPr="006D1075">
              <w:t>363</w:t>
            </w:r>
          </w:p>
        </w:tc>
        <w:tc>
          <w:tcPr>
            <w:tcW w:w="1190" w:type="dxa"/>
            <w:vMerge w:val="restart"/>
            <w:vAlign w:val="center"/>
          </w:tcPr>
          <w:p w:rsidR="006D1075" w:rsidRPr="006D1075">
            <w:pPr>
              <w:pStyle w:val="ConsPlusNormal"/>
              <w:jc w:val="center"/>
            </w:pPr>
            <w:r w:rsidRPr="006D1075">
              <w:t>216</w:t>
            </w:r>
          </w:p>
        </w:tc>
        <w:tc>
          <w:tcPr>
            <w:tcW w:w="1020" w:type="dxa"/>
            <w:vMerge w:val="restart"/>
            <w:vAlign w:val="center"/>
          </w:tcPr>
          <w:p w:rsidR="006D1075" w:rsidRPr="006D1075">
            <w:pPr>
              <w:pStyle w:val="ConsPlusNormal"/>
              <w:jc w:val="center"/>
            </w:pPr>
            <w:r w:rsidRPr="006D1075">
              <w:t>22</w:t>
            </w:r>
          </w:p>
        </w:tc>
        <w:tc>
          <w:tcPr>
            <w:tcW w:w="1020" w:type="dxa"/>
            <w:vMerge w:val="restart"/>
            <w:vAlign w:val="center"/>
          </w:tcPr>
          <w:p w:rsidR="006D1075" w:rsidRPr="006D1075">
            <w:pPr>
              <w:pStyle w:val="ConsPlusNormal"/>
              <w:jc w:val="center"/>
            </w:pPr>
            <w:r w:rsidRPr="006D1075">
              <w:t>60</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Merge/>
          </w:tcPr>
          <w:p w:rsidR="006D1075" w:rsidRPr="006D1075"/>
        </w:tc>
        <w:tc>
          <w:tcPr>
            <w:tcW w:w="1077" w:type="dxa"/>
            <w:vMerge/>
          </w:tcPr>
          <w:p w:rsidR="006D1075" w:rsidRPr="006D1075"/>
        </w:tc>
        <w:tc>
          <w:tcPr>
            <w:tcW w:w="1077" w:type="dxa"/>
            <w:vMerge/>
          </w:tcPr>
          <w:p w:rsidR="006D1075" w:rsidRPr="006D1075"/>
        </w:tc>
        <w:tc>
          <w:tcPr>
            <w:tcW w:w="1020" w:type="dxa"/>
            <w:vMerge/>
          </w:tcPr>
          <w:p w:rsidR="006D1075" w:rsidRPr="006D1075"/>
        </w:tc>
        <w:tc>
          <w:tcPr>
            <w:tcW w:w="1190" w:type="dxa"/>
            <w:vMerge/>
          </w:tcPr>
          <w:p w:rsidR="006D1075" w:rsidRPr="006D1075"/>
        </w:tc>
        <w:tc>
          <w:tcPr>
            <w:tcW w:w="1190" w:type="dxa"/>
            <w:vMerge/>
          </w:tcPr>
          <w:p w:rsidR="006D1075" w:rsidRPr="006D1075"/>
        </w:tc>
        <w:tc>
          <w:tcPr>
            <w:tcW w:w="1190" w:type="dxa"/>
            <w:vMerge/>
          </w:tcPr>
          <w:p w:rsidR="006D1075" w:rsidRPr="006D1075"/>
        </w:tc>
        <w:tc>
          <w:tcPr>
            <w:tcW w:w="1020" w:type="dxa"/>
            <w:vMerge/>
          </w:tcPr>
          <w:p w:rsidR="006D1075" w:rsidRPr="006D1075"/>
        </w:tc>
        <w:tc>
          <w:tcPr>
            <w:tcW w:w="1020" w:type="dxa"/>
            <w:vMerge/>
          </w:tcPr>
          <w:p w:rsidR="006D1075" w:rsidRPr="006D1075"/>
        </w:tc>
        <w:tc>
          <w:tcPr>
            <w:tcW w:w="2494" w:type="dxa"/>
            <w:vAlign w:val="center"/>
          </w:tcPr>
          <w:p w:rsidR="006D1075" w:rsidRPr="006D1075">
            <w:pPr>
              <w:pStyle w:val="ConsPlusNormal"/>
              <w:jc w:val="center"/>
            </w:pPr>
            <w:r w:rsidRPr="006D1075">
              <w:t>&lt;1&gt;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407" name="Рисунок 407" descr="base_1_314293_33170"/>
                  <wp:cNvGraphicFramePr/>
                  <a:graphic xmlns:a="http://schemas.openxmlformats.org/drawingml/2006/main">
                    <a:graphicData uri="http://schemas.openxmlformats.org/drawingml/2006/picture">
                      <pic:pic xmlns:pic="http://schemas.openxmlformats.org/drawingml/2006/picture">
                        <pic:nvPicPr>
                          <pic:cNvPr id="0" name="Picture 407" descr="base_1_314293_33170"/>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UONII-13/55</w:t>
            </w:r>
          </w:p>
        </w:tc>
        <w:tc>
          <w:tcPr>
            <w:tcW w:w="1077" w:type="dxa"/>
            <w:vAlign w:val="center"/>
          </w:tcPr>
          <w:p w:rsidR="006D1075" w:rsidRPr="006D1075">
            <w:pPr>
              <w:pStyle w:val="ConsPlusNormal"/>
              <w:jc w:val="center"/>
            </w:pPr>
            <w:r w:rsidRPr="006D1075">
              <w:t>490</w:t>
            </w:r>
          </w:p>
        </w:tc>
        <w:tc>
          <w:tcPr>
            <w:tcW w:w="1077"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20</w:t>
            </w:r>
          </w:p>
        </w:tc>
        <w:tc>
          <w:tcPr>
            <w:tcW w:w="1190"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432</w:t>
            </w:r>
          </w:p>
        </w:tc>
        <w:tc>
          <w:tcPr>
            <w:tcW w:w="1190" w:type="dxa"/>
            <w:vAlign w:val="center"/>
          </w:tcPr>
          <w:p w:rsidR="006D1075" w:rsidRPr="006D1075">
            <w:pPr>
              <w:pStyle w:val="ConsPlusNormal"/>
              <w:jc w:val="center"/>
            </w:pPr>
            <w:r w:rsidRPr="006D1075">
              <w:t>255</w:t>
            </w:r>
          </w:p>
        </w:tc>
        <w:tc>
          <w:tcPr>
            <w:tcW w:w="1020"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50</w:t>
            </w:r>
          </w:p>
        </w:tc>
        <w:tc>
          <w:tcPr>
            <w:tcW w:w="249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324" w:type="dxa"/>
            <w:vMerge w:val="restart"/>
            <w:vAlign w:val="center"/>
          </w:tcPr>
          <w:p w:rsidR="006D1075" w:rsidRPr="006D1075">
            <w:pPr>
              <w:pStyle w:val="ConsPlusNormal"/>
              <w:jc w:val="center"/>
            </w:pPr>
            <w:r w:rsidRPr="006D1075">
              <w:t>UONII-13/55АА</w:t>
            </w:r>
          </w:p>
        </w:tc>
        <w:tc>
          <w:tcPr>
            <w:tcW w:w="1077" w:type="dxa"/>
            <w:vAlign w:val="center"/>
          </w:tcPr>
          <w:p w:rsidR="006D1075" w:rsidRPr="006D1075">
            <w:pPr>
              <w:pStyle w:val="ConsPlusNormal"/>
              <w:jc w:val="center"/>
            </w:pPr>
            <w:r w:rsidRPr="006D1075">
              <w:t>490</w:t>
            </w:r>
          </w:p>
        </w:tc>
        <w:tc>
          <w:tcPr>
            <w:tcW w:w="1077"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20</w:t>
            </w:r>
          </w:p>
        </w:tc>
        <w:tc>
          <w:tcPr>
            <w:tcW w:w="1190" w:type="dxa"/>
            <w:vAlign w:val="center"/>
          </w:tcPr>
          <w:p w:rsidR="006D1075" w:rsidRPr="006D1075">
            <w:pPr>
              <w:pStyle w:val="ConsPlusNormal"/>
              <w:jc w:val="center"/>
            </w:pPr>
            <w:r w:rsidRPr="006D1075">
              <w:t>50</w:t>
            </w:r>
          </w:p>
        </w:tc>
        <w:tc>
          <w:tcPr>
            <w:tcW w:w="1190" w:type="dxa"/>
            <w:vAlign w:val="center"/>
          </w:tcPr>
          <w:p w:rsidR="006D1075" w:rsidRPr="006D1075">
            <w:pPr>
              <w:pStyle w:val="ConsPlusNormal"/>
              <w:jc w:val="center"/>
            </w:pPr>
            <w:r w:rsidRPr="006D1075">
              <w:t>432</w:t>
            </w:r>
          </w:p>
        </w:tc>
        <w:tc>
          <w:tcPr>
            <w:tcW w:w="1190" w:type="dxa"/>
            <w:vAlign w:val="center"/>
          </w:tcPr>
          <w:p w:rsidR="006D1075" w:rsidRPr="006D1075">
            <w:pPr>
              <w:pStyle w:val="ConsPlusNormal"/>
              <w:jc w:val="center"/>
            </w:pPr>
            <w:r w:rsidRPr="006D1075">
              <w:t>255</w:t>
            </w:r>
          </w:p>
        </w:tc>
        <w:tc>
          <w:tcPr>
            <w:tcW w:w="1020"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50</w:t>
            </w:r>
          </w:p>
        </w:tc>
        <w:tc>
          <w:tcPr>
            <w:tcW w:w="2494"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324" w:type="dxa"/>
            <w:vMerge/>
          </w:tcPr>
          <w:p w:rsidR="006D1075" w:rsidRPr="006D1075"/>
        </w:tc>
        <w:tc>
          <w:tcPr>
            <w:tcW w:w="1077" w:type="dxa"/>
            <w:vAlign w:val="center"/>
          </w:tcPr>
          <w:p w:rsidR="006D1075" w:rsidRPr="006D1075">
            <w:pPr>
              <w:pStyle w:val="ConsPlusNormal"/>
              <w:jc w:val="center"/>
            </w:pPr>
            <w:r w:rsidRPr="006D1075">
              <w:t>490 &lt;1&gt;</w:t>
            </w:r>
          </w:p>
        </w:tc>
        <w:tc>
          <w:tcPr>
            <w:tcW w:w="1077" w:type="dxa"/>
            <w:vAlign w:val="center"/>
          </w:tcPr>
          <w:p w:rsidR="006D1075" w:rsidRPr="006D1075">
            <w:pPr>
              <w:pStyle w:val="ConsPlusNormal"/>
              <w:jc w:val="center"/>
            </w:pPr>
            <w:r w:rsidRPr="006D1075">
              <w:t>255 &lt;1&gt;</w:t>
            </w:r>
          </w:p>
        </w:tc>
        <w:tc>
          <w:tcPr>
            <w:tcW w:w="1020" w:type="dxa"/>
            <w:vAlign w:val="center"/>
          </w:tcPr>
          <w:p w:rsidR="006D1075" w:rsidRPr="006D1075">
            <w:pPr>
              <w:pStyle w:val="ConsPlusNormal"/>
              <w:jc w:val="center"/>
            </w:pPr>
            <w:r w:rsidRPr="006D1075">
              <w:t>20 &lt;1&gt;</w:t>
            </w:r>
          </w:p>
        </w:tc>
        <w:tc>
          <w:tcPr>
            <w:tcW w:w="1190" w:type="dxa"/>
            <w:vAlign w:val="center"/>
          </w:tcPr>
          <w:p w:rsidR="006D1075" w:rsidRPr="006D1075">
            <w:pPr>
              <w:pStyle w:val="ConsPlusNormal"/>
              <w:jc w:val="center"/>
            </w:pPr>
            <w:r w:rsidRPr="006D1075">
              <w:t>45 &lt;1&gt;</w:t>
            </w:r>
          </w:p>
        </w:tc>
        <w:tc>
          <w:tcPr>
            <w:tcW w:w="1190" w:type="dxa"/>
            <w:vAlign w:val="center"/>
          </w:tcPr>
          <w:p w:rsidR="006D1075" w:rsidRPr="006D1075">
            <w:pPr>
              <w:pStyle w:val="ConsPlusNormal"/>
              <w:jc w:val="center"/>
            </w:pPr>
            <w:r w:rsidRPr="006D1075">
              <w:t>390 &lt;1&gt; &lt;2&gt;</w:t>
            </w:r>
          </w:p>
        </w:tc>
        <w:tc>
          <w:tcPr>
            <w:tcW w:w="1190" w:type="dxa"/>
            <w:vAlign w:val="center"/>
          </w:tcPr>
          <w:p w:rsidR="006D1075" w:rsidRPr="006D1075">
            <w:pPr>
              <w:pStyle w:val="ConsPlusNormal"/>
              <w:jc w:val="center"/>
            </w:pPr>
            <w:r w:rsidRPr="006D1075">
              <w:t>216 &lt;1&gt; &lt;2&gt;</w:t>
            </w:r>
          </w:p>
        </w:tc>
        <w:tc>
          <w:tcPr>
            <w:tcW w:w="1020" w:type="dxa"/>
            <w:vAlign w:val="center"/>
          </w:tcPr>
          <w:p w:rsidR="006D1075" w:rsidRPr="006D1075">
            <w:pPr>
              <w:pStyle w:val="ConsPlusNormal"/>
              <w:jc w:val="center"/>
            </w:pPr>
            <w:r w:rsidRPr="006D1075">
              <w:t>16 &lt;1&gt; &lt;2&gt;</w:t>
            </w:r>
          </w:p>
        </w:tc>
        <w:tc>
          <w:tcPr>
            <w:tcW w:w="1020" w:type="dxa"/>
            <w:vAlign w:val="center"/>
          </w:tcPr>
          <w:p w:rsidR="006D1075" w:rsidRPr="006D1075">
            <w:pPr>
              <w:pStyle w:val="ConsPlusNormal"/>
              <w:jc w:val="center"/>
            </w:pPr>
            <w:r w:rsidRPr="006D1075">
              <w:t>40 &lt;1&gt; &lt;2&gt;</w:t>
            </w:r>
          </w:p>
        </w:tc>
        <w:tc>
          <w:tcPr>
            <w:tcW w:w="2494" w:type="dxa"/>
            <w:vAlign w:val="center"/>
          </w:tcPr>
          <w:p w:rsidR="006D1075" w:rsidRPr="006D1075">
            <w:pPr>
              <w:pStyle w:val="ConsPlusNormal"/>
              <w:jc w:val="center"/>
            </w:pPr>
            <w:r w:rsidRPr="006D1075">
              <w:t>-15 &lt;1&gt; or</w:t>
            </w:r>
          </w:p>
          <w:p w:rsidR="006D1075" w:rsidRPr="006D1075">
            <w:pPr>
              <w:pStyle w:val="ConsPlusNormal"/>
              <w:jc w:val="center"/>
            </w:pPr>
            <w:r w:rsidRPr="006D1075">
              <w:t>&lt;1&gt;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408" name="Рисунок 408" descr="base_1_314293_33171"/>
                  <wp:cNvGraphicFramePr/>
                  <a:graphic xmlns:a="http://schemas.openxmlformats.org/drawingml/2006/main">
                    <a:graphicData uri="http://schemas.openxmlformats.org/drawingml/2006/picture">
                      <pic:pic xmlns:pic="http://schemas.openxmlformats.org/drawingml/2006/picture">
                        <pic:nvPicPr>
                          <pic:cNvPr id="0" name="Picture 408" descr="base_1_314293_33171"/>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TsU-7, TsU-7А</w:t>
            </w:r>
          </w:p>
        </w:tc>
        <w:tc>
          <w:tcPr>
            <w:tcW w:w="1077" w:type="dxa"/>
            <w:vAlign w:val="center"/>
          </w:tcPr>
          <w:p w:rsidR="006D1075" w:rsidRPr="006D1075">
            <w:pPr>
              <w:pStyle w:val="ConsPlusNormal"/>
              <w:jc w:val="center"/>
            </w:pPr>
            <w:r w:rsidRPr="006D1075">
              <w:t>490</w:t>
            </w:r>
          </w:p>
        </w:tc>
        <w:tc>
          <w:tcPr>
            <w:tcW w:w="1077"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20</w:t>
            </w:r>
          </w:p>
        </w:tc>
        <w:tc>
          <w:tcPr>
            <w:tcW w:w="1190" w:type="dxa"/>
            <w:vAlign w:val="center"/>
          </w:tcPr>
          <w:p w:rsidR="006D1075" w:rsidRPr="006D1075">
            <w:pPr>
              <w:pStyle w:val="ConsPlusNormal"/>
              <w:jc w:val="center"/>
            </w:pPr>
            <w:r w:rsidRPr="006D1075">
              <w:t>55</w:t>
            </w:r>
          </w:p>
        </w:tc>
        <w:tc>
          <w:tcPr>
            <w:tcW w:w="1190" w:type="dxa"/>
            <w:vAlign w:val="center"/>
          </w:tcPr>
          <w:p w:rsidR="006D1075" w:rsidRPr="006D1075">
            <w:pPr>
              <w:pStyle w:val="ConsPlusNormal"/>
              <w:jc w:val="center"/>
            </w:pPr>
            <w:r w:rsidRPr="006D1075">
              <w:t>432</w:t>
            </w:r>
          </w:p>
        </w:tc>
        <w:tc>
          <w:tcPr>
            <w:tcW w:w="1190" w:type="dxa"/>
            <w:vAlign w:val="center"/>
          </w:tcPr>
          <w:p w:rsidR="006D1075" w:rsidRPr="006D1075">
            <w:pPr>
              <w:pStyle w:val="ConsPlusNormal"/>
              <w:jc w:val="center"/>
            </w:pPr>
            <w:r w:rsidRPr="006D1075">
              <w:t>255</w:t>
            </w:r>
          </w:p>
        </w:tc>
        <w:tc>
          <w:tcPr>
            <w:tcW w:w="1020"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52</w:t>
            </w:r>
          </w:p>
        </w:tc>
        <w:tc>
          <w:tcPr>
            <w:tcW w:w="249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TsT-26, TsT-26M</w:t>
            </w:r>
          </w:p>
        </w:tc>
        <w:tc>
          <w:tcPr>
            <w:tcW w:w="1077"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30</w:t>
            </w:r>
          </w:p>
        </w:tc>
        <w:tc>
          <w:tcPr>
            <w:tcW w:w="1190" w:type="dxa"/>
            <w:vAlign w:val="center"/>
          </w:tcPr>
          <w:p w:rsidR="006D1075" w:rsidRPr="006D1075">
            <w:pPr>
              <w:pStyle w:val="ConsPlusNormal"/>
              <w:jc w:val="center"/>
            </w:pPr>
            <w:r w:rsidRPr="006D1075">
              <w:t>40</w:t>
            </w:r>
          </w:p>
        </w:tc>
        <w:tc>
          <w:tcPr>
            <w:tcW w:w="1190" w:type="dxa"/>
            <w:vAlign w:val="center"/>
          </w:tcPr>
          <w:p w:rsidR="006D1075" w:rsidRPr="006D1075">
            <w:pPr>
              <w:pStyle w:val="ConsPlusNormal"/>
              <w:jc w:val="center"/>
            </w:pPr>
            <w:r w:rsidRPr="006D1075">
              <w:t>441</w:t>
            </w:r>
          </w:p>
        </w:tc>
        <w:tc>
          <w:tcPr>
            <w:tcW w:w="1190"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35</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TsL-25L, TsL-25/1, ZIO-8</w:t>
            </w:r>
          </w:p>
        </w:tc>
        <w:tc>
          <w:tcPr>
            <w:tcW w:w="1077"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23</w:t>
            </w:r>
          </w:p>
        </w:tc>
        <w:tc>
          <w:tcPr>
            <w:tcW w:w="1190" w:type="dxa"/>
            <w:vAlign w:val="center"/>
          </w:tcPr>
          <w:p w:rsidR="006D1075" w:rsidRPr="006D1075">
            <w:pPr>
              <w:pStyle w:val="ConsPlusNormal"/>
              <w:jc w:val="center"/>
            </w:pPr>
            <w:r w:rsidRPr="006D1075">
              <w:t>40</w:t>
            </w:r>
          </w:p>
        </w:tc>
        <w:tc>
          <w:tcPr>
            <w:tcW w:w="1190"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25</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TsL-25LB</w:t>
            </w:r>
          </w:p>
        </w:tc>
        <w:tc>
          <w:tcPr>
            <w:tcW w:w="1077"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23</w:t>
            </w:r>
          </w:p>
        </w:tc>
        <w:tc>
          <w:tcPr>
            <w:tcW w:w="1190" w:type="dxa"/>
            <w:vAlign w:val="center"/>
          </w:tcPr>
          <w:p w:rsidR="006D1075" w:rsidRPr="006D1075">
            <w:pPr>
              <w:pStyle w:val="ConsPlusNormal"/>
              <w:jc w:val="center"/>
            </w:pPr>
            <w:r w:rsidRPr="006D1075">
              <w:t>40</w:t>
            </w:r>
          </w:p>
        </w:tc>
        <w:tc>
          <w:tcPr>
            <w:tcW w:w="1190"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20</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TsL-25/2</w:t>
            </w:r>
          </w:p>
        </w:tc>
        <w:tc>
          <w:tcPr>
            <w:tcW w:w="1077"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23</w:t>
            </w:r>
          </w:p>
        </w:tc>
        <w:tc>
          <w:tcPr>
            <w:tcW w:w="1190" w:type="dxa"/>
            <w:vAlign w:val="center"/>
          </w:tcPr>
          <w:p w:rsidR="006D1075" w:rsidRPr="006D1075">
            <w:pPr>
              <w:pStyle w:val="ConsPlusNormal"/>
              <w:jc w:val="center"/>
            </w:pPr>
            <w:r w:rsidRPr="006D1075">
              <w:t>40</w:t>
            </w:r>
          </w:p>
        </w:tc>
        <w:tc>
          <w:tcPr>
            <w:tcW w:w="1190"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32</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EA-395/9</w:t>
            </w:r>
          </w:p>
        </w:tc>
        <w:tc>
          <w:tcPr>
            <w:tcW w:w="1077" w:type="dxa"/>
            <w:vAlign w:val="center"/>
          </w:tcPr>
          <w:p w:rsidR="006D1075" w:rsidRPr="006D1075">
            <w:pPr>
              <w:pStyle w:val="ConsPlusNormal"/>
              <w:jc w:val="center"/>
            </w:pPr>
            <w:r w:rsidRPr="006D1075">
              <w:t>588</w:t>
            </w:r>
          </w:p>
        </w:tc>
        <w:tc>
          <w:tcPr>
            <w:tcW w:w="1077" w:type="dxa"/>
            <w:vAlign w:val="center"/>
          </w:tcPr>
          <w:p w:rsidR="006D1075" w:rsidRPr="006D1075">
            <w:pPr>
              <w:pStyle w:val="ConsPlusNormal"/>
              <w:jc w:val="center"/>
            </w:pPr>
            <w:r w:rsidRPr="006D1075">
              <w:t>363</w:t>
            </w:r>
          </w:p>
        </w:tc>
        <w:tc>
          <w:tcPr>
            <w:tcW w:w="1020" w:type="dxa"/>
            <w:vAlign w:val="center"/>
          </w:tcPr>
          <w:p w:rsidR="006D1075" w:rsidRPr="006D1075">
            <w:pPr>
              <w:pStyle w:val="ConsPlusNormal"/>
              <w:jc w:val="center"/>
            </w:pPr>
            <w:r w:rsidRPr="006D1075">
              <w:t>30</w:t>
            </w:r>
          </w:p>
        </w:tc>
        <w:tc>
          <w:tcPr>
            <w:tcW w:w="1190" w:type="dxa"/>
            <w:vAlign w:val="center"/>
          </w:tcPr>
          <w:p w:rsidR="006D1075" w:rsidRPr="006D1075">
            <w:pPr>
              <w:pStyle w:val="ConsPlusNormal"/>
              <w:jc w:val="center"/>
            </w:pPr>
            <w:r w:rsidRPr="006D1075">
              <w:t>40</w:t>
            </w:r>
          </w:p>
        </w:tc>
        <w:tc>
          <w:tcPr>
            <w:tcW w:w="1190"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35</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TsT-10</w:t>
            </w:r>
          </w:p>
        </w:tc>
        <w:tc>
          <w:tcPr>
            <w:tcW w:w="1077" w:type="dxa"/>
            <w:vAlign w:val="center"/>
          </w:tcPr>
          <w:p w:rsidR="006D1075" w:rsidRPr="006D1075">
            <w:pPr>
              <w:pStyle w:val="ConsPlusNormal"/>
              <w:jc w:val="center"/>
            </w:pPr>
            <w:r w:rsidRPr="006D1075">
              <w:t>588</w:t>
            </w:r>
          </w:p>
        </w:tc>
        <w:tc>
          <w:tcPr>
            <w:tcW w:w="1077" w:type="dxa"/>
            <w:vAlign w:val="center"/>
          </w:tcPr>
          <w:p w:rsidR="006D1075" w:rsidRPr="006D1075">
            <w:pPr>
              <w:pStyle w:val="ConsPlusNormal"/>
              <w:jc w:val="center"/>
            </w:pPr>
            <w:r w:rsidRPr="006D1075">
              <w:t>363</w:t>
            </w:r>
          </w:p>
        </w:tc>
        <w:tc>
          <w:tcPr>
            <w:tcW w:w="1020" w:type="dxa"/>
            <w:vAlign w:val="center"/>
          </w:tcPr>
          <w:p w:rsidR="006D1075" w:rsidRPr="006D1075">
            <w:pPr>
              <w:pStyle w:val="ConsPlusNormal"/>
              <w:jc w:val="center"/>
            </w:pPr>
            <w:r w:rsidRPr="006D1075">
              <w:t>30</w:t>
            </w:r>
          </w:p>
        </w:tc>
        <w:tc>
          <w:tcPr>
            <w:tcW w:w="1190" w:type="dxa"/>
            <w:vAlign w:val="center"/>
          </w:tcPr>
          <w:p w:rsidR="006D1075" w:rsidRPr="006D1075">
            <w:pPr>
              <w:pStyle w:val="ConsPlusNormal"/>
              <w:jc w:val="center"/>
            </w:pPr>
            <w:r w:rsidRPr="006D1075">
              <w:t>40</w:t>
            </w:r>
          </w:p>
        </w:tc>
        <w:tc>
          <w:tcPr>
            <w:tcW w:w="1190"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20</w:t>
            </w:r>
          </w:p>
        </w:tc>
        <w:tc>
          <w:tcPr>
            <w:tcW w:w="1020" w:type="dxa"/>
            <w:vAlign w:val="center"/>
          </w:tcPr>
          <w:p w:rsidR="006D1075" w:rsidRPr="006D1075">
            <w:pPr>
              <w:pStyle w:val="ConsPlusNormal"/>
              <w:jc w:val="center"/>
            </w:pPr>
            <w:r w:rsidRPr="006D1075">
              <w:t>35</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TsT-36</w:t>
            </w:r>
          </w:p>
        </w:tc>
        <w:tc>
          <w:tcPr>
            <w:tcW w:w="1077" w:type="dxa"/>
            <w:vAlign w:val="center"/>
          </w:tcPr>
          <w:p w:rsidR="006D1075" w:rsidRPr="006D1075">
            <w:pPr>
              <w:pStyle w:val="ConsPlusNormal"/>
              <w:jc w:val="center"/>
            </w:pPr>
            <w:r w:rsidRPr="006D1075">
              <w:t>441</w:t>
            </w:r>
          </w:p>
        </w:tc>
        <w:tc>
          <w:tcPr>
            <w:tcW w:w="1077" w:type="dxa"/>
            <w:vAlign w:val="center"/>
          </w:tcPr>
          <w:p w:rsidR="006D1075" w:rsidRPr="006D1075">
            <w:pPr>
              <w:pStyle w:val="ConsPlusNormal"/>
              <w:jc w:val="center"/>
            </w:pPr>
            <w:r w:rsidRPr="006D1075">
              <w:t>310</w:t>
            </w:r>
          </w:p>
        </w:tc>
        <w:tc>
          <w:tcPr>
            <w:tcW w:w="1020" w:type="dxa"/>
            <w:vAlign w:val="center"/>
          </w:tcPr>
          <w:p w:rsidR="006D1075" w:rsidRPr="006D1075">
            <w:pPr>
              <w:pStyle w:val="ConsPlusNormal"/>
              <w:jc w:val="center"/>
            </w:pPr>
            <w:r w:rsidRPr="006D1075">
              <w:t>15</w:t>
            </w:r>
          </w:p>
        </w:tc>
        <w:tc>
          <w:tcPr>
            <w:tcW w:w="1190" w:type="dxa"/>
            <w:vAlign w:val="center"/>
          </w:tcPr>
          <w:p w:rsidR="006D1075" w:rsidRPr="006D1075">
            <w:pPr>
              <w:pStyle w:val="ConsPlusNormal"/>
              <w:jc w:val="center"/>
            </w:pPr>
            <w:r w:rsidRPr="006D1075">
              <w:t>20</w:t>
            </w:r>
          </w:p>
        </w:tc>
        <w:tc>
          <w:tcPr>
            <w:tcW w:w="1190" w:type="dxa"/>
            <w:vAlign w:val="center"/>
          </w:tcPr>
          <w:p w:rsidR="006D1075" w:rsidRPr="006D1075">
            <w:pPr>
              <w:pStyle w:val="ConsPlusNormal"/>
              <w:jc w:val="center"/>
            </w:pPr>
            <w:r w:rsidRPr="006D1075">
              <w:t>441</w:t>
            </w:r>
          </w:p>
        </w:tc>
        <w:tc>
          <w:tcPr>
            <w:tcW w:w="1190" w:type="dxa"/>
            <w:vAlign w:val="center"/>
          </w:tcPr>
          <w:p w:rsidR="006D1075" w:rsidRPr="006D1075">
            <w:pPr>
              <w:pStyle w:val="ConsPlusNormal"/>
              <w:jc w:val="center"/>
            </w:pPr>
            <w:r w:rsidRPr="006D1075">
              <w:t>250</w:t>
            </w:r>
          </w:p>
        </w:tc>
        <w:tc>
          <w:tcPr>
            <w:tcW w:w="1020" w:type="dxa"/>
            <w:vAlign w:val="center"/>
          </w:tcPr>
          <w:p w:rsidR="006D1075" w:rsidRPr="006D1075">
            <w:pPr>
              <w:pStyle w:val="ConsPlusNormal"/>
              <w:jc w:val="center"/>
            </w:pPr>
            <w:r w:rsidRPr="006D1075">
              <w:t>25</w:t>
            </w:r>
          </w:p>
        </w:tc>
        <w:tc>
          <w:tcPr>
            <w:tcW w:w="1020" w:type="dxa"/>
            <w:vAlign w:val="center"/>
          </w:tcPr>
          <w:p w:rsidR="006D1075" w:rsidRPr="006D1075">
            <w:pPr>
              <w:pStyle w:val="ConsPlusNormal"/>
              <w:jc w:val="center"/>
            </w:pPr>
            <w:r w:rsidRPr="006D1075">
              <w:t>30</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TsT-48</w:t>
            </w:r>
          </w:p>
        </w:tc>
        <w:tc>
          <w:tcPr>
            <w:tcW w:w="1077" w:type="dxa"/>
            <w:vAlign w:val="center"/>
          </w:tcPr>
          <w:p w:rsidR="006D1075" w:rsidRPr="006D1075">
            <w:pPr>
              <w:pStyle w:val="ConsPlusNormal"/>
              <w:jc w:val="center"/>
            </w:pPr>
            <w:r w:rsidRPr="006D1075">
              <w:t>580</w:t>
            </w:r>
          </w:p>
        </w:tc>
        <w:tc>
          <w:tcPr>
            <w:tcW w:w="1077" w:type="dxa"/>
            <w:vAlign w:val="center"/>
          </w:tcPr>
          <w:p w:rsidR="006D1075" w:rsidRPr="006D1075">
            <w:pPr>
              <w:pStyle w:val="ConsPlusNormal"/>
              <w:jc w:val="center"/>
            </w:pPr>
            <w:r w:rsidRPr="006D1075">
              <w:t>400</w:t>
            </w:r>
          </w:p>
        </w:tc>
        <w:tc>
          <w:tcPr>
            <w:tcW w:w="1020" w:type="dxa"/>
            <w:vAlign w:val="center"/>
          </w:tcPr>
          <w:p w:rsidR="006D1075" w:rsidRPr="006D1075">
            <w:pPr>
              <w:pStyle w:val="ConsPlusNormal"/>
              <w:jc w:val="center"/>
            </w:pPr>
            <w:r w:rsidRPr="006D1075">
              <w:t>15</w:t>
            </w:r>
          </w:p>
        </w:tc>
        <w:tc>
          <w:tcPr>
            <w:tcW w:w="1190" w:type="dxa"/>
            <w:vAlign w:val="center"/>
          </w:tcPr>
          <w:p w:rsidR="006D1075" w:rsidRPr="006D1075">
            <w:pPr>
              <w:pStyle w:val="ConsPlusNormal"/>
              <w:jc w:val="center"/>
            </w:pPr>
            <w:r w:rsidRPr="006D1075">
              <w:t>20</w:t>
            </w:r>
          </w:p>
        </w:tc>
        <w:tc>
          <w:tcPr>
            <w:tcW w:w="1190" w:type="dxa"/>
            <w:vAlign w:val="center"/>
          </w:tcPr>
          <w:p w:rsidR="006D1075" w:rsidRPr="006D1075">
            <w:pPr>
              <w:pStyle w:val="ConsPlusNormal"/>
              <w:jc w:val="center"/>
            </w:pPr>
            <w:r w:rsidRPr="006D1075">
              <w:t>530</w:t>
            </w:r>
          </w:p>
        </w:tc>
        <w:tc>
          <w:tcPr>
            <w:tcW w:w="1190" w:type="dxa"/>
            <w:vAlign w:val="center"/>
          </w:tcPr>
          <w:p w:rsidR="006D1075" w:rsidRPr="006D1075">
            <w:pPr>
              <w:pStyle w:val="ConsPlusNormal"/>
              <w:jc w:val="center"/>
            </w:pPr>
            <w:r w:rsidRPr="006D1075">
              <w:t>360</w:t>
            </w:r>
          </w:p>
        </w:tc>
        <w:tc>
          <w:tcPr>
            <w:tcW w:w="1020"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20</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TsT-48U</w:t>
            </w:r>
          </w:p>
        </w:tc>
        <w:tc>
          <w:tcPr>
            <w:tcW w:w="1077"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431</w:t>
            </w:r>
          </w:p>
        </w:tc>
        <w:tc>
          <w:tcPr>
            <w:tcW w:w="1020" w:type="dxa"/>
            <w:vAlign w:val="center"/>
          </w:tcPr>
          <w:p w:rsidR="006D1075" w:rsidRPr="006D1075">
            <w:pPr>
              <w:pStyle w:val="ConsPlusNormal"/>
              <w:jc w:val="center"/>
            </w:pPr>
            <w:r w:rsidRPr="006D1075">
              <w:t>15</w:t>
            </w:r>
          </w:p>
        </w:tc>
        <w:tc>
          <w:tcPr>
            <w:tcW w:w="1190" w:type="dxa"/>
            <w:vAlign w:val="center"/>
          </w:tcPr>
          <w:p w:rsidR="006D1075" w:rsidRPr="006D1075">
            <w:pPr>
              <w:pStyle w:val="ConsPlusNormal"/>
              <w:jc w:val="center"/>
            </w:pPr>
            <w:r w:rsidRPr="006D1075">
              <w:t>20</w:t>
            </w:r>
          </w:p>
        </w:tc>
        <w:tc>
          <w:tcPr>
            <w:tcW w:w="1190" w:type="dxa"/>
            <w:vAlign w:val="center"/>
          </w:tcPr>
          <w:p w:rsidR="006D1075" w:rsidRPr="006D1075">
            <w:pPr>
              <w:pStyle w:val="ConsPlusNormal"/>
              <w:jc w:val="center"/>
            </w:pPr>
            <w:r w:rsidRPr="006D1075">
              <w:t>530</w:t>
            </w:r>
          </w:p>
        </w:tc>
        <w:tc>
          <w:tcPr>
            <w:tcW w:w="1190" w:type="dxa"/>
            <w:vAlign w:val="center"/>
          </w:tcPr>
          <w:p w:rsidR="006D1075" w:rsidRPr="006D1075">
            <w:pPr>
              <w:pStyle w:val="ConsPlusNormal"/>
              <w:jc w:val="center"/>
            </w:pPr>
            <w:r w:rsidRPr="006D1075">
              <w:t>360</w:t>
            </w:r>
          </w:p>
        </w:tc>
        <w:tc>
          <w:tcPr>
            <w:tcW w:w="1020" w:type="dxa"/>
            <w:vAlign w:val="center"/>
          </w:tcPr>
          <w:p w:rsidR="006D1075" w:rsidRPr="006D1075">
            <w:pPr>
              <w:pStyle w:val="ConsPlusNormal"/>
              <w:jc w:val="center"/>
            </w:pPr>
            <w:r w:rsidRPr="006D1075">
              <w:t>15</w:t>
            </w:r>
          </w:p>
        </w:tc>
        <w:tc>
          <w:tcPr>
            <w:tcW w:w="1020" w:type="dxa"/>
            <w:vAlign w:val="center"/>
          </w:tcPr>
          <w:p w:rsidR="006D1075" w:rsidRPr="006D1075">
            <w:pPr>
              <w:pStyle w:val="ConsPlusNormal"/>
              <w:jc w:val="center"/>
            </w:pPr>
            <w:r w:rsidRPr="006D1075">
              <w:t>20</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EA-400/10U, EA-400/10T</w:t>
            </w:r>
          </w:p>
        </w:tc>
        <w:tc>
          <w:tcPr>
            <w:tcW w:w="1077"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343</w:t>
            </w:r>
          </w:p>
        </w:tc>
        <w:tc>
          <w:tcPr>
            <w:tcW w:w="1020" w:type="dxa"/>
            <w:vAlign w:val="center"/>
          </w:tcPr>
          <w:p w:rsidR="006D1075" w:rsidRPr="006D1075">
            <w:pPr>
              <w:pStyle w:val="ConsPlusNormal"/>
              <w:jc w:val="center"/>
            </w:pPr>
            <w:r w:rsidRPr="006D1075">
              <w:t>25</w:t>
            </w:r>
          </w:p>
        </w:tc>
        <w:tc>
          <w:tcPr>
            <w:tcW w:w="1190" w:type="dxa"/>
            <w:vAlign w:val="center"/>
          </w:tcPr>
          <w:p w:rsidR="006D1075" w:rsidRPr="006D1075">
            <w:pPr>
              <w:pStyle w:val="ConsPlusNormal"/>
              <w:jc w:val="center"/>
            </w:pPr>
            <w:r w:rsidRPr="006D1075">
              <w:t>35</w:t>
            </w:r>
          </w:p>
        </w:tc>
        <w:tc>
          <w:tcPr>
            <w:tcW w:w="1190" w:type="dxa"/>
            <w:vAlign w:val="center"/>
          </w:tcPr>
          <w:p w:rsidR="006D1075" w:rsidRPr="006D1075">
            <w:pPr>
              <w:pStyle w:val="ConsPlusNormal"/>
              <w:jc w:val="center"/>
            </w:pPr>
            <w:r w:rsidRPr="006D1075">
              <w:t>441</w:t>
            </w:r>
          </w:p>
        </w:tc>
        <w:tc>
          <w:tcPr>
            <w:tcW w:w="1190" w:type="dxa"/>
            <w:vAlign w:val="center"/>
          </w:tcPr>
          <w:p w:rsidR="006D1075" w:rsidRPr="006D1075">
            <w:pPr>
              <w:pStyle w:val="ConsPlusNormal"/>
              <w:jc w:val="center"/>
            </w:pPr>
            <w:r w:rsidRPr="006D1075">
              <w:t>275</w:t>
            </w:r>
          </w:p>
        </w:tc>
        <w:tc>
          <w:tcPr>
            <w:tcW w:w="1020" w:type="dxa"/>
            <w:vAlign w:val="center"/>
          </w:tcPr>
          <w:p w:rsidR="006D1075" w:rsidRPr="006D1075">
            <w:pPr>
              <w:pStyle w:val="ConsPlusNormal"/>
              <w:jc w:val="center"/>
            </w:pPr>
            <w:r w:rsidRPr="006D1075">
              <w:t>18</w:t>
            </w:r>
          </w:p>
        </w:tc>
        <w:tc>
          <w:tcPr>
            <w:tcW w:w="1020" w:type="dxa"/>
            <w:vAlign w:val="center"/>
          </w:tcPr>
          <w:p w:rsidR="006D1075" w:rsidRPr="006D1075">
            <w:pPr>
              <w:pStyle w:val="ConsPlusNormal"/>
              <w:jc w:val="center"/>
            </w:pPr>
            <w:r w:rsidRPr="006D1075">
              <w:t>32</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EA-898/21B</w:t>
            </w:r>
          </w:p>
        </w:tc>
        <w:tc>
          <w:tcPr>
            <w:tcW w:w="1077" w:type="dxa"/>
            <w:vAlign w:val="center"/>
          </w:tcPr>
          <w:p w:rsidR="006D1075" w:rsidRPr="006D1075">
            <w:pPr>
              <w:pStyle w:val="ConsPlusNormal"/>
              <w:jc w:val="center"/>
            </w:pPr>
            <w:r w:rsidRPr="006D1075">
              <w:t>588</w:t>
            </w:r>
          </w:p>
        </w:tc>
        <w:tc>
          <w:tcPr>
            <w:tcW w:w="1077" w:type="dxa"/>
            <w:vAlign w:val="center"/>
          </w:tcPr>
          <w:p w:rsidR="006D1075" w:rsidRPr="006D1075">
            <w:pPr>
              <w:pStyle w:val="ConsPlusNormal"/>
              <w:jc w:val="center"/>
            </w:pPr>
            <w:r w:rsidRPr="006D1075">
              <w:t>343</w:t>
            </w:r>
          </w:p>
        </w:tc>
        <w:tc>
          <w:tcPr>
            <w:tcW w:w="1020" w:type="dxa"/>
            <w:vAlign w:val="center"/>
          </w:tcPr>
          <w:p w:rsidR="006D1075" w:rsidRPr="006D1075">
            <w:pPr>
              <w:pStyle w:val="ConsPlusNormal"/>
              <w:jc w:val="center"/>
            </w:pPr>
            <w:r w:rsidRPr="006D1075">
              <w:t>24</w:t>
            </w:r>
          </w:p>
        </w:tc>
        <w:tc>
          <w:tcPr>
            <w:tcW w:w="1190" w:type="dxa"/>
            <w:vAlign w:val="center"/>
          </w:tcPr>
          <w:p w:rsidR="006D1075" w:rsidRPr="006D1075">
            <w:pPr>
              <w:pStyle w:val="ConsPlusNormal"/>
              <w:jc w:val="center"/>
            </w:pPr>
            <w:r w:rsidRPr="006D1075">
              <w:t>35</w:t>
            </w:r>
          </w:p>
        </w:tc>
        <w:tc>
          <w:tcPr>
            <w:tcW w:w="1190" w:type="dxa"/>
            <w:vAlign w:val="center"/>
          </w:tcPr>
          <w:p w:rsidR="006D1075" w:rsidRPr="006D1075">
            <w:pPr>
              <w:pStyle w:val="ConsPlusNormal"/>
              <w:jc w:val="center"/>
            </w:pPr>
            <w:r w:rsidRPr="006D1075">
              <w:t>441</w:t>
            </w:r>
          </w:p>
        </w:tc>
        <w:tc>
          <w:tcPr>
            <w:tcW w:w="1190"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30</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EA-127/56</w:t>
            </w:r>
          </w:p>
        </w:tc>
        <w:tc>
          <w:tcPr>
            <w:tcW w:w="1077" w:type="dxa"/>
            <w:vAlign w:val="center"/>
          </w:tcPr>
          <w:p w:rsidR="006D1075" w:rsidRPr="006D1075">
            <w:pPr>
              <w:pStyle w:val="ConsPlusNormal"/>
              <w:jc w:val="center"/>
            </w:pPr>
            <w:r w:rsidRPr="006D1075">
              <w:t>680</w:t>
            </w:r>
          </w:p>
        </w:tc>
        <w:tc>
          <w:tcPr>
            <w:tcW w:w="1077" w:type="dxa"/>
            <w:vAlign w:val="center"/>
          </w:tcPr>
          <w:p w:rsidR="006D1075" w:rsidRPr="006D1075">
            <w:pPr>
              <w:pStyle w:val="ConsPlusNormal"/>
              <w:jc w:val="center"/>
            </w:pPr>
            <w:r w:rsidRPr="006D1075">
              <w:t>480</w:t>
            </w:r>
          </w:p>
        </w:tc>
        <w:tc>
          <w:tcPr>
            <w:tcW w:w="1020" w:type="dxa"/>
            <w:vAlign w:val="center"/>
          </w:tcPr>
          <w:p w:rsidR="006D1075" w:rsidRPr="006D1075">
            <w:pPr>
              <w:pStyle w:val="ConsPlusNormal"/>
              <w:jc w:val="center"/>
            </w:pPr>
            <w:r w:rsidRPr="006D1075">
              <w:t>25</w:t>
            </w:r>
          </w:p>
        </w:tc>
        <w:tc>
          <w:tcPr>
            <w:tcW w:w="1190" w:type="dxa"/>
            <w:vAlign w:val="center"/>
          </w:tcPr>
          <w:p w:rsidR="006D1075" w:rsidRPr="006D1075">
            <w:pPr>
              <w:pStyle w:val="ConsPlusNormal"/>
              <w:jc w:val="center"/>
            </w:pPr>
            <w:r w:rsidRPr="006D1075">
              <w:t>-</w:t>
            </w:r>
          </w:p>
        </w:tc>
        <w:tc>
          <w:tcPr>
            <w:tcW w:w="1190" w:type="dxa"/>
            <w:vAlign w:val="center"/>
          </w:tcPr>
          <w:p w:rsidR="006D1075" w:rsidRPr="006D1075">
            <w:pPr>
              <w:pStyle w:val="ConsPlusNormal"/>
              <w:jc w:val="center"/>
            </w:pPr>
            <w:r w:rsidRPr="006D1075">
              <w:t>-</w:t>
            </w:r>
          </w:p>
        </w:tc>
        <w:tc>
          <w:tcPr>
            <w:tcW w:w="119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EA-127/57</w:t>
            </w:r>
          </w:p>
        </w:tc>
        <w:tc>
          <w:tcPr>
            <w:tcW w:w="1077" w:type="dxa"/>
            <w:vAlign w:val="center"/>
          </w:tcPr>
          <w:p w:rsidR="006D1075" w:rsidRPr="006D1075">
            <w:pPr>
              <w:pStyle w:val="ConsPlusNormal"/>
              <w:jc w:val="center"/>
            </w:pPr>
            <w:r w:rsidRPr="006D1075">
              <w:t>750</w:t>
            </w:r>
          </w:p>
        </w:tc>
        <w:tc>
          <w:tcPr>
            <w:tcW w:w="1077" w:type="dxa"/>
            <w:vAlign w:val="center"/>
          </w:tcPr>
          <w:p w:rsidR="006D1075" w:rsidRPr="006D1075">
            <w:pPr>
              <w:pStyle w:val="ConsPlusNormal"/>
              <w:jc w:val="center"/>
            </w:pPr>
            <w:r w:rsidRPr="006D1075">
              <w:t>645</w:t>
            </w:r>
          </w:p>
        </w:tc>
        <w:tc>
          <w:tcPr>
            <w:tcW w:w="1020" w:type="dxa"/>
            <w:vAlign w:val="center"/>
          </w:tcPr>
          <w:p w:rsidR="006D1075" w:rsidRPr="006D1075">
            <w:pPr>
              <w:pStyle w:val="ConsPlusNormal"/>
              <w:jc w:val="center"/>
            </w:pPr>
            <w:r w:rsidRPr="006D1075">
              <w:t>25</w:t>
            </w:r>
          </w:p>
        </w:tc>
        <w:tc>
          <w:tcPr>
            <w:tcW w:w="1190" w:type="dxa"/>
            <w:vAlign w:val="center"/>
          </w:tcPr>
          <w:p w:rsidR="006D1075" w:rsidRPr="006D1075">
            <w:pPr>
              <w:pStyle w:val="ConsPlusNormal"/>
              <w:jc w:val="center"/>
            </w:pPr>
            <w:r w:rsidRPr="006D1075">
              <w:t>-</w:t>
            </w:r>
          </w:p>
        </w:tc>
        <w:tc>
          <w:tcPr>
            <w:tcW w:w="1190" w:type="dxa"/>
            <w:vAlign w:val="center"/>
          </w:tcPr>
          <w:p w:rsidR="006D1075" w:rsidRPr="006D1075">
            <w:pPr>
              <w:pStyle w:val="ConsPlusNormal"/>
              <w:jc w:val="center"/>
            </w:pPr>
            <w:r w:rsidRPr="006D1075">
              <w:t>-</w:t>
            </w:r>
          </w:p>
        </w:tc>
        <w:tc>
          <w:tcPr>
            <w:tcW w:w="119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EA-32/53</w:t>
            </w:r>
          </w:p>
        </w:tc>
        <w:tc>
          <w:tcPr>
            <w:tcW w:w="1077" w:type="dxa"/>
            <w:vAlign w:val="center"/>
          </w:tcPr>
          <w:p w:rsidR="006D1075" w:rsidRPr="006D1075">
            <w:pPr>
              <w:pStyle w:val="ConsPlusNormal"/>
              <w:jc w:val="center"/>
            </w:pPr>
            <w:r w:rsidRPr="006D1075">
              <w:t>627</w:t>
            </w:r>
          </w:p>
        </w:tc>
        <w:tc>
          <w:tcPr>
            <w:tcW w:w="1077" w:type="dxa"/>
            <w:vAlign w:val="center"/>
          </w:tcPr>
          <w:p w:rsidR="006D1075" w:rsidRPr="006D1075">
            <w:pPr>
              <w:pStyle w:val="ConsPlusNormal"/>
              <w:jc w:val="center"/>
            </w:pPr>
            <w:r w:rsidRPr="006D1075">
              <w:t>408</w:t>
            </w:r>
          </w:p>
        </w:tc>
        <w:tc>
          <w:tcPr>
            <w:tcW w:w="1020" w:type="dxa"/>
            <w:vAlign w:val="center"/>
          </w:tcPr>
          <w:p w:rsidR="006D1075" w:rsidRPr="006D1075">
            <w:pPr>
              <w:pStyle w:val="ConsPlusNormal"/>
              <w:jc w:val="center"/>
            </w:pPr>
            <w:r w:rsidRPr="006D1075">
              <w:t>35</w:t>
            </w:r>
          </w:p>
        </w:tc>
        <w:tc>
          <w:tcPr>
            <w:tcW w:w="1190" w:type="dxa"/>
            <w:vAlign w:val="center"/>
          </w:tcPr>
          <w:p w:rsidR="006D1075" w:rsidRPr="006D1075">
            <w:pPr>
              <w:pStyle w:val="ConsPlusNormal"/>
              <w:jc w:val="center"/>
            </w:pPr>
            <w:r w:rsidRPr="006D1075">
              <w:t>45</w:t>
            </w:r>
          </w:p>
        </w:tc>
        <w:tc>
          <w:tcPr>
            <w:tcW w:w="1190" w:type="dxa"/>
            <w:vAlign w:val="center"/>
          </w:tcPr>
          <w:p w:rsidR="006D1075" w:rsidRPr="006D1075">
            <w:pPr>
              <w:pStyle w:val="ConsPlusNormal"/>
              <w:jc w:val="center"/>
            </w:pPr>
            <w:r w:rsidRPr="006D1075">
              <w:t>588</w:t>
            </w:r>
          </w:p>
        </w:tc>
        <w:tc>
          <w:tcPr>
            <w:tcW w:w="1190" w:type="dxa"/>
            <w:vAlign w:val="center"/>
          </w:tcPr>
          <w:p w:rsidR="006D1075" w:rsidRPr="006D1075">
            <w:pPr>
              <w:pStyle w:val="ConsPlusNormal"/>
              <w:jc w:val="center"/>
            </w:pPr>
            <w:r w:rsidRPr="006D1075">
              <w:t>332</w:t>
            </w:r>
          </w:p>
        </w:tc>
        <w:tc>
          <w:tcPr>
            <w:tcW w:w="1020" w:type="dxa"/>
            <w:vAlign w:val="center"/>
          </w:tcPr>
          <w:p w:rsidR="006D1075" w:rsidRPr="006D1075">
            <w:pPr>
              <w:pStyle w:val="ConsPlusNormal"/>
              <w:jc w:val="center"/>
            </w:pPr>
            <w:r w:rsidRPr="006D1075">
              <w:t>30</w:t>
            </w:r>
          </w:p>
        </w:tc>
        <w:tc>
          <w:tcPr>
            <w:tcW w:w="1020" w:type="dxa"/>
            <w:vAlign w:val="center"/>
          </w:tcPr>
          <w:p w:rsidR="006D1075" w:rsidRPr="006D1075">
            <w:pPr>
              <w:pStyle w:val="ConsPlusNormal"/>
              <w:jc w:val="center"/>
            </w:pPr>
            <w:r w:rsidRPr="006D1075">
              <w:t>40</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EA-855/51</w:t>
            </w:r>
          </w:p>
        </w:tc>
        <w:tc>
          <w:tcPr>
            <w:tcW w:w="1077" w:type="dxa"/>
            <w:vAlign w:val="center"/>
          </w:tcPr>
          <w:p w:rsidR="006D1075" w:rsidRPr="006D1075">
            <w:pPr>
              <w:pStyle w:val="ConsPlusNormal"/>
              <w:jc w:val="center"/>
            </w:pPr>
            <w:r w:rsidRPr="006D1075">
              <w:t>588</w:t>
            </w:r>
          </w:p>
        </w:tc>
        <w:tc>
          <w:tcPr>
            <w:tcW w:w="1077" w:type="dxa"/>
            <w:vAlign w:val="center"/>
          </w:tcPr>
          <w:p w:rsidR="006D1075" w:rsidRPr="006D1075">
            <w:pPr>
              <w:pStyle w:val="ConsPlusNormal"/>
              <w:jc w:val="center"/>
            </w:pPr>
            <w:r w:rsidRPr="006D1075">
              <w:t>343</w:t>
            </w:r>
          </w:p>
        </w:tc>
        <w:tc>
          <w:tcPr>
            <w:tcW w:w="1020" w:type="dxa"/>
            <w:vAlign w:val="center"/>
          </w:tcPr>
          <w:p w:rsidR="006D1075" w:rsidRPr="006D1075">
            <w:pPr>
              <w:pStyle w:val="ConsPlusNormal"/>
              <w:jc w:val="center"/>
            </w:pPr>
            <w:r w:rsidRPr="006D1075">
              <w:t>25</w:t>
            </w:r>
          </w:p>
        </w:tc>
        <w:tc>
          <w:tcPr>
            <w:tcW w:w="1190" w:type="dxa"/>
            <w:vAlign w:val="center"/>
          </w:tcPr>
          <w:p w:rsidR="006D1075" w:rsidRPr="006D1075">
            <w:pPr>
              <w:pStyle w:val="ConsPlusNormal"/>
              <w:jc w:val="center"/>
            </w:pPr>
            <w:r w:rsidRPr="006D1075">
              <w:t>30</w:t>
            </w:r>
          </w:p>
        </w:tc>
        <w:tc>
          <w:tcPr>
            <w:tcW w:w="1190" w:type="dxa"/>
            <w:vAlign w:val="center"/>
          </w:tcPr>
          <w:p w:rsidR="006D1075" w:rsidRPr="006D1075">
            <w:pPr>
              <w:pStyle w:val="ConsPlusNormal"/>
              <w:jc w:val="center"/>
            </w:pPr>
            <w:r w:rsidRPr="006D1075">
              <w:t>490</w:t>
            </w:r>
          </w:p>
        </w:tc>
        <w:tc>
          <w:tcPr>
            <w:tcW w:w="1190"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30</w:t>
            </w:r>
          </w:p>
        </w:tc>
        <w:tc>
          <w:tcPr>
            <w:tcW w:w="1020" w:type="dxa"/>
            <w:vAlign w:val="center"/>
          </w:tcPr>
          <w:p w:rsidR="006D1075" w:rsidRPr="006D1075">
            <w:pPr>
              <w:pStyle w:val="ConsPlusNormal"/>
              <w:jc w:val="center"/>
            </w:pPr>
            <w:r w:rsidRPr="006D1075">
              <w:t>40</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TsT-15К</w:t>
            </w:r>
          </w:p>
        </w:tc>
        <w:tc>
          <w:tcPr>
            <w:tcW w:w="1077" w:type="dxa"/>
            <w:vAlign w:val="center"/>
          </w:tcPr>
          <w:p w:rsidR="006D1075" w:rsidRPr="006D1075">
            <w:pPr>
              <w:pStyle w:val="ConsPlusNormal"/>
              <w:jc w:val="center"/>
            </w:pPr>
            <w:r w:rsidRPr="006D1075">
              <w:t>539</w:t>
            </w:r>
          </w:p>
        </w:tc>
        <w:tc>
          <w:tcPr>
            <w:tcW w:w="1077" w:type="dxa"/>
            <w:vAlign w:val="center"/>
          </w:tcPr>
          <w:p w:rsidR="006D1075" w:rsidRPr="006D1075">
            <w:pPr>
              <w:pStyle w:val="ConsPlusNormal"/>
              <w:jc w:val="center"/>
            </w:pPr>
            <w:r w:rsidRPr="006D1075">
              <w:t>294</w:t>
            </w:r>
          </w:p>
        </w:tc>
        <w:tc>
          <w:tcPr>
            <w:tcW w:w="1020" w:type="dxa"/>
            <w:vAlign w:val="center"/>
          </w:tcPr>
          <w:p w:rsidR="006D1075" w:rsidRPr="006D1075">
            <w:pPr>
              <w:pStyle w:val="ConsPlusNormal"/>
              <w:jc w:val="center"/>
            </w:pPr>
            <w:r w:rsidRPr="006D1075">
              <w:t>23</w:t>
            </w:r>
          </w:p>
        </w:tc>
        <w:tc>
          <w:tcPr>
            <w:tcW w:w="1190" w:type="dxa"/>
            <w:vAlign w:val="center"/>
          </w:tcPr>
          <w:p w:rsidR="006D1075" w:rsidRPr="006D1075">
            <w:pPr>
              <w:pStyle w:val="ConsPlusNormal"/>
              <w:jc w:val="center"/>
            </w:pPr>
            <w:r w:rsidRPr="006D1075">
              <w:t>40</w:t>
            </w:r>
          </w:p>
        </w:tc>
        <w:tc>
          <w:tcPr>
            <w:tcW w:w="1190" w:type="dxa"/>
            <w:vAlign w:val="center"/>
          </w:tcPr>
          <w:p w:rsidR="006D1075" w:rsidRPr="006D1075">
            <w:pPr>
              <w:pStyle w:val="ConsPlusNormal"/>
              <w:jc w:val="center"/>
            </w:pPr>
            <w:r w:rsidRPr="006D1075">
              <w:t>392</w:t>
            </w:r>
          </w:p>
        </w:tc>
        <w:tc>
          <w:tcPr>
            <w:tcW w:w="1190"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16</w:t>
            </w:r>
          </w:p>
        </w:tc>
        <w:tc>
          <w:tcPr>
            <w:tcW w:w="1020" w:type="dxa"/>
            <w:vAlign w:val="center"/>
          </w:tcPr>
          <w:p w:rsidR="006D1075" w:rsidRPr="006D1075">
            <w:pPr>
              <w:pStyle w:val="ConsPlusNormal"/>
              <w:jc w:val="center"/>
            </w:pPr>
            <w:r w:rsidRPr="006D1075">
              <w:t>30</w:t>
            </w:r>
          </w:p>
        </w:tc>
        <w:tc>
          <w:tcPr>
            <w:tcW w:w="2494" w:type="dxa"/>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2324" w:type="dxa"/>
            <w:vAlign w:val="center"/>
          </w:tcPr>
          <w:p w:rsidR="006D1075" w:rsidRPr="006D1075">
            <w:pPr>
              <w:pStyle w:val="ConsPlusNormal"/>
              <w:jc w:val="center"/>
            </w:pPr>
            <w:r w:rsidRPr="006D1075">
              <w:t>48N-37/1</w:t>
            </w:r>
          </w:p>
        </w:tc>
        <w:tc>
          <w:tcPr>
            <w:tcW w:w="1077" w:type="dxa"/>
            <w:vAlign w:val="center"/>
          </w:tcPr>
          <w:p w:rsidR="006D1075" w:rsidRPr="006D1075">
            <w:pPr>
              <w:pStyle w:val="ConsPlusNormal"/>
              <w:jc w:val="center"/>
            </w:pPr>
            <w:r w:rsidRPr="006D1075">
              <w:t>430</w:t>
            </w:r>
          </w:p>
        </w:tc>
        <w:tc>
          <w:tcPr>
            <w:tcW w:w="1077" w:type="dxa"/>
            <w:vAlign w:val="center"/>
          </w:tcPr>
          <w:p w:rsidR="006D1075" w:rsidRPr="006D1075">
            <w:pPr>
              <w:pStyle w:val="ConsPlusNormal"/>
              <w:jc w:val="center"/>
            </w:pPr>
            <w:r w:rsidRPr="006D1075">
              <w:t>245</w:t>
            </w:r>
          </w:p>
        </w:tc>
        <w:tc>
          <w:tcPr>
            <w:tcW w:w="1020" w:type="dxa"/>
            <w:vAlign w:val="center"/>
          </w:tcPr>
          <w:p w:rsidR="006D1075" w:rsidRPr="006D1075">
            <w:pPr>
              <w:pStyle w:val="ConsPlusNormal"/>
              <w:jc w:val="center"/>
            </w:pPr>
            <w:r w:rsidRPr="006D1075">
              <w:t>19</w:t>
            </w:r>
          </w:p>
        </w:tc>
        <w:tc>
          <w:tcPr>
            <w:tcW w:w="1190" w:type="dxa"/>
            <w:vAlign w:val="center"/>
          </w:tcPr>
          <w:p w:rsidR="006D1075" w:rsidRPr="006D1075">
            <w:pPr>
              <w:pStyle w:val="ConsPlusNormal"/>
              <w:jc w:val="center"/>
            </w:pPr>
            <w:r w:rsidRPr="006D1075">
              <w:t>42</w:t>
            </w:r>
          </w:p>
        </w:tc>
        <w:tc>
          <w:tcPr>
            <w:tcW w:w="1190" w:type="dxa"/>
            <w:vAlign w:val="center"/>
          </w:tcPr>
          <w:p w:rsidR="006D1075" w:rsidRPr="006D1075">
            <w:pPr>
              <w:pStyle w:val="ConsPlusNormal"/>
              <w:jc w:val="center"/>
            </w:pPr>
            <w:r w:rsidRPr="006D1075">
              <w:t>-</w:t>
            </w:r>
          </w:p>
        </w:tc>
        <w:tc>
          <w:tcPr>
            <w:tcW w:w="119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1020" w:type="dxa"/>
            <w:vAlign w:val="center"/>
          </w:tcPr>
          <w:p w:rsidR="006D1075" w:rsidRPr="006D1075">
            <w:pPr>
              <w:pStyle w:val="ConsPlusNormal"/>
              <w:jc w:val="center"/>
            </w:pPr>
            <w:r w:rsidRPr="006D1075">
              <w:t>-</w:t>
            </w:r>
          </w:p>
        </w:tc>
        <w:tc>
          <w:tcPr>
            <w:tcW w:w="2494" w:type="dxa"/>
            <w:vAlign w:val="center"/>
          </w:tcPr>
          <w:p w:rsidR="006D1075" w:rsidRPr="006D1075">
            <w:pPr>
              <w:pStyle w:val="ConsPlusNormal"/>
              <w:jc w:val="center"/>
            </w:pPr>
            <w:r w:rsidRPr="006D1075">
              <w:t>&lt;1&gt; KCV</w:t>
            </w:r>
            <w:r w:rsidRPr="006D1075">
              <w:rPr>
                <w:vertAlign w:val="superscript"/>
              </w:rPr>
              <w:t>-50</w:t>
            </w:r>
            <w:r w:rsidRPr="006D1075">
              <w:t xml:space="preserve"> </w:t>
            </w:r>
            <w:r w:rsidR="004D734A">
              <w:rPr>
                <w:noProof/>
                <w:position w:val="-2"/>
              </w:rPr>
              <w:drawing>
                <wp:inline distT="0" distB="0" distL="0" distR="0">
                  <wp:extent cx="142875" cy="171450"/>
                  <wp:effectExtent l="0" t="0" r="0" b="0"/>
                  <wp:docPr id="409" name="Рисунок 409" descr="base_1_314293_33172"/>
                  <wp:cNvGraphicFramePr/>
                  <a:graphic xmlns:a="http://schemas.openxmlformats.org/drawingml/2006/main">
                    <a:graphicData uri="http://schemas.openxmlformats.org/drawingml/2006/picture">
                      <pic:pic xmlns:pic="http://schemas.openxmlformats.org/drawingml/2006/picture">
                        <pic:nvPicPr>
                          <pic:cNvPr id="0" name="Picture 409" descr="base_1_314293_33172"/>
                          <pic:cNvPicPr>
                            <a:picLocks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71450"/>
                          </a:xfrm>
                          <a:prstGeom prst="rect">
                            <a:avLst/>
                          </a:prstGeom>
                          <a:noFill/>
                          <a:ln>
                            <a:noFill/>
                          </a:ln>
                        </pic:spPr>
                      </pic:pic>
                    </a:graphicData>
                  </a:graphic>
                </wp:inline>
              </w:drawing>
            </w:r>
            <w:r w:rsidRPr="006D1075">
              <w:t xml:space="preserve"> 29,4 J/cm</w:t>
            </w:r>
            <w:r w:rsidRPr="006D1075">
              <w:rPr>
                <w:vertAlign w:val="superscript"/>
              </w:rPr>
              <w:t>2</w:t>
            </w:r>
          </w:p>
        </w:tc>
      </w:tr>
      <w:tr>
        <w:tblPrEx>
          <w:tblW w:w="0" w:type="auto"/>
          <w:tblInd w:w="62" w:type="dxa"/>
          <w:tblLayout w:type="fixed"/>
          <w:tblCellMar>
            <w:top w:w="102" w:type="dxa"/>
            <w:left w:w="62" w:type="dxa"/>
            <w:bottom w:w="102" w:type="dxa"/>
            <w:right w:w="62" w:type="dxa"/>
          </w:tblCellMar>
          <w:tblLook w:val="04A0"/>
        </w:tblPrEx>
        <w:tc>
          <w:tcPr>
            <w:tcW w:w="13602" w:type="dxa"/>
            <w:gridSpan w:val="10"/>
          </w:tcPr>
          <w:p w:rsidR="006D1075" w:rsidRPr="006D1075">
            <w:pPr>
              <w:pStyle w:val="ConsPlusNormal"/>
            </w:pPr>
            <w:bookmarkStart w:id="106" w:name="P8388"/>
            <w:bookmarkEnd w:id="106"/>
            <w:r w:rsidRPr="006D1075">
              <w:t>&lt;1&gt; Para la soldadura del acero 09G2SА-А, se establece según los requisitos de la documentación de diseño.</w:t>
            </w:r>
          </w:p>
          <w:p w:rsidR="006D1075" w:rsidRPr="006D1075">
            <w:pPr>
              <w:pStyle w:val="ConsPlusNormal"/>
            </w:pPr>
            <w:bookmarkStart w:id="107" w:name="P8389"/>
            <w:bookmarkEnd w:id="107"/>
            <w:r w:rsidRPr="006D1075">
              <w:t>&lt;2&gt; Los valores indicados son para la temperatura de 250 °C (se establece en la documentación de diseño).</w:t>
            </w:r>
          </w:p>
        </w:tc>
      </w:tr>
    </w:tbl>
    <w:p w:rsidR="006D1075" w:rsidRPr="006D1075">
      <w:pPr>
        <w:sectPr>
          <w:pgSz w:w="16838" w:h="11905" w:orient="landscape"/>
          <w:pgMar w:top="1701" w:right="1134" w:bottom="850" w:left="1134" w:header="0" w:footer="0" w:gutter="0"/>
          <w:cols w:space="720"/>
        </w:sectPr>
      </w:pPr>
    </w:p>
    <w:p w:rsidR="006D1075" w:rsidRPr="006D1075">
      <w:pPr>
        <w:pStyle w:val="ConsPlusNormal"/>
        <w:jc w:val="both"/>
      </w:pPr>
    </w:p>
    <w:p w:rsidR="006D1075" w:rsidRPr="006D1075">
      <w:pPr>
        <w:pStyle w:val="ConsPlusNormal"/>
        <w:ind w:firstLine="540"/>
        <w:jc w:val="both"/>
      </w:pPr>
      <w:r w:rsidRPr="006D1075">
        <w:t>Las propiedades mecánicas del metal depositado con electrodos de marcas que no figuran en la tabla No. 6.9 de este anexo se determinan de acuerdo con los documentos de unificación para estos tipos de electrodos.</w:t>
      </w:r>
    </w:p>
    <w:p w:rsidR="006D1075" w:rsidRPr="006D1075">
      <w:pPr>
        <w:pStyle w:val="ConsPlusNormal"/>
        <w:spacing w:before="220"/>
        <w:ind w:firstLine="540"/>
        <w:jc w:val="both"/>
      </w:pPr>
      <w:r w:rsidRPr="006D1075">
        <w:t>15. Los valores mínimos de las propiedades mecánicas de las juntas soldadas se indican en la tabla No. 6.10 de este anexo.</w:t>
      </w:r>
    </w:p>
    <w:p w:rsidR="006D1075" w:rsidRPr="006D1075">
      <w:pPr>
        <w:pStyle w:val="ConsPlusNormal"/>
        <w:jc w:val="both"/>
      </w:pPr>
    </w:p>
    <w:p w:rsidR="006D1075" w:rsidRPr="006D1075">
      <w:pPr>
        <w:pStyle w:val="ConsPlusNormal"/>
        <w:jc w:val="right"/>
        <w:outlineLvl w:val="2"/>
      </w:pPr>
      <w:bookmarkStart w:id="108" w:name="P8394"/>
      <w:bookmarkEnd w:id="108"/>
      <w:r w:rsidRPr="006D1075">
        <w:t>Tabla No. 6.10</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3685"/>
        <w:gridCol w:w="1417"/>
        <w:gridCol w:w="1757"/>
        <w:gridCol w:w="181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932" w:type="dxa"/>
            <w:vMerge w:val="restart"/>
          </w:tcPr>
          <w:p w:rsidR="006D1075" w:rsidRPr="006D1075">
            <w:pPr>
              <w:pStyle w:val="ConsPlusNormal"/>
              <w:jc w:val="center"/>
            </w:pPr>
            <w:r w:rsidRPr="006D1075">
              <w:t>Marca de los materiales a soldar</w:t>
            </w:r>
          </w:p>
        </w:tc>
        <w:tc>
          <w:tcPr>
            <w:tcW w:w="3685" w:type="dxa"/>
            <w:vMerge w:val="restart"/>
          </w:tcPr>
          <w:p w:rsidR="006D1075" w:rsidRPr="006D1075">
            <w:pPr>
              <w:pStyle w:val="ConsPlusNormal"/>
              <w:jc w:val="center"/>
            </w:pPr>
            <w:r w:rsidRPr="006D1075">
              <w:t>Método de soldadura (revestimiento)</w:t>
            </w:r>
          </w:p>
        </w:tc>
        <w:tc>
          <w:tcPr>
            <w:tcW w:w="3174" w:type="dxa"/>
            <w:gridSpan w:val="2"/>
          </w:tcPr>
          <w:p w:rsidR="006D1075" w:rsidRPr="006D1075">
            <w:pPr>
              <w:pStyle w:val="ConsPlusNormal"/>
              <w:jc w:val="center"/>
            </w:pPr>
            <w:r w:rsidRPr="006D1075">
              <w:t>Valores mínimos de las propiedades mecánicas a temperatura de 20°C</w:t>
            </w:r>
          </w:p>
        </w:tc>
        <w:tc>
          <w:tcPr>
            <w:tcW w:w="1814" w:type="dxa"/>
            <w:vMerge w:val="restart"/>
          </w:tcPr>
          <w:p w:rsidR="006D1075" w:rsidRPr="006D1075">
            <w:pPr>
              <w:pStyle w:val="ConsPlusNormal"/>
              <w:jc w:val="center"/>
            </w:pPr>
            <w:r w:rsidRPr="006D1075">
              <w:t>Valores mínimos de R</w:t>
            </w:r>
            <w:r w:rsidRPr="006D1075">
              <w:rPr>
                <w:vertAlign w:val="subscript"/>
              </w:rPr>
              <w:t>m</w:t>
            </w:r>
            <w:r w:rsidRPr="006D1075">
              <w:t xml:space="preserve"> a temperatura de 350°C, MPa</w:t>
            </w:r>
          </w:p>
        </w:tc>
      </w:tr>
      <w:tr>
        <w:tblPrEx>
          <w:tblW w:w="0" w:type="auto"/>
          <w:tblInd w:w="62" w:type="dxa"/>
          <w:tblLayout w:type="fixed"/>
          <w:tblCellMar>
            <w:top w:w="102" w:type="dxa"/>
            <w:left w:w="62" w:type="dxa"/>
            <w:bottom w:w="102" w:type="dxa"/>
            <w:right w:w="62" w:type="dxa"/>
          </w:tblCellMar>
          <w:tblLook w:val="04A0"/>
        </w:tblPrEx>
        <w:tc>
          <w:tcPr>
            <w:tcW w:w="4932" w:type="dxa"/>
            <w:vMerge/>
          </w:tcPr>
          <w:p w:rsidR="006D1075" w:rsidRPr="006D1075"/>
        </w:tc>
        <w:tc>
          <w:tcPr>
            <w:tcW w:w="3685" w:type="dxa"/>
            <w:vMerge/>
          </w:tcPr>
          <w:p w:rsidR="006D1075" w:rsidRPr="006D1075"/>
        </w:tc>
        <w:tc>
          <w:tcPr>
            <w:tcW w:w="1417" w:type="dxa"/>
          </w:tcPr>
          <w:p w:rsidR="006D1075" w:rsidRPr="006D1075">
            <w:pPr>
              <w:pStyle w:val="ConsPlusNormal"/>
              <w:jc w:val="center"/>
            </w:pPr>
            <w:r w:rsidRPr="006D1075">
              <w:t>R</w:t>
            </w:r>
            <w:r w:rsidRPr="006D1075">
              <w:rPr>
                <w:vertAlign w:val="subscript"/>
              </w:rPr>
              <w:t>m</w:t>
            </w:r>
            <w:r w:rsidRPr="006D1075">
              <w:t>, MPa</w:t>
            </w:r>
          </w:p>
        </w:tc>
        <w:tc>
          <w:tcPr>
            <w:tcW w:w="1757" w:type="dxa"/>
          </w:tcPr>
          <w:p w:rsidR="006D1075" w:rsidRPr="006D1075">
            <w:pPr>
              <w:pStyle w:val="ConsPlusNormal"/>
              <w:jc w:val="center"/>
            </w:pPr>
            <w:r w:rsidRPr="006D1075">
              <w:t>ángulo de curvatura, grados</w:t>
            </w:r>
          </w:p>
        </w:tc>
        <w:tc>
          <w:tcPr>
            <w:tcW w:w="181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4932" w:type="dxa"/>
            <w:vMerge w:val="restart"/>
            <w:vAlign w:val="center"/>
          </w:tcPr>
          <w:p w:rsidR="006D1075" w:rsidRPr="006D1075">
            <w:pPr>
              <w:pStyle w:val="ConsPlusNormal"/>
              <w:jc w:val="center"/>
            </w:pPr>
            <w:r w:rsidRPr="006D1075">
              <w:t>10GN2MFA, 10GN2MFA-A</w:t>
            </w:r>
          </w:p>
          <w:p w:rsidR="006D1075" w:rsidRPr="006D1075">
            <w:pPr>
              <w:pStyle w:val="ConsPlusNormal"/>
              <w:jc w:val="center"/>
            </w:pPr>
            <w:r w:rsidRPr="006D1075">
              <w:t>cualquier combinación</w:t>
            </w:r>
          </w:p>
        </w:tc>
        <w:tc>
          <w:tcPr>
            <w:tcW w:w="3685" w:type="dxa"/>
            <w:vAlign w:val="center"/>
          </w:tcPr>
          <w:p w:rsidR="006D1075" w:rsidRPr="006D1075">
            <w:pPr>
              <w:pStyle w:val="ConsPlusNormal"/>
              <w:jc w:val="center"/>
            </w:pPr>
            <w:r w:rsidRPr="006D1075">
              <w:t>Por arco, manual </w:t>
            </w:r>
          </w:p>
        </w:tc>
        <w:tc>
          <w:tcPr>
            <w:tcW w:w="1417" w:type="dxa"/>
            <w:vAlign w:val="center"/>
          </w:tcPr>
          <w:p w:rsidR="006D1075" w:rsidRPr="006D1075">
            <w:pPr>
              <w:pStyle w:val="ConsPlusNormal"/>
              <w:jc w:val="center"/>
            </w:pPr>
            <w:r w:rsidRPr="006D1075">
              <w:t>539</w:t>
            </w:r>
          </w:p>
        </w:tc>
        <w:tc>
          <w:tcPr>
            <w:tcW w:w="1757" w:type="dxa"/>
            <w:vAlign w:val="center"/>
          </w:tcPr>
          <w:p w:rsidR="006D1075" w:rsidRPr="006D1075">
            <w:pPr>
              <w:pStyle w:val="ConsPlusNormal"/>
              <w:jc w:val="center"/>
            </w:pPr>
            <w:r w:rsidRPr="006D1075">
              <w:t>60</w:t>
            </w:r>
          </w:p>
        </w:tc>
        <w:tc>
          <w:tcPr>
            <w:tcW w:w="1814" w:type="dxa"/>
            <w:vAlign w:val="center"/>
          </w:tcPr>
          <w:p w:rsidR="006D1075" w:rsidRPr="006D1075">
            <w:pPr>
              <w:pStyle w:val="ConsPlusNormal"/>
              <w:jc w:val="center"/>
            </w:pPr>
            <w:r w:rsidRPr="006D1075">
              <w:t>490</w:t>
            </w:r>
          </w:p>
        </w:tc>
      </w:tr>
      <w:tr>
        <w:tblPrEx>
          <w:tblW w:w="0" w:type="auto"/>
          <w:tblInd w:w="62" w:type="dxa"/>
          <w:tblLayout w:type="fixed"/>
          <w:tblCellMar>
            <w:top w:w="102" w:type="dxa"/>
            <w:left w:w="62" w:type="dxa"/>
            <w:bottom w:w="102" w:type="dxa"/>
            <w:right w:w="62" w:type="dxa"/>
          </w:tblCellMar>
          <w:tblLook w:val="04A0"/>
        </w:tblPrEx>
        <w:tc>
          <w:tcPr>
            <w:tcW w:w="4932" w:type="dxa"/>
            <w:vMerge/>
          </w:tcPr>
          <w:p w:rsidR="006D1075" w:rsidRPr="006D1075"/>
        </w:tc>
        <w:tc>
          <w:tcPr>
            <w:tcW w:w="3685" w:type="dxa"/>
            <w:vAlign w:val="center"/>
          </w:tcPr>
          <w:p w:rsidR="006D1075" w:rsidRPr="006D1075">
            <w:pPr>
              <w:pStyle w:val="ConsPlusNormal"/>
              <w:jc w:val="center"/>
            </w:pPr>
            <w:r w:rsidRPr="006D1075">
              <w:t>Automática con fundente</w:t>
            </w:r>
          </w:p>
        </w:tc>
        <w:tc>
          <w:tcPr>
            <w:tcW w:w="1417" w:type="dxa"/>
            <w:vAlign w:val="center"/>
          </w:tcPr>
          <w:p w:rsidR="006D1075" w:rsidRPr="006D1075">
            <w:pPr>
              <w:pStyle w:val="ConsPlusNormal"/>
              <w:jc w:val="center"/>
            </w:pPr>
            <w:r w:rsidRPr="006D1075">
              <w:t>539</w:t>
            </w:r>
          </w:p>
        </w:tc>
        <w:tc>
          <w:tcPr>
            <w:tcW w:w="1757" w:type="dxa"/>
            <w:vAlign w:val="center"/>
          </w:tcPr>
          <w:p w:rsidR="006D1075" w:rsidRPr="006D1075">
            <w:pPr>
              <w:pStyle w:val="ConsPlusNormal"/>
              <w:jc w:val="center"/>
            </w:pPr>
            <w:r w:rsidRPr="006D1075">
              <w:t>60</w:t>
            </w:r>
          </w:p>
        </w:tc>
        <w:tc>
          <w:tcPr>
            <w:tcW w:w="1814" w:type="dxa"/>
            <w:vAlign w:val="center"/>
          </w:tcPr>
          <w:p w:rsidR="006D1075" w:rsidRPr="006D1075">
            <w:pPr>
              <w:pStyle w:val="ConsPlusNormal"/>
              <w:jc w:val="center"/>
            </w:pPr>
            <w:r w:rsidRPr="006D1075">
              <w:t>490</w:t>
            </w:r>
          </w:p>
        </w:tc>
      </w:tr>
      <w:tr>
        <w:tblPrEx>
          <w:tblW w:w="0" w:type="auto"/>
          <w:tblInd w:w="62" w:type="dxa"/>
          <w:tblLayout w:type="fixed"/>
          <w:tblCellMar>
            <w:top w:w="102" w:type="dxa"/>
            <w:left w:w="62" w:type="dxa"/>
            <w:bottom w:w="102" w:type="dxa"/>
            <w:right w:w="62" w:type="dxa"/>
          </w:tblCellMar>
          <w:tblLook w:val="04A0"/>
        </w:tblPrEx>
        <w:tc>
          <w:tcPr>
            <w:tcW w:w="4932" w:type="dxa"/>
            <w:vMerge w:val="restart"/>
            <w:vAlign w:val="center"/>
          </w:tcPr>
          <w:p w:rsidR="006D1075" w:rsidRPr="006D1075">
            <w:pPr>
              <w:pStyle w:val="ConsPlusNormal"/>
              <w:jc w:val="center"/>
            </w:pPr>
            <w:r w:rsidRPr="006D1075">
              <w:t>15J2NMFA, 15J2NMFA-A</w:t>
            </w:r>
          </w:p>
          <w:p w:rsidR="006D1075" w:rsidRPr="006D1075">
            <w:pPr>
              <w:pStyle w:val="ConsPlusNormal"/>
              <w:jc w:val="center"/>
            </w:pPr>
            <w:r w:rsidRPr="006D1075">
              <w:t>15J2NMFA clase 1</w:t>
            </w:r>
          </w:p>
          <w:p w:rsidR="006D1075" w:rsidRPr="006D1075">
            <w:pPr>
              <w:pStyle w:val="ConsPlusNormal"/>
              <w:jc w:val="center"/>
            </w:pPr>
            <w:r w:rsidRPr="006D1075">
              <w:t>cualquier combinación</w:t>
            </w:r>
          </w:p>
        </w:tc>
        <w:tc>
          <w:tcPr>
            <w:tcW w:w="3685" w:type="dxa"/>
            <w:vAlign w:val="center"/>
          </w:tcPr>
          <w:p w:rsidR="006D1075" w:rsidRPr="006D1075">
            <w:pPr>
              <w:pStyle w:val="ConsPlusNormal"/>
              <w:jc w:val="center"/>
            </w:pPr>
            <w:r w:rsidRPr="006D1075">
              <w:t>Por arco, manual </w:t>
            </w:r>
          </w:p>
        </w:tc>
        <w:tc>
          <w:tcPr>
            <w:tcW w:w="1417" w:type="dxa"/>
            <w:vAlign w:val="center"/>
          </w:tcPr>
          <w:p w:rsidR="006D1075" w:rsidRPr="006D1075">
            <w:pPr>
              <w:pStyle w:val="ConsPlusNormal"/>
              <w:jc w:val="center"/>
            </w:pPr>
            <w:r w:rsidRPr="006D1075">
              <w:t>539</w:t>
            </w:r>
          </w:p>
        </w:tc>
        <w:tc>
          <w:tcPr>
            <w:tcW w:w="1757" w:type="dxa"/>
            <w:vAlign w:val="center"/>
          </w:tcPr>
          <w:p w:rsidR="006D1075" w:rsidRPr="006D1075">
            <w:pPr>
              <w:pStyle w:val="ConsPlusNormal"/>
              <w:jc w:val="center"/>
            </w:pPr>
            <w:r w:rsidRPr="006D1075">
              <w:t>60</w:t>
            </w:r>
          </w:p>
        </w:tc>
        <w:tc>
          <w:tcPr>
            <w:tcW w:w="1814" w:type="dxa"/>
            <w:vAlign w:val="center"/>
          </w:tcPr>
          <w:p w:rsidR="006D1075" w:rsidRPr="006D1075">
            <w:pPr>
              <w:pStyle w:val="ConsPlusNormal"/>
              <w:jc w:val="center"/>
            </w:pPr>
            <w:r w:rsidRPr="006D1075">
              <w:t>490</w:t>
            </w:r>
          </w:p>
        </w:tc>
      </w:tr>
      <w:tr>
        <w:tblPrEx>
          <w:tblW w:w="0" w:type="auto"/>
          <w:tblInd w:w="62" w:type="dxa"/>
          <w:tblLayout w:type="fixed"/>
          <w:tblCellMar>
            <w:top w:w="102" w:type="dxa"/>
            <w:left w:w="62" w:type="dxa"/>
            <w:bottom w:w="102" w:type="dxa"/>
            <w:right w:w="62" w:type="dxa"/>
          </w:tblCellMar>
          <w:tblLook w:val="04A0"/>
        </w:tblPrEx>
        <w:tc>
          <w:tcPr>
            <w:tcW w:w="4932" w:type="dxa"/>
            <w:vMerge/>
          </w:tcPr>
          <w:p w:rsidR="006D1075" w:rsidRPr="006D1075"/>
        </w:tc>
        <w:tc>
          <w:tcPr>
            <w:tcW w:w="3685" w:type="dxa"/>
            <w:vAlign w:val="center"/>
          </w:tcPr>
          <w:p w:rsidR="006D1075" w:rsidRPr="006D1075">
            <w:pPr>
              <w:pStyle w:val="ConsPlusNormal"/>
              <w:jc w:val="center"/>
            </w:pPr>
            <w:r w:rsidRPr="006D1075">
              <w:t>Automática con fundente</w:t>
            </w:r>
          </w:p>
        </w:tc>
        <w:tc>
          <w:tcPr>
            <w:tcW w:w="1417" w:type="dxa"/>
            <w:vAlign w:val="center"/>
          </w:tcPr>
          <w:p w:rsidR="006D1075" w:rsidRPr="006D1075">
            <w:pPr>
              <w:pStyle w:val="ConsPlusNormal"/>
              <w:jc w:val="center"/>
            </w:pPr>
            <w:r w:rsidRPr="006D1075">
              <w:t>539</w:t>
            </w:r>
          </w:p>
        </w:tc>
        <w:tc>
          <w:tcPr>
            <w:tcW w:w="1757" w:type="dxa"/>
            <w:vAlign w:val="center"/>
          </w:tcPr>
          <w:p w:rsidR="006D1075" w:rsidRPr="006D1075">
            <w:pPr>
              <w:pStyle w:val="ConsPlusNormal"/>
              <w:jc w:val="center"/>
            </w:pPr>
            <w:r w:rsidRPr="006D1075">
              <w:t>60</w:t>
            </w:r>
          </w:p>
        </w:tc>
        <w:tc>
          <w:tcPr>
            <w:tcW w:w="1814" w:type="dxa"/>
            <w:vAlign w:val="center"/>
          </w:tcPr>
          <w:p w:rsidR="006D1075" w:rsidRPr="006D1075">
            <w:pPr>
              <w:pStyle w:val="ConsPlusNormal"/>
              <w:jc w:val="center"/>
            </w:pPr>
            <w:r w:rsidRPr="006D1075">
              <w:t>490</w:t>
            </w:r>
          </w:p>
        </w:tc>
      </w:tr>
      <w:tr>
        <w:tblPrEx>
          <w:tblW w:w="0" w:type="auto"/>
          <w:tblInd w:w="62" w:type="dxa"/>
          <w:tblLayout w:type="fixed"/>
          <w:tblCellMar>
            <w:top w:w="102" w:type="dxa"/>
            <w:left w:w="62" w:type="dxa"/>
            <w:bottom w:w="102" w:type="dxa"/>
            <w:right w:w="62" w:type="dxa"/>
          </w:tblCellMar>
          <w:tblLook w:val="04A0"/>
        </w:tblPrEx>
        <w:tc>
          <w:tcPr>
            <w:tcW w:w="4932" w:type="dxa"/>
            <w:vMerge w:val="restart"/>
            <w:vAlign w:val="center"/>
          </w:tcPr>
          <w:p w:rsidR="006D1075" w:rsidRPr="006D1075">
            <w:pPr>
              <w:pStyle w:val="ConsPlusNormal"/>
              <w:jc w:val="center"/>
            </w:pPr>
            <w:r w:rsidRPr="006D1075">
              <w:t>15H2MFA, 15H2MFA-A</w:t>
            </w:r>
          </w:p>
          <w:p w:rsidR="006D1075" w:rsidRPr="006D1075">
            <w:pPr>
              <w:pStyle w:val="ConsPlusNormal"/>
              <w:jc w:val="center"/>
            </w:pPr>
            <w:r w:rsidRPr="006D1075">
              <w:t>15H2MFA mod. А, 15H2MFA-А mod. А,</w:t>
            </w:r>
          </w:p>
          <w:p w:rsidR="006D1075" w:rsidRPr="006D1075">
            <w:pPr>
              <w:pStyle w:val="ConsPlusNormal"/>
              <w:jc w:val="center"/>
            </w:pPr>
            <w:r w:rsidRPr="006D1075">
              <w:t>15H2MFA-А mod. B</w:t>
            </w:r>
          </w:p>
          <w:p w:rsidR="006D1075" w:rsidRPr="006D1075">
            <w:pPr>
              <w:pStyle w:val="ConsPlusNormal"/>
              <w:jc w:val="center"/>
            </w:pPr>
            <w:r w:rsidRPr="006D1075">
              <w:t>cualquier combinación</w:t>
            </w:r>
          </w:p>
        </w:tc>
        <w:tc>
          <w:tcPr>
            <w:tcW w:w="3685" w:type="dxa"/>
            <w:vAlign w:val="center"/>
          </w:tcPr>
          <w:p w:rsidR="006D1075" w:rsidRPr="006D1075">
            <w:pPr>
              <w:pStyle w:val="ConsPlusNormal"/>
              <w:jc w:val="center"/>
            </w:pPr>
            <w:r w:rsidRPr="006D1075">
              <w:t>Por arco, manual </w:t>
            </w:r>
          </w:p>
        </w:tc>
        <w:tc>
          <w:tcPr>
            <w:tcW w:w="1417" w:type="dxa"/>
            <w:vMerge w:val="restart"/>
            <w:vAlign w:val="center"/>
          </w:tcPr>
          <w:p w:rsidR="006D1075" w:rsidRPr="006D1075">
            <w:pPr>
              <w:pStyle w:val="ConsPlusNormal"/>
              <w:jc w:val="center"/>
            </w:pPr>
            <w:r w:rsidRPr="006D1075">
              <w:t>539</w:t>
            </w:r>
          </w:p>
        </w:tc>
        <w:tc>
          <w:tcPr>
            <w:tcW w:w="1757" w:type="dxa"/>
            <w:vMerge w:val="restart"/>
            <w:vAlign w:val="center"/>
          </w:tcPr>
          <w:p w:rsidR="006D1075" w:rsidRPr="006D1075">
            <w:pPr>
              <w:pStyle w:val="ConsPlusNormal"/>
              <w:jc w:val="center"/>
            </w:pPr>
            <w:r w:rsidRPr="006D1075">
              <w:t>40</w:t>
            </w:r>
          </w:p>
        </w:tc>
        <w:tc>
          <w:tcPr>
            <w:tcW w:w="1814" w:type="dxa"/>
            <w:vMerge w:val="restart"/>
            <w:vAlign w:val="center"/>
          </w:tcPr>
          <w:p w:rsidR="006D1075" w:rsidRPr="006D1075">
            <w:pPr>
              <w:pStyle w:val="ConsPlusNormal"/>
              <w:jc w:val="center"/>
            </w:pPr>
            <w:r w:rsidRPr="006D1075">
              <w:t>490</w:t>
            </w:r>
          </w:p>
        </w:tc>
      </w:tr>
      <w:tr>
        <w:tblPrEx>
          <w:tblW w:w="0" w:type="auto"/>
          <w:tblInd w:w="62" w:type="dxa"/>
          <w:tblLayout w:type="fixed"/>
          <w:tblCellMar>
            <w:top w:w="102" w:type="dxa"/>
            <w:left w:w="62" w:type="dxa"/>
            <w:bottom w:w="102" w:type="dxa"/>
            <w:right w:w="62" w:type="dxa"/>
          </w:tblCellMar>
          <w:tblLook w:val="04A0"/>
        </w:tblPrEx>
        <w:tc>
          <w:tcPr>
            <w:tcW w:w="4932" w:type="dxa"/>
            <w:vMerge/>
          </w:tcPr>
          <w:p w:rsidR="006D1075" w:rsidRPr="006D1075"/>
        </w:tc>
        <w:tc>
          <w:tcPr>
            <w:tcW w:w="3685" w:type="dxa"/>
            <w:vAlign w:val="center"/>
          </w:tcPr>
          <w:p w:rsidR="006D1075" w:rsidRPr="006D1075">
            <w:pPr>
              <w:pStyle w:val="ConsPlusNormal"/>
              <w:jc w:val="center"/>
            </w:pPr>
            <w:r w:rsidRPr="006D1075">
              <w:t>Automática con fundente</w:t>
            </w:r>
          </w:p>
        </w:tc>
        <w:tc>
          <w:tcPr>
            <w:tcW w:w="1417" w:type="dxa"/>
            <w:vMerge/>
          </w:tcPr>
          <w:p w:rsidR="006D1075" w:rsidRPr="006D1075"/>
        </w:tc>
        <w:tc>
          <w:tcPr>
            <w:tcW w:w="1757" w:type="dxa"/>
            <w:vMerge/>
          </w:tcPr>
          <w:p w:rsidR="006D1075" w:rsidRPr="006D1075"/>
        </w:tc>
        <w:tc>
          <w:tcPr>
            <w:tcW w:w="181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4932" w:type="dxa"/>
            <w:vMerge w:val="restart"/>
            <w:vAlign w:val="center"/>
          </w:tcPr>
          <w:p w:rsidR="006D1075" w:rsidRPr="006D1075">
            <w:pPr>
              <w:pStyle w:val="ConsPlusNormal"/>
              <w:jc w:val="center"/>
            </w:pPr>
            <w:r w:rsidRPr="006D1075">
              <w:t>15H3NMFA, 15H3NMFA-A</w:t>
            </w:r>
          </w:p>
          <w:p w:rsidR="006D1075" w:rsidRPr="006D1075">
            <w:pPr>
              <w:pStyle w:val="ConsPlusNormal"/>
              <w:jc w:val="center"/>
            </w:pPr>
            <w:r w:rsidRPr="006D1075">
              <w:t>15H2NM1FA, 15H2NM1FA-А</w:t>
            </w:r>
          </w:p>
          <w:p w:rsidR="006D1075" w:rsidRPr="006D1075">
            <w:pPr>
              <w:pStyle w:val="ConsPlusNormal"/>
              <w:jc w:val="center"/>
            </w:pPr>
            <w:r w:rsidRPr="006D1075">
              <w:t>cualquier combinación</w:t>
            </w:r>
          </w:p>
        </w:tc>
        <w:tc>
          <w:tcPr>
            <w:tcW w:w="3685" w:type="dxa"/>
            <w:vAlign w:val="center"/>
          </w:tcPr>
          <w:p w:rsidR="006D1075" w:rsidRPr="006D1075">
            <w:pPr>
              <w:pStyle w:val="ConsPlusNormal"/>
              <w:jc w:val="center"/>
            </w:pPr>
            <w:r w:rsidRPr="006D1075">
              <w:t>Por arco, manual </w:t>
            </w:r>
          </w:p>
        </w:tc>
        <w:tc>
          <w:tcPr>
            <w:tcW w:w="1417" w:type="dxa"/>
            <w:vMerge w:val="restart"/>
            <w:vAlign w:val="center"/>
          </w:tcPr>
          <w:p w:rsidR="006D1075" w:rsidRPr="006D1075">
            <w:pPr>
              <w:pStyle w:val="ConsPlusNormal"/>
              <w:jc w:val="center"/>
            </w:pPr>
            <w:r w:rsidRPr="006D1075">
              <w:t>539</w:t>
            </w:r>
          </w:p>
        </w:tc>
        <w:tc>
          <w:tcPr>
            <w:tcW w:w="1757" w:type="dxa"/>
            <w:vMerge w:val="restart"/>
            <w:vAlign w:val="center"/>
          </w:tcPr>
          <w:p w:rsidR="006D1075" w:rsidRPr="006D1075">
            <w:pPr>
              <w:pStyle w:val="ConsPlusNormal"/>
              <w:jc w:val="center"/>
            </w:pPr>
            <w:r w:rsidRPr="006D1075">
              <w:t>40</w:t>
            </w:r>
          </w:p>
        </w:tc>
        <w:tc>
          <w:tcPr>
            <w:tcW w:w="1814" w:type="dxa"/>
            <w:vMerge w:val="restart"/>
            <w:vAlign w:val="center"/>
          </w:tcPr>
          <w:p w:rsidR="006D1075" w:rsidRPr="006D1075">
            <w:pPr>
              <w:pStyle w:val="ConsPlusNormal"/>
              <w:jc w:val="center"/>
            </w:pPr>
            <w:r w:rsidRPr="006D1075">
              <w:t>490</w:t>
            </w:r>
          </w:p>
        </w:tc>
      </w:tr>
      <w:tr>
        <w:tblPrEx>
          <w:tblW w:w="0" w:type="auto"/>
          <w:tblInd w:w="62" w:type="dxa"/>
          <w:tblLayout w:type="fixed"/>
          <w:tblCellMar>
            <w:top w:w="102" w:type="dxa"/>
            <w:left w:w="62" w:type="dxa"/>
            <w:bottom w:w="102" w:type="dxa"/>
            <w:right w:w="62" w:type="dxa"/>
          </w:tblCellMar>
          <w:tblLook w:val="04A0"/>
        </w:tblPrEx>
        <w:tc>
          <w:tcPr>
            <w:tcW w:w="4932" w:type="dxa"/>
            <w:vMerge/>
          </w:tcPr>
          <w:p w:rsidR="006D1075" w:rsidRPr="006D1075"/>
        </w:tc>
        <w:tc>
          <w:tcPr>
            <w:tcW w:w="3685" w:type="dxa"/>
            <w:vAlign w:val="center"/>
          </w:tcPr>
          <w:p w:rsidR="006D1075" w:rsidRPr="006D1075">
            <w:pPr>
              <w:pStyle w:val="ConsPlusNormal"/>
              <w:jc w:val="center"/>
            </w:pPr>
            <w:r w:rsidRPr="006D1075">
              <w:t>Automática con fundente</w:t>
            </w:r>
          </w:p>
        </w:tc>
        <w:tc>
          <w:tcPr>
            <w:tcW w:w="1417" w:type="dxa"/>
            <w:vMerge/>
          </w:tcPr>
          <w:p w:rsidR="006D1075" w:rsidRPr="006D1075"/>
        </w:tc>
        <w:tc>
          <w:tcPr>
            <w:tcW w:w="1757" w:type="dxa"/>
            <w:vMerge/>
          </w:tcPr>
          <w:p w:rsidR="006D1075" w:rsidRPr="006D1075"/>
        </w:tc>
        <w:tc>
          <w:tcPr>
            <w:tcW w:w="1814"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4932" w:type="dxa"/>
            <w:vMerge w:val="restart"/>
            <w:vAlign w:val="center"/>
          </w:tcPr>
          <w:p w:rsidR="006D1075" w:rsidRPr="006D1075">
            <w:pPr>
              <w:pStyle w:val="ConsPlusNormal"/>
              <w:jc w:val="center"/>
            </w:pPr>
            <w:r w:rsidRPr="006D1075">
              <w:t>10GN2MFA con 06H12N3D</w:t>
            </w:r>
          </w:p>
        </w:tc>
        <w:tc>
          <w:tcPr>
            <w:tcW w:w="3685" w:type="dxa"/>
            <w:vAlign w:val="center"/>
          </w:tcPr>
          <w:p w:rsidR="006D1075" w:rsidRPr="006D1075">
            <w:pPr>
              <w:pStyle w:val="ConsPlusNormal"/>
              <w:jc w:val="center"/>
            </w:pPr>
            <w:r w:rsidRPr="006D1075">
              <w:t>Por arco, manual </w:t>
            </w:r>
          </w:p>
        </w:tc>
        <w:tc>
          <w:tcPr>
            <w:tcW w:w="1417" w:type="dxa"/>
            <w:vAlign w:val="center"/>
          </w:tcPr>
          <w:p w:rsidR="006D1075" w:rsidRPr="006D1075">
            <w:pPr>
              <w:pStyle w:val="ConsPlusNormal"/>
              <w:jc w:val="center"/>
            </w:pPr>
            <w:r w:rsidRPr="006D1075">
              <w:t>539</w:t>
            </w:r>
          </w:p>
        </w:tc>
        <w:tc>
          <w:tcPr>
            <w:tcW w:w="1757" w:type="dxa"/>
            <w:vAlign w:val="center"/>
          </w:tcPr>
          <w:p w:rsidR="006D1075" w:rsidRPr="006D1075">
            <w:pPr>
              <w:pStyle w:val="ConsPlusNormal"/>
              <w:jc w:val="center"/>
            </w:pPr>
            <w:r w:rsidRPr="006D1075">
              <w:t>40</w:t>
            </w:r>
          </w:p>
        </w:tc>
        <w:tc>
          <w:tcPr>
            <w:tcW w:w="1814" w:type="dxa"/>
            <w:vAlign w:val="center"/>
          </w:tcPr>
          <w:p w:rsidR="006D1075" w:rsidRPr="006D1075">
            <w:pPr>
              <w:pStyle w:val="ConsPlusNormal"/>
              <w:jc w:val="center"/>
            </w:pPr>
            <w:r w:rsidRPr="006D1075">
              <w:t>442</w:t>
            </w:r>
          </w:p>
        </w:tc>
      </w:tr>
      <w:tr>
        <w:tblPrEx>
          <w:tblW w:w="0" w:type="auto"/>
          <w:tblInd w:w="62" w:type="dxa"/>
          <w:tblLayout w:type="fixed"/>
          <w:tblCellMar>
            <w:top w:w="102" w:type="dxa"/>
            <w:left w:w="62" w:type="dxa"/>
            <w:bottom w:w="102" w:type="dxa"/>
            <w:right w:w="62" w:type="dxa"/>
          </w:tblCellMar>
          <w:tblLook w:val="04A0"/>
        </w:tblPrEx>
        <w:tc>
          <w:tcPr>
            <w:tcW w:w="4932" w:type="dxa"/>
            <w:vMerge/>
          </w:tcPr>
          <w:p w:rsidR="006D1075" w:rsidRPr="006D1075"/>
        </w:tc>
        <w:tc>
          <w:tcPr>
            <w:tcW w:w="3685" w:type="dxa"/>
            <w:vAlign w:val="center"/>
          </w:tcPr>
          <w:p w:rsidR="006D1075" w:rsidRPr="006D1075">
            <w:pPr>
              <w:pStyle w:val="ConsPlusNormal"/>
              <w:jc w:val="center"/>
            </w:pPr>
            <w:r w:rsidRPr="006D1075">
              <w:t>Automática con fundente OF-6</w:t>
            </w:r>
          </w:p>
        </w:tc>
        <w:tc>
          <w:tcPr>
            <w:tcW w:w="1417" w:type="dxa"/>
            <w:vAlign w:val="center"/>
          </w:tcPr>
          <w:p w:rsidR="006D1075" w:rsidRPr="006D1075">
            <w:pPr>
              <w:pStyle w:val="ConsPlusNormal"/>
              <w:jc w:val="center"/>
            </w:pPr>
            <w:r w:rsidRPr="006D1075">
              <w:t>539</w:t>
            </w:r>
          </w:p>
        </w:tc>
        <w:tc>
          <w:tcPr>
            <w:tcW w:w="1757" w:type="dxa"/>
            <w:vAlign w:val="center"/>
          </w:tcPr>
          <w:p w:rsidR="006D1075" w:rsidRPr="006D1075">
            <w:pPr>
              <w:pStyle w:val="ConsPlusNormal"/>
              <w:jc w:val="center"/>
            </w:pPr>
            <w:r w:rsidRPr="006D1075">
              <w:t>40</w:t>
            </w:r>
          </w:p>
        </w:tc>
        <w:tc>
          <w:tcPr>
            <w:tcW w:w="1814" w:type="dxa"/>
            <w:vAlign w:val="center"/>
          </w:tcPr>
          <w:p w:rsidR="006D1075" w:rsidRPr="006D1075">
            <w:pPr>
              <w:pStyle w:val="ConsPlusNormal"/>
              <w:jc w:val="center"/>
            </w:pPr>
            <w:r w:rsidRPr="006D1075">
              <w:t>442</w:t>
            </w:r>
          </w:p>
        </w:tc>
      </w:tr>
      <w:tr>
        <w:tblPrEx>
          <w:tblW w:w="0" w:type="auto"/>
          <w:tblInd w:w="62" w:type="dxa"/>
          <w:tblLayout w:type="fixed"/>
          <w:tblCellMar>
            <w:top w:w="102" w:type="dxa"/>
            <w:left w:w="62" w:type="dxa"/>
            <w:bottom w:w="102" w:type="dxa"/>
            <w:right w:w="62" w:type="dxa"/>
          </w:tblCellMar>
          <w:tblLook w:val="04A0"/>
        </w:tblPrEx>
        <w:tc>
          <w:tcPr>
            <w:tcW w:w="4932" w:type="dxa"/>
            <w:vMerge/>
          </w:tcPr>
          <w:p w:rsidR="006D1075" w:rsidRPr="006D1075"/>
        </w:tc>
        <w:tc>
          <w:tcPr>
            <w:tcW w:w="3685" w:type="dxa"/>
            <w:vAlign w:val="center"/>
          </w:tcPr>
          <w:p w:rsidR="006D1075" w:rsidRPr="006D1075">
            <w:pPr>
              <w:pStyle w:val="ConsPlusNormal"/>
              <w:jc w:val="center"/>
            </w:pPr>
            <w:r w:rsidRPr="006D1075">
              <w:t>Automática con fundente FTs-19, FTsK-19</w:t>
            </w:r>
          </w:p>
        </w:tc>
        <w:tc>
          <w:tcPr>
            <w:tcW w:w="1417" w:type="dxa"/>
            <w:vAlign w:val="center"/>
          </w:tcPr>
          <w:p w:rsidR="006D1075" w:rsidRPr="006D1075">
            <w:pPr>
              <w:pStyle w:val="ConsPlusNormal"/>
              <w:jc w:val="center"/>
            </w:pPr>
            <w:r w:rsidRPr="006D1075">
              <w:t>539</w:t>
            </w:r>
          </w:p>
        </w:tc>
        <w:tc>
          <w:tcPr>
            <w:tcW w:w="1757" w:type="dxa"/>
            <w:vAlign w:val="center"/>
          </w:tcPr>
          <w:p w:rsidR="006D1075" w:rsidRPr="006D1075">
            <w:pPr>
              <w:pStyle w:val="ConsPlusNormal"/>
              <w:jc w:val="center"/>
            </w:pPr>
            <w:r w:rsidRPr="006D1075">
              <w:t>40</w:t>
            </w:r>
          </w:p>
        </w:tc>
        <w:tc>
          <w:tcPr>
            <w:tcW w:w="1814" w:type="dxa"/>
            <w:vAlign w:val="center"/>
          </w:tcPr>
          <w:p w:rsidR="006D1075" w:rsidRPr="006D1075">
            <w:pPr>
              <w:pStyle w:val="ConsPlusNormal"/>
              <w:jc w:val="center"/>
            </w:pPr>
            <w:r w:rsidRPr="006D1075">
              <w:t>442</w:t>
            </w:r>
          </w:p>
        </w:tc>
      </w:tr>
      <w:tr>
        <w:tblPrEx>
          <w:tblW w:w="0" w:type="auto"/>
          <w:tblInd w:w="62" w:type="dxa"/>
          <w:tblLayout w:type="fixed"/>
          <w:tblCellMar>
            <w:top w:w="102" w:type="dxa"/>
            <w:left w:w="62" w:type="dxa"/>
            <w:bottom w:w="102" w:type="dxa"/>
            <w:right w:w="62" w:type="dxa"/>
          </w:tblCellMar>
          <w:tblLook w:val="04A0"/>
        </w:tblPrEx>
        <w:tc>
          <w:tcPr>
            <w:tcW w:w="4932" w:type="dxa"/>
            <w:vAlign w:val="center"/>
          </w:tcPr>
          <w:p w:rsidR="006D1075" w:rsidRPr="006D1075">
            <w:pPr>
              <w:pStyle w:val="ConsPlusNormal"/>
              <w:jc w:val="center"/>
            </w:pPr>
            <w:r w:rsidRPr="006D1075">
              <w:t>08J18N10T con 10GN2MFA</w:t>
            </w:r>
          </w:p>
          <w:p w:rsidR="006D1075" w:rsidRPr="006D1075">
            <w:pPr>
              <w:pStyle w:val="ConsPlusNormal"/>
              <w:jc w:val="center"/>
            </w:pPr>
            <w:r w:rsidRPr="006D1075">
              <w:t>con pre-revestimiento de bordes a soldar</w:t>
            </w:r>
          </w:p>
        </w:tc>
        <w:tc>
          <w:tcPr>
            <w:tcW w:w="3685" w:type="dxa"/>
            <w:vAlign w:val="center"/>
          </w:tcPr>
          <w:p w:rsidR="006D1075" w:rsidRPr="006D1075">
            <w:pPr>
              <w:pStyle w:val="ConsPlusNormal"/>
              <w:jc w:val="center"/>
            </w:pPr>
            <w:r w:rsidRPr="006D1075">
              <w:t>Por arco, manual </w:t>
            </w:r>
          </w:p>
        </w:tc>
        <w:tc>
          <w:tcPr>
            <w:tcW w:w="1417" w:type="dxa"/>
            <w:vAlign w:val="center"/>
          </w:tcPr>
          <w:p w:rsidR="006D1075" w:rsidRPr="006D1075">
            <w:pPr>
              <w:pStyle w:val="ConsPlusNormal"/>
              <w:jc w:val="center"/>
            </w:pPr>
            <w:r w:rsidRPr="006D1075">
              <w:t>430</w:t>
            </w:r>
          </w:p>
        </w:tc>
        <w:tc>
          <w:tcPr>
            <w:tcW w:w="1757" w:type="dxa"/>
            <w:vAlign w:val="center"/>
          </w:tcPr>
          <w:p w:rsidR="006D1075" w:rsidRPr="006D1075">
            <w:pPr>
              <w:pStyle w:val="ConsPlusNormal"/>
              <w:jc w:val="center"/>
            </w:pPr>
            <w:r w:rsidRPr="006D1075">
              <w:t>60</w:t>
            </w:r>
          </w:p>
        </w:tc>
        <w:tc>
          <w:tcPr>
            <w:tcW w:w="1814" w:type="dxa"/>
            <w:vAlign w:val="center"/>
          </w:tcPr>
          <w:p w:rsidR="006D1075" w:rsidRPr="006D1075">
            <w:pPr>
              <w:pStyle w:val="ConsPlusNormal"/>
              <w:jc w:val="center"/>
            </w:pPr>
            <w:r w:rsidRPr="006D1075">
              <w:t>353</w:t>
            </w:r>
          </w:p>
        </w:tc>
      </w:tr>
      <w:tr>
        <w:tblPrEx>
          <w:tblW w:w="0" w:type="auto"/>
          <w:tblInd w:w="62" w:type="dxa"/>
          <w:tblLayout w:type="fixed"/>
          <w:tblCellMar>
            <w:top w:w="102" w:type="dxa"/>
            <w:left w:w="62" w:type="dxa"/>
            <w:bottom w:w="102" w:type="dxa"/>
            <w:right w:w="62" w:type="dxa"/>
          </w:tblCellMar>
          <w:tblLook w:val="04A0"/>
        </w:tblPrEx>
        <w:tc>
          <w:tcPr>
            <w:tcW w:w="4932" w:type="dxa"/>
            <w:vAlign w:val="center"/>
          </w:tcPr>
          <w:p w:rsidR="006D1075" w:rsidRPr="006D1075">
            <w:pPr>
              <w:pStyle w:val="ConsPlusNormal"/>
              <w:jc w:val="center"/>
            </w:pPr>
            <w:r w:rsidRPr="006D1075">
              <w:t>08J18N10T con 15J2NMFA</w:t>
            </w:r>
          </w:p>
          <w:p w:rsidR="006D1075" w:rsidRPr="006D1075">
            <w:pPr>
              <w:pStyle w:val="ConsPlusNormal"/>
              <w:jc w:val="center"/>
            </w:pPr>
            <w:r w:rsidRPr="006D1075">
              <w:t>con pre-revestimiento de bordes a soldar</w:t>
            </w:r>
          </w:p>
        </w:tc>
        <w:tc>
          <w:tcPr>
            <w:tcW w:w="3685" w:type="dxa"/>
            <w:vAlign w:val="center"/>
          </w:tcPr>
          <w:p w:rsidR="006D1075" w:rsidRPr="006D1075">
            <w:pPr>
              <w:pStyle w:val="ConsPlusNormal"/>
              <w:jc w:val="center"/>
            </w:pPr>
            <w:r w:rsidRPr="006D1075">
              <w:t>Por arco, manual </w:t>
            </w:r>
          </w:p>
        </w:tc>
        <w:tc>
          <w:tcPr>
            <w:tcW w:w="1417" w:type="dxa"/>
            <w:vAlign w:val="center"/>
          </w:tcPr>
          <w:p w:rsidR="006D1075" w:rsidRPr="006D1075">
            <w:pPr>
              <w:pStyle w:val="ConsPlusNormal"/>
              <w:jc w:val="center"/>
            </w:pPr>
            <w:r w:rsidRPr="006D1075">
              <w:t>430</w:t>
            </w:r>
          </w:p>
        </w:tc>
        <w:tc>
          <w:tcPr>
            <w:tcW w:w="1757" w:type="dxa"/>
            <w:vAlign w:val="center"/>
          </w:tcPr>
          <w:p w:rsidR="006D1075" w:rsidRPr="006D1075">
            <w:pPr>
              <w:pStyle w:val="ConsPlusNormal"/>
              <w:jc w:val="center"/>
            </w:pPr>
            <w:r w:rsidRPr="006D1075">
              <w:t>60</w:t>
            </w:r>
          </w:p>
        </w:tc>
        <w:tc>
          <w:tcPr>
            <w:tcW w:w="1814" w:type="dxa"/>
            <w:vAlign w:val="center"/>
          </w:tcPr>
          <w:p w:rsidR="006D1075" w:rsidRPr="006D1075">
            <w:pPr>
              <w:pStyle w:val="ConsPlusNormal"/>
              <w:jc w:val="center"/>
            </w:pPr>
            <w:r w:rsidRPr="006D1075">
              <w:t>353</w:t>
            </w:r>
          </w:p>
        </w:tc>
      </w:tr>
      <w:tr>
        <w:tblPrEx>
          <w:tblW w:w="0" w:type="auto"/>
          <w:tblInd w:w="62" w:type="dxa"/>
          <w:tblLayout w:type="fixed"/>
          <w:tblCellMar>
            <w:top w:w="102" w:type="dxa"/>
            <w:left w:w="62" w:type="dxa"/>
            <w:bottom w:w="102" w:type="dxa"/>
            <w:right w:w="62" w:type="dxa"/>
          </w:tblCellMar>
          <w:tblLook w:val="04A0"/>
        </w:tblPrEx>
        <w:tc>
          <w:tcPr>
            <w:tcW w:w="4932" w:type="dxa"/>
            <w:vMerge w:val="restart"/>
            <w:vAlign w:val="center"/>
          </w:tcPr>
          <w:p w:rsidR="006D1075" w:rsidRPr="006D1075">
            <w:pPr>
              <w:pStyle w:val="ConsPlusNormal"/>
              <w:jc w:val="center"/>
            </w:pPr>
            <w:r w:rsidRPr="006D1075">
              <w:t>22К con 10GN2MFA, 10GN2MFA-А, 15J2NMFA, 15J2NMFA-А, 15J2NMFA clase 1</w:t>
            </w:r>
          </w:p>
        </w:tc>
        <w:tc>
          <w:tcPr>
            <w:tcW w:w="3685" w:type="dxa"/>
            <w:vAlign w:val="center"/>
          </w:tcPr>
          <w:p w:rsidR="006D1075" w:rsidRPr="006D1075">
            <w:pPr>
              <w:pStyle w:val="ConsPlusNormal"/>
              <w:jc w:val="center"/>
            </w:pPr>
            <w:r w:rsidRPr="006D1075">
              <w:t>Automática con fundente</w:t>
            </w:r>
          </w:p>
        </w:tc>
        <w:tc>
          <w:tcPr>
            <w:tcW w:w="1417" w:type="dxa"/>
            <w:vAlign w:val="center"/>
          </w:tcPr>
          <w:p w:rsidR="006D1075" w:rsidRPr="006D1075">
            <w:pPr>
              <w:pStyle w:val="ConsPlusNormal"/>
              <w:jc w:val="center"/>
            </w:pPr>
            <w:r w:rsidRPr="006D1075">
              <w:t>353</w:t>
            </w:r>
          </w:p>
        </w:tc>
        <w:tc>
          <w:tcPr>
            <w:tcW w:w="1757" w:type="dxa"/>
            <w:vAlign w:val="center"/>
          </w:tcPr>
          <w:p w:rsidR="006D1075" w:rsidRPr="006D1075">
            <w:pPr>
              <w:pStyle w:val="ConsPlusNormal"/>
              <w:jc w:val="center"/>
            </w:pPr>
            <w:r w:rsidRPr="006D1075">
              <w:t>60</w:t>
            </w:r>
          </w:p>
        </w:tc>
        <w:tc>
          <w:tcPr>
            <w:tcW w:w="1814" w:type="dxa"/>
            <w:vAlign w:val="center"/>
          </w:tcPr>
          <w:p w:rsidR="006D1075" w:rsidRPr="006D1075">
            <w:pPr>
              <w:pStyle w:val="ConsPlusNormal"/>
              <w:jc w:val="center"/>
            </w:pPr>
            <w:r w:rsidRPr="006D1075">
              <w:t>314</w:t>
            </w:r>
          </w:p>
        </w:tc>
      </w:tr>
      <w:tr>
        <w:tblPrEx>
          <w:tblW w:w="0" w:type="auto"/>
          <w:tblInd w:w="62" w:type="dxa"/>
          <w:tblLayout w:type="fixed"/>
          <w:tblCellMar>
            <w:top w:w="102" w:type="dxa"/>
            <w:left w:w="62" w:type="dxa"/>
            <w:bottom w:w="102" w:type="dxa"/>
            <w:right w:w="62" w:type="dxa"/>
          </w:tblCellMar>
          <w:tblLook w:val="04A0"/>
        </w:tblPrEx>
        <w:tc>
          <w:tcPr>
            <w:tcW w:w="4932" w:type="dxa"/>
            <w:vMerge/>
          </w:tcPr>
          <w:p w:rsidR="006D1075" w:rsidRPr="006D1075"/>
        </w:tc>
        <w:tc>
          <w:tcPr>
            <w:tcW w:w="3685" w:type="dxa"/>
            <w:vAlign w:val="center"/>
          </w:tcPr>
          <w:p w:rsidR="006D1075" w:rsidRPr="006D1075">
            <w:pPr>
              <w:pStyle w:val="ConsPlusNormal"/>
              <w:jc w:val="center"/>
            </w:pPr>
            <w:r w:rsidRPr="006D1075">
              <w:t>Por arco, manual </w:t>
            </w:r>
          </w:p>
        </w:tc>
        <w:tc>
          <w:tcPr>
            <w:tcW w:w="1417" w:type="dxa"/>
            <w:vAlign w:val="center"/>
          </w:tcPr>
          <w:p w:rsidR="006D1075" w:rsidRPr="006D1075">
            <w:pPr>
              <w:pStyle w:val="ConsPlusNormal"/>
              <w:jc w:val="center"/>
            </w:pPr>
            <w:r w:rsidRPr="006D1075">
              <w:t>353</w:t>
            </w:r>
          </w:p>
        </w:tc>
        <w:tc>
          <w:tcPr>
            <w:tcW w:w="1757" w:type="dxa"/>
            <w:vAlign w:val="center"/>
          </w:tcPr>
          <w:p w:rsidR="006D1075" w:rsidRPr="006D1075">
            <w:pPr>
              <w:pStyle w:val="ConsPlusNormal"/>
              <w:jc w:val="center"/>
            </w:pPr>
            <w:r w:rsidRPr="006D1075">
              <w:t>60</w:t>
            </w:r>
          </w:p>
        </w:tc>
        <w:tc>
          <w:tcPr>
            <w:tcW w:w="1814" w:type="dxa"/>
            <w:vAlign w:val="center"/>
          </w:tcPr>
          <w:p w:rsidR="006D1075" w:rsidRPr="006D1075">
            <w:pPr>
              <w:pStyle w:val="ConsPlusNormal"/>
              <w:jc w:val="center"/>
            </w:pPr>
            <w:r w:rsidRPr="006D1075">
              <w:t>314</w:t>
            </w:r>
          </w:p>
        </w:tc>
      </w:tr>
      <w:tr>
        <w:tblPrEx>
          <w:tblW w:w="0" w:type="auto"/>
          <w:tblInd w:w="62" w:type="dxa"/>
          <w:tblLayout w:type="fixed"/>
          <w:tblCellMar>
            <w:top w:w="102" w:type="dxa"/>
            <w:left w:w="62" w:type="dxa"/>
            <w:bottom w:w="102" w:type="dxa"/>
            <w:right w:w="62" w:type="dxa"/>
          </w:tblCellMar>
          <w:tblLook w:val="04A0"/>
        </w:tblPrEx>
        <w:tc>
          <w:tcPr>
            <w:tcW w:w="4932" w:type="dxa"/>
            <w:vAlign w:val="center"/>
          </w:tcPr>
          <w:p w:rsidR="006D1075" w:rsidRPr="006D1075">
            <w:pPr>
              <w:pStyle w:val="ConsPlusNormal"/>
              <w:jc w:val="center"/>
            </w:pPr>
            <w:r w:rsidRPr="006D1075">
              <w:t xml:space="preserve">10GN2MFА, 10GN2MFA-А con 15J2NMFA, 15J2NMFA-А, 15J2NMFA clase 1 en cualquier combinación </w:t>
            </w:r>
          </w:p>
        </w:tc>
        <w:tc>
          <w:tcPr>
            <w:tcW w:w="3685" w:type="dxa"/>
            <w:vAlign w:val="center"/>
          </w:tcPr>
          <w:p w:rsidR="006D1075" w:rsidRPr="006D1075">
            <w:pPr>
              <w:pStyle w:val="ConsPlusNormal"/>
              <w:jc w:val="center"/>
            </w:pPr>
            <w:r w:rsidRPr="006D1075">
              <w:t>Por arco, manual </w:t>
            </w:r>
          </w:p>
        </w:tc>
        <w:tc>
          <w:tcPr>
            <w:tcW w:w="1417" w:type="dxa"/>
            <w:vAlign w:val="center"/>
          </w:tcPr>
          <w:p w:rsidR="006D1075" w:rsidRPr="006D1075">
            <w:pPr>
              <w:pStyle w:val="ConsPlusNormal"/>
              <w:jc w:val="center"/>
            </w:pPr>
            <w:r w:rsidRPr="006D1075">
              <w:t>539</w:t>
            </w:r>
          </w:p>
        </w:tc>
        <w:tc>
          <w:tcPr>
            <w:tcW w:w="1757" w:type="dxa"/>
            <w:vAlign w:val="center"/>
          </w:tcPr>
          <w:p w:rsidR="006D1075" w:rsidRPr="006D1075">
            <w:pPr>
              <w:pStyle w:val="ConsPlusNormal"/>
              <w:jc w:val="center"/>
            </w:pPr>
            <w:r w:rsidRPr="006D1075">
              <w:t>60</w:t>
            </w:r>
          </w:p>
        </w:tc>
        <w:tc>
          <w:tcPr>
            <w:tcW w:w="1814" w:type="dxa"/>
            <w:vAlign w:val="center"/>
          </w:tcPr>
          <w:p w:rsidR="006D1075" w:rsidRPr="006D1075">
            <w:pPr>
              <w:pStyle w:val="ConsPlusNormal"/>
              <w:jc w:val="center"/>
            </w:pPr>
            <w:r w:rsidRPr="006D1075">
              <w:t>490</w:t>
            </w:r>
          </w:p>
        </w:tc>
      </w:tr>
    </w:tbl>
    <w:p w:rsidR="006D1075" w:rsidRPr="006D1075">
      <w:pPr>
        <w:sectPr>
          <w:pgSz w:w="16838" w:h="11905" w:orient="landscape"/>
          <w:pgMar w:top="1701" w:right="1134" w:bottom="850" w:left="1134" w:header="0" w:footer="0" w:gutter="0"/>
          <w:cols w:space="720"/>
        </w:sectPr>
      </w:pPr>
    </w:p>
    <w:p w:rsidR="006D1075" w:rsidRPr="006D1075">
      <w:pPr>
        <w:pStyle w:val="ConsPlusNormal"/>
        <w:jc w:val="both"/>
      </w:pPr>
    </w:p>
    <w:p w:rsidR="006D1075" w:rsidRPr="006D1075">
      <w:pPr>
        <w:pStyle w:val="ConsPlusNormal"/>
        <w:ind w:firstLine="540"/>
        <w:jc w:val="both"/>
      </w:pPr>
      <w:r w:rsidRPr="006D1075">
        <w:t>16. Los valores mínimos de ángulo de curvatura durante las pruebas de flexión estática de las juntas soldadas mediante la soldadura por arco, se indican en la tabla No. 6.11 de este anexo.</w:t>
      </w:r>
    </w:p>
    <w:p w:rsidR="006D1075" w:rsidRPr="006D1075">
      <w:pPr>
        <w:pStyle w:val="ConsPlusNormal"/>
        <w:jc w:val="both"/>
      </w:pPr>
    </w:p>
    <w:p w:rsidR="006D1075" w:rsidRPr="006D1075">
      <w:pPr>
        <w:pStyle w:val="ConsPlusNormal"/>
        <w:jc w:val="right"/>
        <w:outlineLvl w:val="2"/>
      </w:pPr>
      <w:r w:rsidRPr="006D1075">
        <w:t>Tabla No. 6.11</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3344"/>
        <w:gridCol w:w="2777"/>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948" w:type="dxa"/>
          </w:tcPr>
          <w:p w:rsidR="006D1075" w:rsidRPr="006D1075">
            <w:pPr>
              <w:pStyle w:val="ConsPlusNormal"/>
              <w:jc w:val="center"/>
            </w:pPr>
            <w:r w:rsidRPr="006D1075">
              <w:t>Material de las partes soldadas</w:t>
            </w:r>
          </w:p>
        </w:tc>
        <w:tc>
          <w:tcPr>
            <w:tcW w:w="3344" w:type="dxa"/>
          </w:tcPr>
          <w:p w:rsidR="006D1075" w:rsidRPr="006D1075">
            <w:pPr>
              <w:pStyle w:val="ConsPlusNormal"/>
              <w:jc w:val="center"/>
            </w:pPr>
            <w:r w:rsidRPr="006D1075">
              <w:t>Espesor de la junta soldada, mm</w:t>
            </w:r>
          </w:p>
        </w:tc>
        <w:tc>
          <w:tcPr>
            <w:tcW w:w="2777" w:type="dxa"/>
          </w:tcPr>
          <w:p w:rsidR="006D1075" w:rsidRPr="006D1075">
            <w:pPr>
              <w:pStyle w:val="ConsPlusNormal"/>
              <w:jc w:val="center"/>
            </w:pPr>
            <w:r w:rsidRPr="006D1075">
              <w:t>Ángulo de curvatura definido, grados</w:t>
            </w:r>
          </w:p>
        </w:tc>
      </w:tr>
      <w:tr>
        <w:tblPrEx>
          <w:tblW w:w="0" w:type="auto"/>
          <w:tblInd w:w="62" w:type="dxa"/>
          <w:tblLayout w:type="fixed"/>
          <w:tblCellMar>
            <w:top w:w="102" w:type="dxa"/>
            <w:left w:w="62" w:type="dxa"/>
            <w:bottom w:w="102" w:type="dxa"/>
            <w:right w:w="62" w:type="dxa"/>
          </w:tblCellMar>
          <w:tblLook w:val="04A0"/>
        </w:tblPrEx>
        <w:tc>
          <w:tcPr>
            <w:tcW w:w="2948" w:type="dxa"/>
            <w:vMerge w:val="restart"/>
            <w:vAlign w:val="center"/>
          </w:tcPr>
          <w:p w:rsidR="006D1075" w:rsidRPr="006D1075">
            <w:pPr>
              <w:pStyle w:val="ConsPlusNormal"/>
              <w:jc w:val="center"/>
            </w:pPr>
            <w:r w:rsidRPr="006D1075">
              <w:t>Aceros al carbono</w:t>
            </w:r>
          </w:p>
        </w:tc>
        <w:tc>
          <w:tcPr>
            <w:tcW w:w="3344" w:type="dxa"/>
            <w:vAlign w:val="center"/>
          </w:tcPr>
          <w:p w:rsidR="006D1075" w:rsidRPr="006D1075">
            <w:pPr>
              <w:pStyle w:val="ConsPlusNormal"/>
              <w:jc w:val="center"/>
            </w:pPr>
            <w:r w:rsidRPr="006D1075">
              <w:t>Hasta 20,0 inclusive</w:t>
            </w:r>
          </w:p>
        </w:tc>
        <w:tc>
          <w:tcPr>
            <w:tcW w:w="2777" w:type="dxa"/>
            <w:vAlign w:val="center"/>
          </w:tcPr>
          <w:p w:rsidR="006D1075" w:rsidRPr="006D1075">
            <w:pPr>
              <w:pStyle w:val="ConsPlusNormal"/>
              <w:jc w:val="center"/>
            </w:pPr>
            <w:r w:rsidRPr="006D1075">
              <w:t>100</w:t>
            </w:r>
          </w:p>
        </w:tc>
      </w:tr>
      <w:tr>
        <w:tblPrEx>
          <w:tblW w:w="0" w:type="auto"/>
          <w:tblInd w:w="62" w:type="dxa"/>
          <w:tblLayout w:type="fixed"/>
          <w:tblCellMar>
            <w:top w:w="102" w:type="dxa"/>
            <w:left w:w="62" w:type="dxa"/>
            <w:bottom w:w="102" w:type="dxa"/>
            <w:right w:w="62" w:type="dxa"/>
          </w:tblCellMar>
          <w:tblLook w:val="04A0"/>
        </w:tblPrEx>
        <w:tc>
          <w:tcPr>
            <w:tcW w:w="2948" w:type="dxa"/>
            <w:vMerge/>
          </w:tcPr>
          <w:p w:rsidR="006D1075" w:rsidRPr="006D1075"/>
        </w:tc>
        <w:tc>
          <w:tcPr>
            <w:tcW w:w="3344" w:type="dxa"/>
            <w:vAlign w:val="center"/>
          </w:tcPr>
          <w:p w:rsidR="006D1075" w:rsidRPr="006D1075">
            <w:pPr>
              <w:pStyle w:val="ConsPlusNormal"/>
              <w:jc w:val="center"/>
            </w:pPr>
            <w:r w:rsidRPr="006D1075">
              <w:t>Más de 20,0</w:t>
            </w:r>
          </w:p>
        </w:tc>
        <w:tc>
          <w:tcPr>
            <w:tcW w:w="2777" w:type="dxa"/>
            <w:vAlign w:val="center"/>
          </w:tcPr>
          <w:p w:rsidR="006D1075" w:rsidRPr="006D1075">
            <w:pPr>
              <w:pStyle w:val="ConsPlusNormal"/>
              <w:jc w:val="center"/>
            </w:pPr>
            <w:r w:rsidRPr="006D1075">
              <w:t>60</w:t>
            </w:r>
          </w:p>
        </w:tc>
      </w:tr>
      <w:tr>
        <w:tblPrEx>
          <w:tblW w:w="0" w:type="auto"/>
          <w:tblInd w:w="62" w:type="dxa"/>
          <w:tblLayout w:type="fixed"/>
          <w:tblCellMar>
            <w:top w:w="102" w:type="dxa"/>
            <w:left w:w="62" w:type="dxa"/>
            <w:bottom w:w="102" w:type="dxa"/>
            <w:right w:w="62" w:type="dxa"/>
          </w:tblCellMar>
          <w:tblLook w:val="04A0"/>
        </w:tblPrEx>
        <w:tc>
          <w:tcPr>
            <w:tcW w:w="2948" w:type="dxa"/>
            <w:vMerge w:val="restart"/>
            <w:vAlign w:val="center"/>
          </w:tcPr>
          <w:p w:rsidR="006D1075" w:rsidRPr="006D1075">
            <w:pPr>
              <w:pStyle w:val="ConsPlusNormal"/>
              <w:jc w:val="center"/>
            </w:pPr>
            <w:r w:rsidRPr="006D1075">
              <w:t>Acero al silicio manganeso</w:t>
            </w:r>
          </w:p>
        </w:tc>
        <w:tc>
          <w:tcPr>
            <w:tcW w:w="3344" w:type="dxa"/>
            <w:vAlign w:val="center"/>
          </w:tcPr>
          <w:p w:rsidR="006D1075" w:rsidRPr="006D1075">
            <w:pPr>
              <w:pStyle w:val="ConsPlusNormal"/>
              <w:jc w:val="center"/>
            </w:pPr>
            <w:r w:rsidRPr="006D1075">
              <w:t>Hasta 20,0 inclusive</w:t>
            </w:r>
          </w:p>
        </w:tc>
        <w:tc>
          <w:tcPr>
            <w:tcW w:w="2777" w:type="dxa"/>
            <w:vAlign w:val="center"/>
          </w:tcPr>
          <w:p w:rsidR="006D1075" w:rsidRPr="006D1075">
            <w:pPr>
              <w:pStyle w:val="ConsPlusNormal"/>
              <w:jc w:val="center"/>
            </w:pPr>
            <w:r w:rsidRPr="006D1075">
              <w:t>80</w:t>
            </w:r>
          </w:p>
        </w:tc>
      </w:tr>
      <w:tr>
        <w:tblPrEx>
          <w:tblW w:w="0" w:type="auto"/>
          <w:tblInd w:w="62" w:type="dxa"/>
          <w:tblLayout w:type="fixed"/>
          <w:tblCellMar>
            <w:top w:w="102" w:type="dxa"/>
            <w:left w:w="62" w:type="dxa"/>
            <w:bottom w:w="102" w:type="dxa"/>
            <w:right w:w="62" w:type="dxa"/>
          </w:tblCellMar>
          <w:tblLook w:val="04A0"/>
        </w:tblPrEx>
        <w:tc>
          <w:tcPr>
            <w:tcW w:w="2948" w:type="dxa"/>
            <w:vMerge/>
          </w:tcPr>
          <w:p w:rsidR="006D1075" w:rsidRPr="006D1075"/>
        </w:tc>
        <w:tc>
          <w:tcPr>
            <w:tcW w:w="3344" w:type="dxa"/>
            <w:vAlign w:val="center"/>
          </w:tcPr>
          <w:p w:rsidR="006D1075" w:rsidRPr="006D1075">
            <w:pPr>
              <w:pStyle w:val="ConsPlusNormal"/>
              <w:jc w:val="center"/>
            </w:pPr>
            <w:r w:rsidRPr="006D1075">
              <w:t>Más de 20,0</w:t>
            </w:r>
          </w:p>
        </w:tc>
        <w:tc>
          <w:tcPr>
            <w:tcW w:w="2777" w:type="dxa"/>
            <w:vAlign w:val="center"/>
          </w:tcPr>
          <w:p w:rsidR="006D1075" w:rsidRPr="006D1075">
            <w:pPr>
              <w:pStyle w:val="ConsPlusNormal"/>
              <w:jc w:val="center"/>
            </w:pPr>
            <w:r w:rsidRPr="006D1075">
              <w:t>60</w:t>
            </w:r>
          </w:p>
        </w:tc>
      </w:tr>
      <w:tr>
        <w:tblPrEx>
          <w:tblW w:w="0" w:type="auto"/>
          <w:tblInd w:w="62" w:type="dxa"/>
          <w:tblLayout w:type="fixed"/>
          <w:tblCellMar>
            <w:top w:w="102" w:type="dxa"/>
            <w:left w:w="62" w:type="dxa"/>
            <w:bottom w:w="102" w:type="dxa"/>
            <w:right w:w="62" w:type="dxa"/>
          </w:tblCellMar>
          <w:tblLook w:val="04A0"/>
        </w:tblPrEx>
        <w:tc>
          <w:tcPr>
            <w:tcW w:w="2948" w:type="dxa"/>
            <w:vMerge w:val="restart"/>
            <w:vAlign w:val="center"/>
          </w:tcPr>
          <w:p w:rsidR="006D1075" w:rsidRPr="006D1075">
            <w:pPr>
              <w:pStyle w:val="ConsPlusNormal"/>
              <w:jc w:val="center"/>
            </w:pPr>
            <w:r w:rsidRPr="006D1075">
              <w:t>Aceros aleados</w:t>
            </w:r>
          </w:p>
        </w:tc>
        <w:tc>
          <w:tcPr>
            <w:tcW w:w="3344" w:type="dxa"/>
            <w:vAlign w:val="center"/>
          </w:tcPr>
          <w:p w:rsidR="006D1075" w:rsidRPr="006D1075">
            <w:pPr>
              <w:pStyle w:val="ConsPlusNormal"/>
              <w:jc w:val="center"/>
            </w:pPr>
            <w:r w:rsidRPr="006D1075">
              <w:t>Hasta 20,0 inclusive</w:t>
            </w:r>
          </w:p>
        </w:tc>
        <w:tc>
          <w:tcPr>
            <w:tcW w:w="2777" w:type="dxa"/>
            <w:vAlign w:val="center"/>
          </w:tcPr>
          <w:p w:rsidR="006D1075" w:rsidRPr="006D1075">
            <w:pPr>
              <w:pStyle w:val="ConsPlusNormal"/>
              <w:jc w:val="center"/>
            </w:pPr>
            <w:r w:rsidRPr="006D1075">
              <w:t>50</w:t>
            </w:r>
          </w:p>
        </w:tc>
      </w:tr>
      <w:tr>
        <w:tblPrEx>
          <w:tblW w:w="0" w:type="auto"/>
          <w:tblInd w:w="62" w:type="dxa"/>
          <w:tblLayout w:type="fixed"/>
          <w:tblCellMar>
            <w:top w:w="102" w:type="dxa"/>
            <w:left w:w="62" w:type="dxa"/>
            <w:bottom w:w="102" w:type="dxa"/>
            <w:right w:w="62" w:type="dxa"/>
          </w:tblCellMar>
          <w:tblLook w:val="04A0"/>
        </w:tblPrEx>
        <w:tc>
          <w:tcPr>
            <w:tcW w:w="2948" w:type="dxa"/>
            <w:vMerge/>
          </w:tcPr>
          <w:p w:rsidR="006D1075" w:rsidRPr="006D1075"/>
        </w:tc>
        <w:tc>
          <w:tcPr>
            <w:tcW w:w="3344" w:type="dxa"/>
            <w:vAlign w:val="center"/>
          </w:tcPr>
          <w:p w:rsidR="006D1075" w:rsidRPr="006D1075">
            <w:pPr>
              <w:pStyle w:val="ConsPlusNormal"/>
              <w:jc w:val="center"/>
            </w:pPr>
            <w:r w:rsidRPr="006D1075">
              <w:t>Más de 20,0</w:t>
            </w:r>
          </w:p>
        </w:tc>
        <w:tc>
          <w:tcPr>
            <w:tcW w:w="2777" w:type="dxa"/>
            <w:vAlign w:val="center"/>
          </w:tcPr>
          <w:p w:rsidR="006D1075" w:rsidRPr="006D1075">
            <w:pPr>
              <w:pStyle w:val="ConsPlusNormal"/>
              <w:jc w:val="center"/>
            </w:pPr>
            <w:r w:rsidRPr="006D1075">
              <w:t>40</w:t>
            </w:r>
          </w:p>
        </w:tc>
      </w:tr>
      <w:tr>
        <w:tblPrEx>
          <w:tblW w:w="0" w:type="auto"/>
          <w:tblInd w:w="62" w:type="dxa"/>
          <w:tblLayout w:type="fixed"/>
          <w:tblCellMar>
            <w:top w:w="102" w:type="dxa"/>
            <w:left w:w="62" w:type="dxa"/>
            <w:bottom w:w="102" w:type="dxa"/>
            <w:right w:w="62" w:type="dxa"/>
          </w:tblCellMar>
          <w:tblLook w:val="04A0"/>
        </w:tblPrEx>
        <w:tc>
          <w:tcPr>
            <w:tcW w:w="2948" w:type="dxa"/>
            <w:vMerge w:val="restart"/>
            <w:vAlign w:val="center"/>
          </w:tcPr>
          <w:p w:rsidR="006D1075" w:rsidRPr="006D1075">
            <w:pPr>
              <w:pStyle w:val="ConsPlusNormal"/>
              <w:jc w:val="center"/>
            </w:pPr>
            <w:r w:rsidRPr="006D1075">
              <w:t>Aceros austeníticos</w:t>
            </w:r>
          </w:p>
        </w:tc>
        <w:tc>
          <w:tcPr>
            <w:tcW w:w="3344" w:type="dxa"/>
            <w:vAlign w:val="center"/>
          </w:tcPr>
          <w:p w:rsidR="006D1075" w:rsidRPr="006D1075">
            <w:pPr>
              <w:pStyle w:val="ConsPlusNormal"/>
              <w:jc w:val="center"/>
            </w:pPr>
            <w:r w:rsidRPr="006D1075">
              <w:t>Hasta 20,0 inclusive</w:t>
            </w:r>
          </w:p>
        </w:tc>
        <w:tc>
          <w:tcPr>
            <w:tcW w:w="2777" w:type="dxa"/>
            <w:vAlign w:val="center"/>
          </w:tcPr>
          <w:p w:rsidR="006D1075" w:rsidRPr="006D1075">
            <w:pPr>
              <w:pStyle w:val="ConsPlusNormal"/>
              <w:jc w:val="center"/>
            </w:pPr>
            <w:r w:rsidRPr="006D1075">
              <w:t>160</w:t>
            </w:r>
          </w:p>
        </w:tc>
      </w:tr>
      <w:tr>
        <w:tblPrEx>
          <w:tblW w:w="0" w:type="auto"/>
          <w:tblInd w:w="62" w:type="dxa"/>
          <w:tblLayout w:type="fixed"/>
          <w:tblCellMar>
            <w:top w:w="102" w:type="dxa"/>
            <w:left w:w="62" w:type="dxa"/>
            <w:bottom w:w="102" w:type="dxa"/>
            <w:right w:w="62" w:type="dxa"/>
          </w:tblCellMar>
          <w:tblLook w:val="04A0"/>
        </w:tblPrEx>
        <w:tc>
          <w:tcPr>
            <w:tcW w:w="2948" w:type="dxa"/>
            <w:vMerge/>
          </w:tcPr>
          <w:p w:rsidR="006D1075" w:rsidRPr="006D1075"/>
        </w:tc>
        <w:tc>
          <w:tcPr>
            <w:tcW w:w="3344" w:type="dxa"/>
            <w:vAlign w:val="center"/>
          </w:tcPr>
          <w:p w:rsidR="006D1075" w:rsidRPr="006D1075">
            <w:pPr>
              <w:pStyle w:val="ConsPlusNormal"/>
              <w:jc w:val="center"/>
            </w:pPr>
            <w:r w:rsidRPr="006D1075">
              <w:t>Más de 20,0</w:t>
            </w:r>
          </w:p>
        </w:tc>
        <w:tc>
          <w:tcPr>
            <w:tcW w:w="2777" w:type="dxa"/>
            <w:vAlign w:val="center"/>
          </w:tcPr>
          <w:p w:rsidR="006D1075" w:rsidRPr="006D1075">
            <w:pPr>
              <w:pStyle w:val="ConsPlusNormal"/>
              <w:jc w:val="center"/>
            </w:pPr>
            <w:r w:rsidRPr="006D1075">
              <w:t>120</w:t>
            </w:r>
          </w:p>
        </w:tc>
      </w:tr>
    </w:tbl>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rsidP="004D734A">
      <w:pPr>
        <w:pStyle w:val="ConsPlusNormal"/>
        <w:jc w:val="right"/>
        <w:outlineLvl w:val="1"/>
      </w:pPr>
      <w:r w:rsidRPr="006D1075">
        <w:t>Anexo No. 7</w:t>
        <w:br/>
        <w:br/>
        <w:br/>
        <w:br/>
        <w:br/>
        <w:br/>
        <w:br/>
        <w:br/>
        <w:br/>
        <w:br/>
        <w:t xml:space="preserve"> a los códigos y estándares federales en el campo del uso de la energía atómica "Reglas para el ensayo de metales en los equipos y tuberías de instalaciones nucleares durante la fabricación e instalación", aprobados por la orden del Servicio Federal de Supervisión Ambiental, Tecnológica y Nuclear del 14 de noviembre de 2018. No. 553</w:t>
      </w:r>
    </w:p>
    <w:p w:rsidR="006D1075" w:rsidRPr="006D1075">
      <w:pPr>
        <w:pStyle w:val="ConsPlusNormal"/>
        <w:jc w:val="both"/>
      </w:pPr>
    </w:p>
    <w:p w:rsidR="006D1075" w:rsidRPr="006D1075">
      <w:pPr>
        <w:pStyle w:val="ConsPlusTitle"/>
        <w:jc w:val="center"/>
      </w:pPr>
      <w:bookmarkStart w:id="109" w:name="P8524"/>
      <w:bookmarkEnd w:id="109"/>
      <w:r w:rsidRPr="006D1075">
        <w:t xml:space="preserve">ESTUDIOS METALOGRÁFICOS </w:t>
        <w:br/>
        <w:t>DE LAS JUNTAS SOLDADAS Y SUPERFICIES REVESTIDAS</w:t>
      </w:r>
    </w:p>
    <w:p w:rsidR="006D1075" w:rsidRPr="006D1075">
      <w:pPr>
        <w:pStyle w:val="ConsPlusNormal"/>
        <w:jc w:val="both"/>
      </w:pPr>
    </w:p>
    <w:p w:rsidR="006D1075" w:rsidRPr="006D1075">
      <w:pPr>
        <w:pStyle w:val="ConsPlusNormal"/>
        <w:ind w:firstLine="540"/>
        <w:jc w:val="both"/>
      </w:pPr>
      <w:r w:rsidRPr="006D1075">
        <w:t>1. Las superficies de secciones transversales se someterán a los estudios metalográficos centrados en:</w:t>
      </w:r>
    </w:p>
    <w:p w:rsidR="006D1075" w:rsidRPr="006D1075">
      <w:pPr>
        <w:pStyle w:val="ConsPlusNormal"/>
        <w:spacing w:before="220"/>
        <w:ind w:firstLine="540"/>
        <w:jc w:val="both"/>
      </w:pPr>
      <w:r w:rsidRPr="006D1075">
        <w:t>а) secciones de la costura y revestimiento de los bordes a soldar con partes adyacentes del metal de base, junto al ensayo de las juntas soldadas;</w:t>
      </w:r>
    </w:p>
    <w:p w:rsidR="006D1075" w:rsidRPr="006D1075">
      <w:pPr>
        <w:pStyle w:val="ConsPlusNormal"/>
        <w:spacing w:before="220"/>
        <w:ind w:firstLine="540"/>
        <w:jc w:val="both"/>
      </w:pPr>
      <w:r w:rsidRPr="006D1075">
        <w:t>b) capa depositada con la parte adyacente del metal de base, junto al ensayo del revestimiento anticorrosivo.</w:t>
      </w:r>
    </w:p>
    <w:p w:rsidR="006D1075" w:rsidRPr="006D1075">
      <w:pPr>
        <w:pStyle w:val="ConsPlusNormal"/>
        <w:spacing w:before="220"/>
        <w:ind w:firstLine="540"/>
        <w:jc w:val="both"/>
      </w:pPr>
      <w:r w:rsidRPr="006D1075">
        <w:t>2. En los estudios metalográficos, las dimensiones admisibles de las inclusiones aisladas y porosidades agrupadas en las juntas soldadas de aceros y aleaciones de hierro y níquel se indican en la tabla No. 7.1 de este anexo.</w:t>
      </w:r>
    </w:p>
    <w:p w:rsidR="006D1075" w:rsidRPr="006D1075">
      <w:pPr>
        <w:pStyle w:val="ConsPlusNormal"/>
        <w:jc w:val="both"/>
      </w:pPr>
    </w:p>
    <w:p w:rsidR="006D1075" w:rsidRPr="006D1075">
      <w:pPr>
        <w:pStyle w:val="ConsPlusNormal"/>
        <w:jc w:val="right"/>
        <w:outlineLvl w:val="2"/>
      </w:pPr>
      <w:bookmarkStart w:id="110" w:name="P8532"/>
      <w:bookmarkEnd w:id="110"/>
      <w:r w:rsidRPr="006D1075">
        <w:t>Tabla No. 7.1</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2097"/>
        <w:gridCol w:w="2097"/>
        <w:gridCol w:w="1870"/>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948" w:type="dxa"/>
            <w:vMerge w:val="restart"/>
          </w:tcPr>
          <w:p w:rsidR="006D1075" w:rsidRPr="006D1075">
            <w:pPr>
              <w:pStyle w:val="ConsPlusNormal"/>
              <w:jc w:val="center"/>
            </w:pPr>
            <w:r w:rsidRPr="006D1075">
              <w:t>Espesor nominal de las piezas soldadas, mm</w:t>
            </w:r>
          </w:p>
        </w:tc>
        <w:tc>
          <w:tcPr>
            <w:tcW w:w="6064" w:type="dxa"/>
            <w:gridSpan w:val="3"/>
          </w:tcPr>
          <w:p w:rsidR="006D1075" w:rsidRPr="006D1075">
            <w:pPr>
              <w:pStyle w:val="ConsPlusNormal"/>
              <w:jc w:val="center"/>
            </w:pPr>
            <w:r w:rsidRPr="006D1075">
              <w:t>Dimensión máxima admisible de inclusiones aisladas y porosidades agrupadas, mm</w:t>
            </w:r>
          </w:p>
        </w:tc>
      </w:tr>
      <w:tr>
        <w:tblPrEx>
          <w:tblW w:w="0" w:type="auto"/>
          <w:tblInd w:w="62" w:type="dxa"/>
          <w:tblLayout w:type="fixed"/>
          <w:tblCellMar>
            <w:top w:w="102" w:type="dxa"/>
            <w:left w:w="62" w:type="dxa"/>
            <w:bottom w:w="102" w:type="dxa"/>
            <w:right w:w="62" w:type="dxa"/>
          </w:tblCellMar>
          <w:tblLook w:val="04A0"/>
        </w:tblPrEx>
        <w:tc>
          <w:tcPr>
            <w:tcW w:w="2948" w:type="dxa"/>
            <w:vMerge/>
          </w:tcPr>
          <w:p w:rsidR="006D1075" w:rsidRPr="006D1075"/>
        </w:tc>
        <w:tc>
          <w:tcPr>
            <w:tcW w:w="6064" w:type="dxa"/>
            <w:gridSpan w:val="3"/>
          </w:tcPr>
          <w:p w:rsidR="006D1075" w:rsidRPr="006D1075">
            <w:pPr>
              <w:pStyle w:val="ConsPlusNormal"/>
              <w:jc w:val="center"/>
            </w:pPr>
            <w:r w:rsidRPr="006D1075">
              <w:t>Categoría de la junta soldada</w:t>
            </w:r>
          </w:p>
        </w:tc>
      </w:tr>
      <w:tr>
        <w:tblPrEx>
          <w:tblW w:w="0" w:type="auto"/>
          <w:tblInd w:w="62" w:type="dxa"/>
          <w:tblLayout w:type="fixed"/>
          <w:tblCellMar>
            <w:top w:w="102" w:type="dxa"/>
            <w:left w:w="62" w:type="dxa"/>
            <w:bottom w:w="102" w:type="dxa"/>
            <w:right w:w="62" w:type="dxa"/>
          </w:tblCellMar>
          <w:tblLook w:val="04A0"/>
        </w:tblPrEx>
        <w:tc>
          <w:tcPr>
            <w:tcW w:w="2948" w:type="dxa"/>
            <w:vMerge/>
          </w:tcPr>
          <w:p w:rsidR="006D1075" w:rsidRPr="006D1075"/>
        </w:tc>
        <w:tc>
          <w:tcPr>
            <w:tcW w:w="2097" w:type="dxa"/>
          </w:tcPr>
          <w:p w:rsidR="006D1075" w:rsidRPr="006D1075">
            <w:pPr>
              <w:pStyle w:val="ConsPlusNormal"/>
              <w:jc w:val="center"/>
            </w:pPr>
            <w:r w:rsidRPr="006D1075">
              <w:t>I, In, IIIn</w:t>
            </w:r>
          </w:p>
        </w:tc>
        <w:tc>
          <w:tcPr>
            <w:tcW w:w="2097" w:type="dxa"/>
          </w:tcPr>
          <w:p w:rsidR="006D1075" w:rsidRPr="006D1075">
            <w:pPr>
              <w:pStyle w:val="ConsPlusNormal"/>
              <w:jc w:val="center"/>
            </w:pPr>
            <w:r w:rsidRPr="006D1075">
              <w:t>II</w:t>
            </w:r>
          </w:p>
        </w:tc>
        <w:tc>
          <w:tcPr>
            <w:tcW w:w="1870" w:type="dxa"/>
          </w:tcPr>
          <w:p w:rsidR="006D1075" w:rsidRPr="006D1075">
            <w:pPr>
              <w:pStyle w:val="ConsPlusNormal"/>
              <w:jc w:val="center"/>
            </w:pPr>
            <w:r w:rsidRPr="006D1075">
              <w:t>III</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Hasta 1,5 inclusive</w:t>
            </w:r>
          </w:p>
        </w:tc>
        <w:tc>
          <w:tcPr>
            <w:tcW w:w="2097" w:type="dxa"/>
            <w:vAlign w:val="center"/>
          </w:tcPr>
          <w:p w:rsidR="006D1075" w:rsidRPr="006D1075">
            <w:pPr>
              <w:pStyle w:val="ConsPlusNormal"/>
              <w:jc w:val="center"/>
            </w:pPr>
            <w:r w:rsidRPr="006D1075">
              <w:t>0,2</w:t>
            </w:r>
          </w:p>
        </w:tc>
        <w:tc>
          <w:tcPr>
            <w:tcW w:w="2097" w:type="dxa"/>
            <w:vAlign w:val="center"/>
          </w:tcPr>
          <w:p w:rsidR="006D1075" w:rsidRPr="006D1075">
            <w:pPr>
              <w:pStyle w:val="ConsPlusNormal"/>
              <w:jc w:val="center"/>
            </w:pPr>
            <w:r w:rsidRPr="006D1075">
              <w:t>0,2</w:t>
            </w:r>
          </w:p>
        </w:tc>
        <w:tc>
          <w:tcPr>
            <w:tcW w:w="1870" w:type="dxa"/>
            <w:vAlign w:val="center"/>
          </w:tcPr>
          <w:p w:rsidR="006D1075" w:rsidRPr="006D1075">
            <w:pPr>
              <w:pStyle w:val="ConsPlusNormal"/>
              <w:jc w:val="center"/>
            </w:pPr>
            <w:r w:rsidRPr="006D1075">
              <w:t>0,3</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1,5 hasta 2,5 inclusive</w:t>
            </w:r>
          </w:p>
        </w:tc>
        <w:tc>
          <w:tcPr>
            <w:tcW w:w="2097" w:type="dxa"/>
            <w:vAlign w:val="center"/>
          </w:tcPr>
          <w:p w:rsidR="006D1075" w:rsidRPr="006D1075">
            <w:pPr>
              <w:pStyle w:val="ConsPlusNormal"/>
              <w:jc w:val="center"/>
            </w:pPr>
            <w:r w:rsidRPr="006D1075">
              <w:t>0,2</w:t>
            </w:r>
          </w:p>
        </w:tc>
        <w:tc>
          <w:tcPr>
            <w:tcW w:w="2097" w:type="dxa"/>
            <w:vAlign w:val="center"/>
          </w:tcPr>
          <w:p w:rsidR="006D1075" w:rsidRPr="006D1075">
            <w:pPr>
              <w:pStyle w:val="ConsPlusNormal"/>
              <w:jc w:val="center"/>
            </w:pPr>
            <w:r w:rsidRPr="006D1075">
              <w:t>0,3</w:t>
            </w:r>
          </w:p>
        </w:tc>
        <w:tc>
          <w:tcPr>
            <w:tcW w:w="1870" w:type="dxa"/>
            <w:vAlign w:val="center"/>
          </w:tcPr>
          <w:p w:rsidR="006D1075" w:rsidRPr="006D1075">
            <w:pPr>
              <w:pStyle w:val="ConsPlusNormal"/>
              <w:jc w:val="center"/>
            </w:pPr>
            <w:r w:rsidRPr="006D1075">
              <w:t>0,4</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2,5 hasta 3,5 inclusive</w:t>
            </w:r>
          </w:p>
        </w:tc>
        <w:tc>
          <w:tcPr>
            <w:tcW w:w="2097" w:type="dxa"/>
            <w:vAlign w:val="center"/>
          </w:tcPr>
          <w:p w:rsidR="006D1075" w:rsidRPr="006D1075">
            <w:pPr>
              <w:pStyle w:val="ConsPlusNormal"/>
              <w:jc w:val="center"/>
            </w:pPr>
            <w:r w:rsidRPr="006D1075">
              <w:t>0,3</w:t>
            </w:r>
          </w:p>
        </w:tc>
        <w:tc>
          <w:tcPr>
            <w:tcW w:w="2097" w:type="dxa"/>
            <w:vAlign w:val="center"/>
          </w:tcPr>
          <w:p w:rsidR="006D1075" w:rsidRPr="006D1075">
            <w:pPr>
              <w:pStyle w:val="ConsPlusNormal"/>
              <w:jc w:val="center"/>
            </w:pPr>
            <w:r w:rsidRPr="006D1075">
              <w:t>0,4</w:t>
            </w:r>
          </w:p>
        </w:tc>
        <w:tc>
          <w:tcPr>
            <w:tcW w:w="1870" w:type="dxa"/>
            <w:vAlign w:val="center"/>
          </w:tcPr>
          <w:p w:rsidR="006D1075" w:rsidRPr="006D1075">
            <w:pPr>
              <w:pStyle w:val="ConsPlusNormal"/>
              <w:jc w:val="center"/>
            </w:pPr>
            <w:r w:rsidRPr="006D1075">
              <w:t>0,5</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3,5 hasta 5,0 inclusive</w:t>
            </w:r>
          </w:p>
        </w:tc>
        <w:tc>
          <w:tcPr>
            <w:tcW w:w="2097" w:type="dxa"/>
            <w:vAlign w:val="center"/>
          </w:tcPr>
          <w:p w:rsidR="006D1075" w:rsidRPr="006D1075">
            <w:pPr>
              <w:pStyle w:val="ConsPlusNormal"/>
              <w:jc w:val="center"/>
            </w:pPr>
            <w:r w:rsidRPr="006D1075">
              <w:t>0,4</w:t>
            </w:r>
          </w:p>
        </w:tc>
        <w:tc>
          <w:tcPr>
            <w:tcW w:w="2097" w:type="dxa"/>
            <w:vAlign w:val="center"/>
          </w:tcPr>
          <w:p w:rsidR="006D1075" w:rsidRPr="006D1075">
            <w:pPr>
              <w:pStyle w:val="ConsPlusNormal"/>
              <w:jc w:val="center"/>
            </w:pPr>
            <w:r w:rsidRPr="006D1075">
              <w:t>0,5</w:t>
            </w:r>
          </w:p>
        </w:tc>
        <w:tc>
          <w:tcPr>
            <w:tcW w:w="1870" w:type="dxa"/>
            <w:vAlign w:val="center"/>
          </w:tcPr>
          <w:p w:rsidR="006D1075" w:rsidRPr="006D1075">
            <w:pPr>
              <w:pStyle w:val="ConsPlusNormal"/>
              <w:jc w:val="center"/>
            </w:pPr>
            <w:r w:rsidRPr="006D1075">
              <w:t>0,6</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5,0 hasta 6,5 inclusive</w:t>
            </w:r>
          </w:p>
        </w:tc>
        <w:tc>
          <w:tcPr>
            <w:tcW w:w="2097" w:type="dxa"/>
            <w:vAlign w:val="center"/>
          </w:tcPr>
          <w:p w:rsidR="006D1075" w:rsidRPr="006D1075">
            <w:pPr>
              <w:pStyle w:val="ConsPlusNormal"/>
              <w:jc w:val="center"/>
            </w:pPr>
            <w:r w:rsidRPr="006D1075">
              <w:t>0,5</w:t>
            </w:r>
          </w:p>
        </w:tc>
        <w:tc>
          <w:tcPr>
            <w:tcW w:w="2097" w:type="dxa"/>
            <w:vAlign w:val="center"/>
          </w:tcPr>
          <w:p w:rsidR="006D1075" w:rsidRPr="006D1075">
            <w:pPr>
              <w:pStyle w:val="ConsPlusNormal"/>
              <w:jc w:val="center"/>
            </w:pPr>
            <w:r w:rsidRPr="006D1075">
              <w:t>0,6</w:t>
            </w:r>
          </w:p>
        </w:tc>
        <w:tc>
          <w:tcPr>
            <w:tcW w:w="1870" w:type="dxa"/>
            <w:vAlign w:val="center"/>
          </w:tcPr>
          <w:p w:rsidR="006D1075" w:rsidRPr="006D1075">
            <w:pPr>
              <w:pStyle w:val="ConsPlusNormal"/>
              <w:jc w:val="center"/>
            </w:pPr>
            <w:r w:rsidRPr="006D1075">
              <w:t>0,8</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6,5 hasta 8,5 inclusive</w:t>
            </w:r>
          </w:p>
        </w:tc>
        <w:tc>
          <w:tcPr>
            <w:tcW w:w="2097" w:type="dxa"/>
            <w:vAlign w:val="center"/>
          </w:tcPr>
          <w:p w:rsidR="006D1075" w:rsidRPr="006D1075">
            <w:pPr>
              <w:pStyle w:val="ConsPlusNormal"/>
              <w:jc w:val="center"/>
            </w:pPr>
            <w:r w:rsidRPr="006D1075">
              <w:t>0,6</w:t>
            </w:r>
          </w:p>
        </w:tc>
        <w:tc>
          <w:tcPr>
            <w:tcW w:w="2097" w:type="dxa"/>
            <w:vAlign w:val="center"/>
          </w:tcPr>
          <w:p w:rsidR="006D1075" w:rsidRPr="006D1075">
            <w:pPr>
              <w:pStyle w:val="ConsPlusNormal"/>
              <w:jc w:val="center"/>
            </w:pPr>
            <w:r w:rsidRPr="006D1075">
              <w:t>0,8</w:t>
            </w:r>
          </w:p>
        </w:tc>
        <w:tc>
          <w:tcPr>
            <w:tcW w:w="1870"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8,5 hasta 12,0 inclusive</w:t>
            </w:r>
          </w:p>
        </w:tc>
        <w:tc>
          <w:tcPr>
            <w:tcW w:w="2097" w:type="dxa"/>
            <w:vAlign w:val="center"/>
          </w:tcPr>
          <w:p w:rsidR="006D1075" w:rsidRPr="006D1075">
            <w:pPr>
              <w:pStyle w:val="ConsPlusNormal"/>
              <w:jc w:val="center"/>
            </w:pPr>
            <w:r w:rsidRPr="006D1075">
              <w:t>0,8</w:t>
            </w:r>
          </w:p>
        </w:tc>
        <w:tc>
          <w:tcPr>
            <w:tcW w:w="2097" w:type="dxa"/>
            <w:vAlign w:val="center"/>
          </w:tcPr>
          <w:p w:rsidR="006D1075" w:rsidRPr="006D1075">
            <w:pPr>
              <w:pStyle w:val="ConsPlusNormal"/>
              <w:jc w:val="center"/>
            </w:pPr>
            <w:r w:rsidRPr="006D1075">
              <w:t>1,0</w:t>
            </w:r>
          </w:p>
        </w:tc>
        <w:tc>
          <w:tcPr>
            <w:tcW w:w="1870"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12,0 hasta 20,0 inclusive</w:t>
            </w:r>
          </w:p>
        </w:tc>
        <w:tc>
          <w:tcPr>
            <w:tcW w:w="2097" w:type="dxa"/>
            <w:vAlign w:val="center"/>
          </w:tcPr>
          <w:p w:rsidR="006D1075" w:rsidRPr="006D1075">
            <w:pPr>
              <w:pStyle w:val="ConsPlusNormal"/>
              <w:jc w:val="center"/>
            </w:pPr>
            <w:r w:rsidRPr="006D1075">
              <w:t>1,0</w:t>
            </w:r>
          </w:p>
        </w:tc>
        <w:tc>
          <w:tcPr>
            <w:tcW w:w="2097" w:type="dxa"/>
            <w:vAlign w:val="center"/>
          </w:tcPr>
          <w:p w:rsidR="006D1075" w:rsidRPr="006D1075">
            <w:pPr>
              <w:pStyle w:val="ConsPlusNormal"/>
              <w:jc w:val="center"/>
            </w:pPr>
            <w:r w:rsidRPr="006D1075">
              <w:t>1,5</w:t>
            </w:r>
          </w:p>
        </w:tc>
        <w:tc>
          <w:tcPr>
            <w:tcW w:w="1870" w:type="dxa"/>
            <w:vAlign w:val="center"/>
          </w:tcPr>
          <w:p w:rsidR="006D1075" w:rsidRPr="006D1075">
            <w:pPr>
              <w:pStyle w:val="ConsPlusNormal"/>
              <w:jc w:val="center"/>
            </w:pPr>
            <w:r w:rsidRPr="006D1075">
              <w:t>2,0</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20,0 hasta 35,0 inclusive</w:t>
            </w:r>
          </w:p>
        </w:tc>
        <w:tc>
          <w:tcPr>
            <w:tcW w:w="2097" w:type="dxa"/>
            <w:vAlign w:val="center"/>
          </w:tcPr>
          <w:p w:rsidR="006D1075" w:rsidRPr="006D1075">
            <w:pPr>
              <w:pStyle w:val="ConsPlusNormal"/>
              <w:jc w:val="center"/>
            </w:pPr>
            <w:r w:rsidRPr="006D1075">
              <w:t>1,5</w:t>
            </w:r>
          </w:p>
        </w:tc>
        <w:tc>
          <w:tcPr>
            <w:tcW w:w="2097" w:type="dxa"/>
            <w:vAlign w:val="center"/>
          </w:tcPr>
          <w:p w:rsidR="006D1075" w:rsidRPr="006D1075">
            <w:pPr>
              <w:pStyle w:val="ConsPlusNormal"/>
              <w:jc w:val="center"/>
            </w:pPr>
            <w:r w:rsidRPr="006D1075">
              <w:t>2,0</w:t>
            </w:r>
          </w:p>
        </w:tc>
        <w:tc>
          <w:tcPr>
            <w:tcW w:w="1870"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35,0 hasta 50,0 inclusive</w:t>
            </w:r>
          </w:p>
        </w:tc>
        <w:tc>
          <w:tcPr>
            <w:tcW w:w="2097" w:type="dxa"/>
            <w:vAlign w:val="center"/>
          </w:tcPr>
          <w:p w:rsidR="006D1075" w:rsidRPr="006D1075">
            <w:pPr>
              <w:pStyle w:val="ConsPlusNormal"/>
              <w:jc w:val="center"/>
            </w:pPr>
            <w:r w:rsidRPr="006D1075">
              <w:t>2,0</w:t>
            </w:r>
          </w:p>
        </w:tc>
        <w:tc>
          <w:tcPr>
            <w:tcW w:w="2097" w:type="dxa"/>
            <w:vAlign w:val="center"/>
          </w:tcPr>
          <w:p w:rsidR="006D1075" w:rsidRPr="006D1075">
            <w:pPr>
              <w:pStyle w:val="ConsPlusNormal"/>
              <w:jc w:val="center"/>
            </w:pPr>
            <w:r w:rsidRPr="006D1075">
              <w:t>2,5</w:t>
            </w:r>
          </w:p>
        </w:tc>
        <w:tc>
          <w:tcPr>
            <w:tcW w:w="1870" w:type="dxa"/>
            <w:vAlign w:val="center"/>
          </w:tcPr>
          <w:p w:rsidR="006D1075" w:rsidRPr="006D1075">
            <w:pPr>
              <w:pStyle w:val="ConsPlusNormal"/>
              <w:jc w:val="center"/>
            </w:pPr>
            <w:r w:rsidRPr="006D1075">
              <w:t>3,0</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50,0 hasta 100,0 inclusive</w:t>
            </w:r>
          </w:p>
        </w:tc>
        <w:tc>
          <w:tcPr>
            <w:tcW w:w="2097" w:type="dxa"/>
            <w:vAlign w:val="center"/>
          </w:tcPr>
          <w:p w:rsidR="006D1075" w:rsidRPr="006D1075">
            <w:pPr>
              <w:pStyle w:val="ConsPlusNormal"/>
              <w:jc w:val="center"/>
            </w:pPr>
            <w:r w:rsidRPr="006D1075">
              <w:t>2,5</w:t>
            </w:r>
          </w:p>
        </w:tc>
        <w:tc>
          <w:tcPr>
            <w:tcW w:w="2097" w:type="dxa"/>
            <w:vAlign w:val="center"/>
          </w:tcPr>
          <w:p w:rsidR="006D1075" w:rsidRPr="006D1075">
            <w:pPr>
              <w:pStyle w:val="ConsPlusNormal"/>
              <w:jc w:val="center"/>
            </w:pPr>
            <w:r w:rsidRPr="006D1075">
              <w:t>3,0</w:t>
            </w:r>
          </w:p>
        </w:tc>
        <w:tc>
          <w:tcPr>
            <w:tcW w:w="1870" w:type="dxa"/>
            <w:vAlign w:val="center"/>
          </w:tcPr>
          <w:p w:rsidR="006D1075" w:rsidRPr="006D1075">
            <w:pPr>
              <w:pStyle w:val="ConsPlusNormal"/>
              <w:jc w:val="center"/>
            </w:pPr>
            <w:r w:rsidRPr="006D1075">
              <w:t>3,5</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100,0 hasta 160,0 inclusive</w:t>
            </w:r>
          </w:p>
        </w:tc>
        <w:tc>
          <w:tcPr>
            <w:tcW w:w="2097" w:type="dxa"/>
            <w:vAlign w:val="center"/>
          </w:tcPr>
          <w:p w:rsidR="006D1075" w:rsidRPr="006D1075">
            <w:pPr>
              <w:pStyle w:val="ConsPlusNormal"/>
              <w:jc w:val="center"/>
            </w:pPr>
            <w:r w:rsidRPr="006D1075">
              <w:t>3,0</w:t>
            </w:r>
          </w:p>
        </w:tc>
        <w:tc>
          <w:tcPr>
            <w:tcW w:w="2097" w:type="dxa"/>
            <w:vAlign w:val="center"/>
          </w:tcPr>
          <w:p w:rsidR="006D1075" w:rsidRPr="006D1075">
            <w:pPr>
              <w:pStyle w:val="ConsPlusNormal"/>
              <w:jc w:val="center"/>
            </w:pPr>
            <w:r w:rsidRPr="006D1075">
              <w:t>3,5</w:t>
            </w:r>
          </w:p>
        </w:tc>
        <w:tc>
          <w:tcPr>
            <w:tcW w:w="1870" w:type="dxa"/>
            <w:vAlign w:val="center"/>
          </w:tcPr>
          <w:p w:rsidR="006D1075" w:rsidRPr="006D1075">
            <w:pPr>
              <w:pStyle w:val="ConsPlusNormal"/>
              <w:jc w:val="center"/>
            </w:pPr>
            <w:r w:rsidRPr="006D1075">
              <w:t>4,0</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160,0 hasta 240,0 inclusive</w:t>
            </w:r>
          </w:p>
        </w:tc>
        <w:tc>
          <w:tcPr>
            <w:tcW w:w="2097" w:type="dxa"/>
            <w:vAlign w:val="center"/>
          </w:tcPr>
          <w:p w:rsidR="006D1075" w:rsidRPr="006D1075">
            <w:pPr>
              <w:pStyle w:val="ConsPlusNormal"/>
              <w:jc w:val="center"/>
            </w:pPr>
            <w:r w:rsidRPr="006D1075">
              <w:t>3,5</w:t>
            </w:r>
          </w:p>
        </w:tc>
        <w:tc>
          <w:tcPr>
            <w:tcW w:w="2097" w:type="dxa"/>
            <w:vAlign w:val="center"/>
          </w:tcPr>
          <w:p w:rsidR="006D1075" w:rsidRPr="006D1075">
            <w:pPr>
              <w:pStyle w:val="ConsPlusNormal"/>
              <w:jc w:val="center"/>
            </w:pPr>
            <w:r w:rsidRPr="006D1075">
              <w:t>4,0</w:t>
            </w:r>
          </w:p>
        </w:tc>
        <w:tc>
          <w:tcPr>
            <w:tcW w:w="1870" w:type="dxa"/>
            <w:vAlign w:val="center"/>
          </w:tcPr>
          <w:p w:rsidR="006D1075" w:rsidRPr="006D1075">
            <w:pPr>
              <w:pStyle w:val="ConsPlusNormal"/>
              <w:jc w:val="center"/>
            </w:pPr>
            <w:r w:rsidRPr="006D1075">
              <w:t>5,0</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240,0 hasta 280,0 inclusive</w:t>
            </w:r>
          </w:p>
        </w:tc>
        <w:tc>
          <w:tcPr>
            <w:tcW w:w="2097" w:type="dxa"/>
            <w:vAlign w:val="center"/>
          </w:tcPr>
          <w:p w:rsidR="006D1075" w:rsidRPr="006D1075">
            <w:pPr>
              <w:pStyle w:val="ConsPlusNormal"/>
              <w:jc w:val="center"/>
            </w:pPr>
            <w:r w:rsidRPr="006D1075">
              <w:t>4,0</w:t>
            </w:r>
          </w:p>
        </w:tc>
        <w:tc>
          <w:tcPr>
            <w:tcW w:w="2097" w:type="dxa"/>
            <w:vAlign w:val="center"/>
          </w:tcPr>
          <w:p w:rsidR="006D1075" w:rsidRPr="006D1075">
            <w:pPr>
              <w:pStyle w:val="ConsPlusNormal"/>
              <w:jc w:val="center"/>
            </w:pPr>
            <w:r w:rsidRPr="006D1075">
              <w:t>5,0</w:t>
            </w:r>
          </w:p>
        </w:tc>
        <w:tc>
          <w:tcPr>
            <w:tcW w:w="1870" w:type="dxa"/>
            <w:vAlign w:val="center"/>
          </w:tcPr>
          <w:p w:rsidR="006D1075" w:rsidRPr="006D1075">
            <w:pPr>
              <w:pStyle w:val="ConsPlusNormal"/>
              <w:jc w:val="center"/>
            </w:pPr>
            <w:r w:rsidRPr="006D1075">
              <w:t>6,0</w:t>
            </w:r>
          </w:p>
        </w:tc>
      </w:tr>
      <w:tr>
        <w:tblPrEx>
          <w:tblW w:w="0" w:type="auto"/>
          <w:tblInd w:w="62" w:type="dxa"/>
          <w:tblLayout w:type="fixed"/>
          <w:tblCellMar>
            <w:top w:w="102" w:type="dxa"/>
            <w:left w:w="62" w:type="dxa"/>
            <w:bottom w:w="102" w:type="dxa"/>
            <w:right w:w="62" w:type="dxa"/>
          </w:tblCellMar>
          <w:tblLook w:val="04A0"/>
        </w:tblPrEx>
        <w:tc>
          <w:tcPr>
            <w:tcW w:w="2948" w:type="dxa"/>
            <w:vAlign w:val="center"/>
          </w:tcPr>
          <w:p w:rsidR="006D1075" w:rsidRPr="006D1075">
            <w:pPr>
              <w:pStyle w:val="ConsPlusNormal"/>
              <w:jc w:val="center"/>
            </w:pPr>
            <w:r w:rsidRPr="006D1075">
              <w:t>Más de 280,0</w:t>
            </w:r>
          </w:p>
        </w:tc>
        <w:tc>
          <w:tcPr>
            <w:tcW w:w="2097" w:type="dxa"/>
            <w:vAlign w:val="center"/>
          </w:tcPr>
          <w:p w:rsidR="006D1075" w:rsidRPr="006D1075">
            <w:pPr>
              <w:pStyle w:val="ConsPlusNormal"/>
              <w:jc w:val="center"/>
            </w:pPr>
            <w:r w:rsidRPr="006D1075">
              <w:t>5,0</w:t>
            </w:r>
          </w:p>
        </w:tc>
        <w:tc>
          <w:tcPr>
            <w:tcW w:w="2097" w:type="dxa"/>
            <w:vAlign w:val="center"/>
          </w:tcPr>
          <w:p w:rsidR="006D1075" w:rsidRPr="006D1075">
            <w:pPr>
              <w:pStyle w:val="ConsPlusNormal"/>
              <w:jc w:val="center"/>
            </w:pPr>
            <w:r w:rsidRPr="006D1075">
              <w:t>6,0</w:t>
            </w:r>
          </w:p>
        </w:tc>
        <w:tc>
          <w:tcPr>
            <w:tcW w:w="1870" w:type="dxa"/>
            <w:vAlign w:val="center"/>
          </w:tcPr>
          <w:p w:rsidR="006D1075" w:rsidRPr="006D1075">
            <w:pPr>
              <w:pStyle w:val="ConsPlusNormal"/>
              <w:jc w:val="center"/>
            </w:pPr>
            <w:r w:rsidRPr="006D1075">
              <w:t>6,0</w:t>
            </w:r>
          </w:p>
        </w:tc>
      </w:tr>
      <w:tr>
        <w:tblPrEx>
          <w:tblW w:w="0" w:type="auto"/>
          <w:tblInd w:w="62" w:type="dxa"/>
          <w:tblLayout w:type="fixed"/>
          <w:tblCellMar>
            <w:top w:w="102" w:type="dxa"/>
            <w:left w:w="62" w:type="dxa"/>
            <w:bottom w:w="102" w:type="dxa"/>
            <w:right w:w="62" w:type="dxa"/>
          </w:tblCellMar>
          <w:tblLook w:val="04A0"/>
        </w:tblPrEx>
        <w:tc>
          <w:tcPr>
            <w:tcW w:w="9012" w:type="dxa"/>
            <w:gridSpan w:val="4"/>
          </w:tcPr>
          <w:p w:rsidR="006D1075" w:rsidRPr="006D1075">
            <w:pPr>
              <w:pStyle w:val="ConsPlusNormal"/>
            </w:pPr>
            <w:r w:rsidRPr="006D1075">
              <w:t>Nota. No se toman en cuenta las inclusiones (porosidades agrupadas) con la dimensión más grande inferior a 0,2 mm inclusive.</w:t>
            </w:r>
          </w:p>
        </w:tc>
      </w:tr>
    </w:tbl>
    <w:p w:rsidR="006D1075" w:rsidRPr="006D1075">
      <w:pPr>
        <w:pStyle w:val="ConsPlusNormal"/>
        <w:jc w:val="both"/>
      </w:pPr>
    </w:p>
    <w:p w:rsidR="006D1075" w:rsidRPr="006D1075">
      <w:pPr>
        <w:pStyle w:val="ConsPlusNormal"/>
        <w:ind w:firstLine="540"/>
        <w:jc w:val="both"/>
      </w:pPr>
      <w:r w:rsidRPr="006D1075">
        <w:t>3. La calidad de una junta soldada se considera satisfactoria según el estudio metalográfico, siempre que se cumplan las siguientes condiciones:</w:t>
      </w:r>
    </w:p>
    <w:p w:rsidR="006D1075" w:rsidRPr="006D1075">
      <w:pPr>
        <w:pStyle w:val="ConsPlusNormal"/>
        <w:spacing w:before="220"/>
        <w:ind w:firstLine="540"/>
        <w:jc w:val="both"/>
      </w:pPr>
      <w:r w:rsidRPr="006D1075">
        <w:t>a) en la macrosección no aparecen grietas ni faltas de fusión;</w:t>
      </w:r>
    </w:p>
    <w:p w:rsidR="006D1075" w:rsidRPr="006D1075">
      <w:pPr>
        <w:pStyle w:val="ConsPlusNormal"/>
        <w:spacing w:before="220"/>
        <w:ind w:firstLine="540"/>
        <w:jc w:val="both"/>
      </w:pPr>
      <w:r w:rsidRPr="006D1075">
        <w:t>b) las dimensiones más grandes de las inclusiones y porosidades agrupadas no superan la dimensión máxima admisible especificada en la tabla No. 7.1 de este anexo para las juntas soldadas de aleaciones de aluminio, y la dimensión especificada en el anexo No. 4 de estas Reglas;</w:t>
      </w:r>
    </w:p>
    <w:p w:rsidR="006D1075" w:rsidRPr="006D1075">
      <w:pPr>
        <w:pStyle w:val="ConsPlusNormal"/>
        <w:spacing w:before="220"/>
        <w:ind w:firstLine="540"/>
        <w:jc w:val="both"/>
      </w:pPr>
      <w:r w:rsidRPr="006D1075">
        <w:t>c) la distancia entre dos inclusiones y porosidades agrupadas deberá ser al menos tres veces mayor que la dimensión máxima de cualquiera de las dos inclusiones o agrupaciones en cuestión;</w:t>
      </w:r>
    </w:p>
    <w:p w:rsidR="006D1075" w:rsidRPr="006D1075">
      <w:pPr>
        <w:pStyle w:val="ConsPlusNormal"/>
        <w:spacing w:before="220"/>
        <w:ind w:firstLine="540"/>
        <w:jc w:val="both"/>
      </w:pPr>
      <w:r w:rsidRPr="006D1075">
        <w:t>d) el total de las dimensiones más grandes de inclusiones y porosidades agrupadas que se han  detectado en la macrosección no es superior a tres veces la dimensión máxima admisible de una inclusión aislada especificada en la tabla No. 7.1 de este anexo para el espesor nominal correspondiente de las piezas soldadas. En las juntas soldadas de aleaciones de aluminio, el total de las dimensiones más grandes de las inclusiones y porosidades agrupadas que se han detectado en la macrosección no es superior a tres veces la dimensión máxima admisible de una inclusión aislada para el espesor nominal correspondiente de las piezas soldadas. Para las juntas soldadas de espesor hasta 5.0 mm inclusive, no se tienen en cuenta las inclusiones y porosidades agrupadas con la dimensión más grande hasta 0,3 mm; para las juntas soldadas de espesor hasta 20,00 mm inclusive, hasta 0,4 mm; para los espesores superiores a 20,0 mm, dicho valor es del 1,5%;</w:t>
      </w:r>
    </w:p>
    <w:p w:rsidR="006D1075" w:rsidRPr="006D1075">
      <w:pPr>
        <w:pStyle w:val="ConsPlusNormal"/>
        <w:spacing w:before="220"/>
        <w:ind w:firstLine="540"/>
        <w:jc w:val="both"/>
      </w:pPr>
      <w:r w:rsidRPr="006D1075">
        <w:t>е) en las juntas soldadas angulares, en T, frontales y solapadas, así como en las juntas soldadas entre tubos y placas de tubos, se controla la profundidad de penetración.</w:t>
      </w:r>
    </w:p>
    <w:p w:rsidR="006D1075" w:rsidRPr="006D1075">
      <w:pPr>
        <w:pStyle w:val="ConsPlusNormal"/>
        <w:spacing w:before="220"/>
        <w:ind w:firstLine="540"/>
        <w:jc w:val="both"/>
      </w:pPr>
      <w:r w:rsidRPr="006D1075">
        <w:t>4. Los estudios metalográficos en las juntas soldadas de aleaciones de titanio se realizan para controlar la calidad de la protección de gas de la costura en las secciones transversales y (o) longitudinales, mediante la inspección visual de la superficie según los colores de revenido y la medición de dureza según el método de Vickers. La dureza del metal de la costura no debe ser superior a 230 unidades en caso de soldadura con alambre de aportación VT1-00sv, a 300 unidades, con PT-7Мsv, a 350 unidades, con VT6sv. La dureza en el área de exposición térmica no debe ser superior a la dureza del metal de base. Se permiten excepciones aisladas hasta 400 unidades, a condición de que las mediciones de dureza alrededor de ese punto no sean superiores a los valores especificados.</w:t>
      </w:r>
    </w:p>
    <w:p w:rsidR="006D1075" w:rsidRPr="006D1075">
      <w:pPr>
        <w:pStyle w:val="ConsPlusNormal"/>
        <w:spacing w:before="220"/>
        <w:ind w:firstLine="540"/>
        <w:jc w:val="both"/>
      </w:pPr>
      <w:r w:rsidRPr="006D1075">
        <w:t>En las juntas soldadas entre los tubos y las placas de tubos en los intercambiadores de calor de aleaciones de titanio,  la profundidad de penetración se verifica en las juntas soldadas de control.</w:t>
      </w:r>
    </w:p>
    <w:p w:rsidR="006D1075" w:rsidRPr="006D1075">
      <w:pPr>
        <w:pStyle w:val="ConsPlusNormal"/>
        <w:spacing w:before="220"/>
        <w:ind w:firstLine="540"/>
        <w:jc w:val="both"/>
      </w:pPr>
      <w:r w:rsidRPr="006D1075">
        <w:t>5.  En el estudio metalográfico de las juntas soldadas a tope de aceros austeníticos y de aleaciones de hierro y níquel con los anillos de soporte restantes (o con juntas angulares), así como de las juntas soldadas entre los tubos y las placas de tubos, se permiten unas discontinuidades hasta 0,4 mm desde el extremo de la brecha estructural, siempre y cuando el espesor actual de la costura sea superior al espesor nominal de la pared en el sitio de soldadura en 0.5 mm, como mínimo.</w:t>
      </w:r>
    </w:p>
    <w:p w:rsidR="006D1075" w:rsidRPr="006D1075">
      <w:pPr>
        <w:pStyle w:val="ConsPlusNormal"/>
        <w:spacing w:before="220"/>
        <w:ind w:firstLine="540"/>
        <w:jc w:val="both"/>
      </w:pPr>
      <w:r w:rsidRPr="006D1075">
        <w:t>6. La calidad del revestimiento anticorrosivo se considera satisfactoria si no aparecen grietas en el metal depositado.</w:t>
      </w: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pPr>
        <w:pStyle w:val="ConsPlusNormal"/>
        <w:jc w:val="both"/>
      </w:pPr>
    </w:p>
    <w:p w:rsidR="006D1075" w:rsidRPr="006D1075" w:rsidP="004D734A">
      <w:pPr>
        <w:pStyle w:val="ConsPlusNormal"/>
        <w:jc w:val="right"/>
        <w:outlineLvl w:val="1"/>
      </w:pPr>
      <w:r w:rsidRPr="006D1075">
        <w:t>Anexo No. 8</w:t>
        <w:br/>
        <w:br/>
        <w:br/>
        <w:br/>
        <w:br/>
        <w:br/>
        <w:br/>
        <w:br/>
        <w:br/>
        <w:br/>
        <w:t xml:space="preserve"> a los códigos y estándares federales en el campo del uso de la energía atómica "Reglas para el ensayo de metales en los equipos y tuberías de instalaciones nucleares durante la fabricación e instalación", aprobados por la orden del Servicio Federal de Supervisión Ambiental, Tecnológica y Nuclear del 14 de noviembre de 2018. No. 553</w:t>
      </w:r>
    </w:p>
    <w:p w:rsidR="006D1075" w:rsidRPr="006D1075">
      <w:pPr>
        <w:pStyle w:val="ConsPlusNormal"/>
        <w:jc w:val="both"/>
      </w:pPr>
    </w:p>
    <w:p w:rsidR="006D1075" w:rsidRPr="006D1075">
      <w:pPr>
        <w:pStyle w:val="ConsPlusTitle"/>
        <w:jc w:val="center"/>
      </w:pPr>
      <w:bookmarkStart w:id="111" w:name="P8629"/>
      <w:bookmarkEnd w:id="111"/>
      <w:r w:rsidRPr="006D1075">
        <w:t>MÉTODOS Y ALCANCE DE CONTROL DEL METAL DE PIEZAS FUNDIDAS</w:t>
      </w:r>
    </w:p>
    <w:p w:rsidR="006D1075" w:rsidRPr="006D1075">
      <w:pPr>
        <w:pStyle w:val="ConsPlusNormal"/>
        <w:jc w:val="both"/>
      </w:pPr>
    </w:p>
    <w:p w:rsidR="006D1075" w:rsidRPr="006D1075">
      <w:pPr>
        <w:pStyle w:val="ConsPlusNormal"/>
        <w:ind w:firstLine="540"/>
        <w:jc w:val="both"/>
      </w:pPr>
      <w:r w:rsidRPr="006D1075">
        <w:t>1. Los requisitos de este anexo se aplican a las piezas fundidas de acero. La clase de piezas fundidas se establece según el servicio y las condiciones de operación, en conformidad con la tabla No. 8.1 de este anexo, y se especifica en la documentación de diseño para la pieza fundida.</w:t>
      </w:r>
    </w:p>
    <w:p w:rsidR="006D1075" w:rsidRPr="006D1075">
      <w:pPr>
        <w:pStyle w:val="ConsPlusNormal"/>
        <w:jc w:val="both"/>
      </w:pPr>
    </w:p>
    <w:p w:rsidR="006D1075" w:rsidRPr="006D1075">
      <w:pPr>
        <w:pStyle w:val="ConsPlusNormal"/>
        <w:jc w:val="right"/>
        <w:outlineLvl w:val="2"/>
      </w:pPr>
      <w:r w:rsidRPr="006D1075">
        <w:t>Tabla No. 8.1</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3"/>
        <w:gridCol w:w="1133"/>
        <w:gridCol w:w="3685"/>
        <w:gridCol w:w="3118"/>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266" w:type="dxa"/>
            <w:gridSpan w:val="2"/>
          </w:tcPr>
          <w:p w:rsidR="006D1075" w:rsidRPr="006D1075">
            <w:pPr>
              <w:pStyle w:val="ConsPlusNormal"/>
              <w:jc w:val="center"/>
            </w:pPr>
            <w:r w:rsidRPr="006D1075">
              <w:t>Clase de pieza fundida</w:t>
            </w:r>
          </w:p>
        </w:tc>
        <w:tc>
          <w:tcPr>
            <w:tcW w:w="3685" w:type="dxa"/>
          </w:tcPr>
          <w:p w:rsidR="006D1075" w:rsidRPr="006D1075">
            <w:pPr>
              <w:pStyle w:val="ConsPlusNormal"/>
              <w:jc w:val="center"/>
            </w:pPr>
            <w:r w:rsidRPr="006D1075">
              <w:t>Presión de diseño en los equipos y tuberías, МPа</w:t>
            </w:r>
          </w:p>
        </w:tc>
        <w:tc>
          <w:tcPr>
            <w:tcW w:w="3118" w:type="dxa"/>
          </w:tcPr>
          <w:p w:rsidR="006D1075" w:rsidRPr="006D1075">
            <w:pPr>
              <w:pStyle w:val="ConsPlusNormal"/>
              <w:jc w:val="center"/>
            </w:pPr>
            <w:r w:rsidRPr="006D1075">
              <w:t>Grupo de equipos y tuberías donde se usan las piezas fundidas</w:t>
            </w:r>
          </w:p>
        </w:tc>
      </w:tr>
      <w:tr>
        <w:tblPrEx>
          <w:tblW w:w="0" w:type="auto"/>
          <w:tblInd w:w="62" w:type="dxa"/>
          <w:tblLayout w:type="fixed"/>
          <w:tblCellMar>
            <w:top w:w="102" w:type="dxa"/>
            <w:left w:w="62" w:type="dxa"/>
            <w:bottom w:w="102" w:type="dxa"/>
            <w:right w:w="62" w:type="dxa"/>
          </w:tblCellMar>
          <w:tblLook w:val="04A0"/>
        </w:tblPrEx>
        <w:tc>
          <w:tcPr>
            <w:tcW w:w="2266" w:type="dxa"/>
            <w:gridSpan w:val="2"/>
            <w:vAlign w:val="center"/>
          </w:tcPr>
          <w:p w:rsidR="006D1075" w:rsidRPr="006D1075">
            <w:pPr>
              <w:pStyle w:val="ConsPlusNormal"/>
              <w:jc w:val="center"/>
            </w:pPr>
            <w:r w:rsidRPr="006D1075">
              <w:t>1</w:t>
            </w:r>
          </w:p>
        </w:tc>
        <w:tc>
          <w:tcPr>
            <w:tcW w:w="3685" w:type="dxa"/>
            <w:vAlign w:val="center"/>
          </w:tcPr>
          <w:p w:rsidR="006D1075" w:rsidRPr="006D1075">
            <w:pPr>
              <w:pStyle w:val="ConsPlusNormal"/>
              <w:jc w:val="center"/>
            </w:pPr>
            <w:r w:rsidRPr="006D1075">
              <w:t>Independientemente de la presión</w:t>
            </w:r>
          </w:p>
        </w:tc>
        <w:tc>
          <w:tcPr>
            <w:tcW w:w="3118" w:type="dxa"/>
            <w:vAlign w:val="center"/>
          </w:tcPr>
          <w:p w:rsidR="006D1075" w:rsidRPr="006D1075">
            <w:pPr>
              <w:pStyle w:val="ConsPlusNormal"/>
              <w:jc w:val="center"/>
            </w:pPr>
            <w:r w:rsidRPr="006D1075">
              <w:t>A</w:t>
            </w:r>
          </w:p>
        </w:tc>
      </w:tr>
      <w:tr>
        <w:tblPrEx>
          <w:tblW w:w="0" w:type="auto"/>
          <w:tblInd w:w="62" w:type="dxa"/>
          <w:tblLayout w:type="fixed"/>
          <w:tblCellMar>
            <w:top w:w="102" w:type="dxa"/>
            <w:left w:w="62" w:type="dxa"/>
            <w:bottom w:w="102" w:type="dxa"/>
            <w:right w:w="62" w:type="dxa"/>
          </w:tblCellMar>
          <w:tblLook w:val="04A0"/>
        </w:tblPrEx>
        <w:tc>
          <w:tcPr>
            <w:tcW w:w="1133" w:type="dxa"/>
            <w:vMerge w:val="restart"/>
            <w:vAlign w:val="center"/>
          </w:tcPr>
          <w:p w:rsidR="006D1075" w:rsidRPr="006D1075">
            <w:pPr>
              <w:pStyle w:val="ConsPlusNormal"/>
              <w:jc w:val="center"/>
            </w:pPr>
            <w:r w:rsidRPr="006D1075">
              <w:t>2</w:t>
            </w:r>
          </w:p>
        </w:tc>
        <w:tc>
          <w:tcPr>
            <w:tcW w:w="1133" w:type="dxa"/>
            <w:vAlign w:val="center"/>
          </w:tcPr>
          <w:p w:rsidR="006D1075" w:rsidRPr="006D1075">
            <w:pPr>
              <w:pStyle w:val="ConsPlusNormal"/>
              <w:jc w:val="center"/>
            </w:pPr>
            <w:r w:rsidRPr="006D1075">
              <w:t>2а</w:t>
            </w:r>
          </w:p>
        </w:tc>
        <w:tc>
          <w:tcPr>
            <w:tcW w:w="3685" w:type="dxa"/>
            <w:vAlign w:val="center"/>
          </w:tcPr>
          <w:p w:rsidR="006D1075" w:rsidRPr="006D1075">
            <w:pPr>
              <w:pStyle w:val="ConsPlusNormal"/>
              <w:jc w:val="center"/>
            </w:pPr>
            <w:r w:rsidRPr="006D1075">
              <w:t>Más de 5,0</w:t>
            </w:r>
          </w:p>
        </w:tc>
        <w:tc>
          <w:tcPr>
            <w:tcW w:w="3118" w:type="dxa"/>
            <w:vMerge w:val="restart"/>
            <w:vAlign w:val="center"/>
          </w:tcPr>
          <w:p w:rsidR="006D1075" w:rsidRPr="006D1075">
            <w:pPr>
              <w:pStyle w:val="ConsPlusNormal"/>
              <w:jc w:val="center"/>
            </w:pPr>
            <w:r w:rsidRPr="006D1075">
              <w:t>V</w:t>
            </w:r>
          </w:p>
        </w:tc>
      </w:tr>
      <w:tr>
        <w:tblPrEx>
          <w:tblW w:w="0" w:type="auto"/>
          <w:tblInd w:w="62" w:type="dxa"/>
          <w:tblLayout w:type="fixed"/>
          <w:tblCellMar>
            <w:top w:w="102" w:type="dxa"/>
            <w:left w:w="62" w:type="dxa"/>
            <w:bottom w:w="102" w:type="dxa"/>
            <w:right w:w="62" w:type="dxa"/>
          </w:tblCellMar>
          <w:tblLook w:val="04A0"/>
        </w:tblPrEx>
        <w:tc>
          <w:tcPr>
            <w:tcW w:w="1133" w:type="dxa"/>
            <w:vMerge/>
          </w:tcPr>
          <w:p w:rsidR="006D1075" w:rsidRPr="006D1075"/>
        </w:tc>
        <w:tc>
          <w:tcPr>
            <w:tcW w:w="1133" w:type="dxa"/>
            <w:vAlign w:val="center"/>
          </w:tcPr>
          <w:p w:rsidR="006D1075" w:rsidRPr="006D1075">
            <w:pPr>
              <w:pStyle w:val="ConsPlusNormal"/>
              <w:jc w:val="center"/>
            </w:pPr>
            <w:r w:rsidRPr="006D1075">
              <w:t>2v</w:t>
            </w:r>
          </w:p>
        </w:tc>
        <w:tc>
          <w:tcPr>
            <w:tcW w:w="3685" w:type="dxa"/>
            <w:vAlign w:val="center"/>
          </w:tcPr>
          <w:p w:rsidR="006D1075" w:rsidRPr="006D1075">
            <w:pPr>
              <w:pStyle w:val="ConsPlusNormal"/>
              <w:jc w:val="center"/>
            </w:pPr>
            <w:r w:rsidRPr="006D1075">
              <w:t>Hasta 5,0 inclusive</w:t>
            </w:r>
          </w:p>
        </w:tc>
        <w:tc>
          <w:tcPr>
            <w:tcW w:w="3118"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133" w:type="dxa"/>
            <w:vMerge w:val="restart"/>
            <w:vAlign w:val="center"/>
          </w:tcPr>
          <w:p w:rsidR="006D1075" w:rsidRPr="006D1075">
            <w:pPr>
              <w:pStyle w:val="ConsPlusNormal"/>
              <w:jc w:val="center"/>
            </w:pPr>
            <w:r w:rsidRPr="006D1075">
              <w:t>3</w:t>
            </w:r>
          </w:p>
        </w:tc>
        <w:tc>
          <w:tcPr>
            <w:tcW w:w="1133" w:type="dxa"/>
            <w:vAlign w:val="center"/>
          </w:tcPr>
          <w:p w:rsidR="006D1075" w:rsidRPr="006D1075">
            <w:pPr>
              <w:pStyle w:val="ConsPlusNormal"/>
              <w:jc w:val="center"/>
            </w:pPr>
            <w:r w:rsidRPr="006D1075">
              <w:t>3а</w:t>
            </w:r>
          </w:p>
        </w:tc>
        <w:tc>
          <w:tcPr>
            <w:tcW w:w="3685" w:type="dxa"/>
            <w:vAlign w:val="center"/>
          </w:tcPr>
          <w:p w:rsidR="006D1075" w:rsidRPr="006D1075">
            <w:pPr>
              <w:pStyle w:val="ConsPlusNormal"/>
              <w:jc w:val="center"/>
            </w:pPr>
            <w:r w:rsidRPr="006D1075">
              <w:t>Más de 5,0</w:t>
            </w:r>
          </w:p>
        </w:tc>
        <w:tc>
          <w:tcPr>
            <w:tcW w:w="3118" w:type="dxa"/>
            <w:vMerge w:val="restart"/>
            <w:vAlign w:val="center"/>
          </w:tcPr>
          <w:p w:rsidR="006D1075" w:rsidRPr="006D1075">
            <w:pPr>
              <w:pStyle w:val="ConsPlusNormal"/>
              <w:jc w:val="center"/>
            </w:pPr>
            <w:r w:rsidRPr="006D1075">
              <w:t>C</w:t>
            </w:r>
          </w:p>
        </w:tc>
      </w:tr>
      <w:tr>
        <w:tblPrEx>
          <w:tblW w:w="0" w:type="auto"/>
          <w:tblInd w:w="62" w:type="dxa"/>
          <w:tblLayout w:type="fixed"/>
          <w:tblCellMar>
            <w:top w:w="102" w:type="dxa"/>
            <w:left w:w="62" w:type="dxa"/>
            <w:bottom w:w="102" w:type="dxa"/>
            <w:right w:w="62" w:type="dxa"/>
          </w:tblCellMar>
          <w:tblLook w:val="04A0"/>
        </w:tblPrEx>
        <w:tc>
          <w:tcPr>
            <w:tcW w:w="1133" w:type="dxa"/>
            <w:vMerge/>
          </w:tcPr>
          <w:p w:rsidR="006D1075" w:rsidRPr="006D1075"/>
        </w:tc>
        <w:tc>
          <w:tcPr>
            <w:tcW w:w="1133" w:type="dxa"/>
            <w:vAlign w:val="center"/>
          </w:tcPr>
          <w:p w:rsidR="006D1075" w:rsidRPr="006D1075">
            <w:pPr>
              <w:pStyle w:val="ConsPlusNormal"/>
              <w:jc w:val="center"/>
            </w:pPr>
            <w:r w:rsidRPr="006D1075">
              <w:t>3v</w:t>
            </w:r>
          </w:p>
        </w:tc>
        <w:tc>
          <w:tcPr>
            <w:tcW w:w="3685" w:type="dxa"/>
            <w:vAlign w:val="center"/>
          </w:tcPr>
          <w:p w:rsidR="006D1075" w:rsidRPr="006D1075">
            <w:pPr>
              <w:pStyle w:val="ConsPlusNormal"/>
              <w:jc w:val="center"/>
            </w:pPr>
            <w:r w:rsidRPr="006D1075">
              <w:t>Más de 1,6 hasta 5,0 inclusive</w:t>
            </w:r>
          </w:p>
        </w:tc>
        <w:tc>
          <w:tcPr>
            <w:tcW w:w="3118"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133" w:type="dxa"/>
            <w:vMerge/>
          </w:tcPr>
          <w:p w:rsidR="006D1075" w:rsidRPr="006D1075"/>
        </w:tc>
        <w:tc>
          <w:tcPr>
            <w:tcW w:w="1133" w:type="dxa"/>
            <w:vAlign w:val="center"/>
          </w:tcPr>
          <w:p w:rsidR="006D1075" w:rsidRPr="006D1075">
            <w:pPr>
              <w:pStyle w:val="ConsPlusNormal"/>
              <w:jc w:val="center"/>
            </w:pPr>
            <w:r w:rsidRPr="006D1075">
              <w:t>3с</w:t>
            </w:r>
          </w:p>
        </w:tc>
        <w:tc>
          <w:tcPr>
            <w:tcW w:w="3685" w:type="dxa"/>
            <w:vAlign w:val="center"/>
          </w:tcPr>
          <w:p w:rsidR="006D1075" w:rsidRPr="006D1075">
            <w:pPr>
              <w:pStyle w:val="ConsPlusNormal"/>
              <w:jc w:val="center"/>
            </w:pPr>
            <w:r w:rsidRPr="006D1075">
              <w:t>Hasta 1,6 inclusive</w:t>
            </w:r>
          </w:p>
        </w:tc>
        <w:tc>
          <w:tcPr>
            <w:tcW w:w="3118" w:type="dxa"/>
            <w:vMerge/>
          </w:tcPr>
          <w:p w:rsidR="006D1075" w:rsidRPr="006D1075"/>
        </w:tc>
      </w:tr>
    </w:tbl>
    <w:p w:rsidR="006D1075" w:rsidRPr="006D1075">
      <w:pPr>
        <w:pStyle w:val="ConsPlusNormal"/>
        <w:jc w:val="both"/>
      </w:pPr>
    </w:p>
    <w:p w:rsidR="006D1075" w:rsidRPr="006D1075">
      <w:pPr>
        <w:pStyle w:val="ConsPlusNormal"/>
        <w:ind w:firstLine="540"/>
        <w:jc w:val="both"/>
      </w:pPr>
      <w:r w:rsidRPr="006D1075">
        <w:t>2. Los métodos de ensayo no destructivo y destructivo aplicables a las piezas fundidas se indican en la tabla No. 8.2 de este anexo.</w:t>
      </w:r>
    </w:p>
    <w:p w:rsidR="006D1075" w:rsidRPr="006D1075">
      <w:pPr>
        <w:pStyle w:val="ConsPlusNormal"/>
        <w:jc w:val="both"/>
      </w:pPr>
    </w:p>
    <w:p w:rsidR="006D1075" w:rsidRPr="006D1075">
      <w:pPr>
        <w:pStyle w:val="ConsPlusNormal"/>
        <w:jc w:val="right"/>
        <w:outlineLvl w:val="2"/>
      </w:pPr>
      <w:r w:rsidRPr="006D1075">
        <w:t>Tabla No. 8.2</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8"/>
        <w:gridCol w:w="680"/>
        <w:gridCol w:w="793"/>
        <w:gridCol w:w="623"/>
        <w:gridCol w:w="623"/>
        <w:gridCol w:w="680"/>
        <w:gridCol w:w="680"/>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4988" w:type="dxa"/>
            <w:vMerge w:val="restart"/>
          </w:tcPr>
          <w:p w:rsidR="006D1075" w:rsidRPr="006D1075">
            <w:pPr>
              <w:pStyle w:val="ConsPlusNormal"/>
              <w:jc w:val="center"/>
            </w:pPr>
            <w:r w:rsidRPr="006D1075">
              <w:t>Método de ensayo</w:t>
            </w:r>
          </w:p>
        </w:tc>
        <w:tc>
          <w:tcPr>
            <w:tcW w:w="4079" w:type="dxa"/>
            <w:gridSpan w:val="6"/>
          </w:tcPr>
          <w:p w:rsidR="006D1075" w:rsidRPr="006D1075">
            <w:pPr>
              <w:pStyle w:val="ConsPlusNormal"/>
              <w:jc w:val="center"/>
            </w:pPr>
            <w:r w:rsidRPr="006D1075">
              <w:t>Clase de pieza fundida</w:t>
            </w:r>
          </w:p>
        </w:tc>
      </w:tr>
      <w:tr>
        <w:tblPrEx>
          <w:tblW w:w="0" w:type="auto"/>
          <w:tblInd w:w="62" w:type="dxa"/>
          <w:tblLayout w:type="fixed"/>
          <w:tblCellMar>
            <w:top w:w="102" w:type="dxa"/>
            <w:left w:w="62" w:type="dxa"/>
            <w:bottom w:w="102" w:type="dxa"/>
            <w:right w:w="62" w:type="dxa"/>
          </w:tblCellMar>
          <w:tblLook w:val="04A0"/>
        </w:tblPrEx>
        <w:tc>
          <w:tcPr>
            <w:tcW w:w="4988" w:type="dxa"/>
            <w:vMerge/>
          </w:tcPr>
          <w:p w:rsidR="006D1075" w:rsidRPr="006D1075"/>
        </w:tc>
        <w:tc>
          <w:tcPr>
            <w:tcW w:w="680" w:type="dxa"/>
            <w:vMerge w:val="restart"/>
          </w:tcPr>
          <w:p w:rsidR="006D1075" w:rsidRPr="006D1075">
            <w:pPr>
              <w:pStyle w:val="ConsPlusNormal"/>
              <w:jc w:val="center"/>
            </w:pPr>
            <w:r w:rsidRPr="006D1075">
              <w:t>1ra</w:t>
            </w:r>
          </w:p>
        </w:tc>
        <w:tc>
          <w:tcPr>
            <w:tcW w:w="1416" w:type="dxa"/>
            <w:gridSpan w:val="2"/>
          </w:tcPr>
          <w:p w:rsidR="006D1075" w:rsidRPr="006D1075">
            <w:pPr>
              <w:pStyle w:val="ConsPlusNormal"/>
              <w:jc w:val="center"/>
            </w:pPr>
            <w:r w:rsidRPr="006D1075">
              <w:t>2nda</w:t>
            </w:r>
          </w:p>
        </w:tc>
        <w:tc>
          <w:tcPr>
            <w:tcW w:w="1983" w:type="dxa"/>
            <w:gridSpan w:val="3"/>
          </w:tcPr>
          <w:p w:rsidR="006D1075" w:rsidRPr="006D1075">
            <w:pPr>
              <w:pStyle w:val="ConsPlusNormal"/>
              <w:jc w:val="center"/>
            </w:pPr>
            <w:r w:rsidRPr="006D1075">
              <w:t>3ra</w:t>
            </w:r>
          </w:p>
        </w:tc>
      </w:tr>
      <w:tr>
        <w:tblPrEx>
          <w:tblW w:w="0" w:type="auto"/>
          <w:tblInd w:w="62" w:type="dxa"/>
          <w:tblLayout w:type="fixed"/>
          <w:tblCellMar>
            <w:top w:w="102" w:type="dxa"/>
            <w:left w:w="62" w:type="dxa"/>
            <w:bottom w:w="102" w:type="dxa"/>
            <w:right w:w="62" w:type="dxa"/>
          </w:tblCellMar>
          <w:tblLook w:val="04A0"/>
        </w:tblPrEx>
        <w:tc>
          <w:tcPr>
            <w:tcW w:w="4988" w:type="dxa"/>
            <w:vMerge/>
          </w:tcPr>
          <w:p w:rsidR="006D1075" w:rsidRPr="006D1075"/>
        </w:tc>
        <w:tc>
          <w:tcPr>
            <w:tcW w:w="680" w:type="dxa"/>
            <w:vMerge/>
          </w:tcPr>
          <w:p w:rsidR="006D1075" w:rsidRPr="006D1075"/>
        </w:tc>
        <w:tc>
          <w:tcPr>
            <w:tcW w:w="793" w:type="dxa"/>
          </w:tcPr>
          <w:p w:rsidR="006D1075" w:rsidRPr="006D1075">
            <w:pPr>
              <w:pStyle w:val="ConsPlusNormal"/>
              <w:jc w:val="center"/>
            </w:pPr>
            <w:r w:rsidRPr="006D1075">
              <w:t>а</w:t>
            </w:r>
          </w:p>
        </w:tc>
        <w:tc>
          <w:tcPr>
            <w:tcW w:w="623" w:type="dxa"/>
          </w:tcPr>
          <w:p w:rsidR="006D1075" w:rsidRPr="006D1075">
            <w:pPr>
              <w:pStyle w:val="ConsPlusNormal"/>
              <w:jc w:val="center"/>
            </w:pPr>
            <w:r w:rsidRPr="006D1075">
              <w:t>v</w:t>
            </w:r>
          </w:p>
        </w:tc>
        <w:tc>
          <w:tcPr>
            <w:tcW w:w="623" w:type="dxa"/>
          </w:tcPr>
          <w:p w:rsidR="006D1075" w:rsidRPr="006D1075">
            <w:pPr>
              <w:pStyle w:val="ConsPlusNormal"/>
              <w:jc w:val="center"/>
            </w:pPr>
            <w:r w:rsidRPr="006D1075">
              <w:t>а</w:t>
            </w:r>
          </w:p>
        </w:tc>
        <w:tc>
          <w:tcPr>
            <w:tcW w:w="680" w:type="dxa"/>
          </w:tcPr>
          <w:p w:rsidR="006D1075" w:rsidRPr="006D1075">
            <w:pPr>
              <w:pStyle w:val="ConsPlusNormal"/>
              <w:jc w:val="center"/>
            </w:pPr>
            <w:r w:rsidRPr="006D1075">
              <w:t>v</w:t>
            </w:r>
          </w:p>
        </w:tc>
        <w:tc>
          <w:tcPr>
            <w:tcW w:w="680" w:type="dxa"/>
          </w:tcPr>
          <w:p w:rsidR="006D1075" w:rsidRPr="006D1075">
            <w:pPr>
              <w:pStyle w:val="ConsPlusNormal"/>
              <w:jc w:val="center"/>
            </w:pPr>
            <w:r w:rsidRPr="006D1075">
              <w:t>с</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Control de la composición química de acero</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r>
      <w:tr>
        <w:tblPrEx>
          <w:tblW w:w="0" w:type="auto"/>
          <w:tblInd w:w="62" w:type="dxa"/>
          <w:tblLayout w:type="fixed"/>
          <w:tblCellMar>
            <w:top w:w="102" w:type="dxa"/>
            <w:left w:w="62" w:type="dxa"/>
            <w:bottom w:w="102" w:type="dxa"/>
            <w:right w:w="62" w:type="dxa"/>
          </w:tblCellMar>
          <w:tblLook w:val="04A0"/>
        </w:tblPrEx>
        <w:tc>
          <w:tcPr>
            <w:tcW w:w="9067" w:type="dxa"/>
            <w:gridSpan w:val="7"/>
          </w:tcPr>
          <w:p w:rsidR="006D1075" w:rsidRPr="006D1075">
            <w:pPr>
              <w:pStyle w:val="ConsPlusNormal"/>
              <w:jc w:val="center"/>
              <w:outlineLvl w:val="3"/>
            </w:pPr>
            <w:r w:rsidRPr="006D1075">
              <w:t>Ensayo de tracción a temperatura normal</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determinación de límite de resistencia R</w:t>
            </w:r>
            <w:r w:rsidRPr="006D1075">
              <w:rPr>
                <w:vertAlign w:val="subscript"/>
              </w:rPr>
              <w:t>m</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determinación de límite de fluencia R</w:t>
            </w:r>
            <w:r w:rsidRPr="006D1075">
              <w:rPr>
                <w:vertAlign w:val="subscript"/>
              </w:rPr>
              <w:t>p0,2</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determinación de alargamiento relativo A</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S</w:t>
            </w:r>
          </w:p>
        </w:tc>
        <w:tc>
          <w:tcPr>
            <w:tcW w:w="680" w:type="dxa"/>
          </w:tcPr>
          <w:p w:rsidR="006D1075" w:rsidRPr="006D1075">
            <w:pPr>
              <w:pStyle w:val="ConsPlusNormal"/>
              <w:jc w:val="center"/>
            </w:pPr>
            <w:r w:rsidRPr="006D1075">
              <w:t>S</w:t>
            </w:r>
          </w:p>
        </w:tc>
        <w:tc>
          <w:tcPr>
            <w:tcW w:w="680" w:type="dxa"/>
          </w:tcPr>
          <w:p w:rsidR="006D1075" w:rsidRPr="006D1075">
            <w:pPr>
              <w:pStyle w:val="ConsPlusNormal"/>
              <w:jc w:val="center"/>
            </w:pPr>
            <w:r w:rsidRPr="006D1075">
              <w:t>S</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determinación de relación de contracción Z</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r>
      <w:tr>
        <w:tblPrEx>
          <w:tblW w:w="0" w:type="auto"/>
          <w:tblInd w:w="62" w:type="dxa"/>
          <w:tblLayout w:type="fixed"/>
          <w:tblCellMar>
            <w:top w:w="102" w:type="dxa"/>
            <w:left w:w="62" w:type="dxa"/>
            <w:bottom w:w="102" w:type="dxa"/>
            <w:right w:w="62" w:type="dxa"/>
          </w:tblCellMar>
          <w:tblLook w:val="04A0"/>
        </w:tblPrEx>
        <w:tc>
          <w:tcPr>
            <w:tcW w:w="9067" w:type="dxa"/>
            <w:gridSpan w:val="7"/>
          </w:tcPr>
          <w:p w:rsidR="006D1075" w:rsidRPr="006D1075">
            <w:pPr>
              <w:pStyle w:val="ConsPlusNormal"/>
              <w:jc w:val="center"/>
              <w:outlineLvl w:val="3"/>
            </w:pPr>
            <w:r w:rsidRPr="006D1075">
              <w:t>Ensayo de tracción a temperatura elevada</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determinación de límite de resistencia R</w:t>
            </w:r>
            <w:r w:rsidRPr="006D1075">
              <w:rPr>
                <w:vertAlign w:val="subscript"/>
              </w:rPr>
              <w:t>m</w:t>
            </w:r>
          </w:p>
        </w:tc>
        <w:tc>
          <w:tcPr>
            <w:tcW w:w="680" w:type="dxa"/>
          </w:tcPr>
          <w:p w:rsidR="006D1075" w:rsidRPr="006D1075">
            <w:pPr>
              <w:pStyle w:val="ConsPlusNormal"/>
              <w:jc w:val="center"/>
            </w:pPr>
            <w:r w:rsidRPr="006D1075">
              <w:t>S</w:t>
            </w:r>
          </w:p>
        </w:tc>
        <w:tc>
          <w:tcPr>
            <w:tcW w:w="793" w:type="dxa"/>
          </w:tcPr>
          <w:p w:rsidR="006D1075" w:rsidRPr="006D1075">
            <w:pPr>
              <w:pStyle w:val="ConsPlusNormal"/>
              <w:jc w:val="center"/>
            </w:pPr>
            <w:r w:rsidRPr="006D1075">
              <w:t>S</w:t>
            </w:r>
          </w:p>
        </w:tc>
        <w:tc>
          <w:tcPr>
            <w:tcW w:w="623" w:type="dxa"/>
          </w:tcPr>
          <w:p w:rsidR="006D1075" w:rsidRPr="006D1075">
            <w:pPr>
              <w:pStyle w:val="ConsPlusNormal"/>
              <w:jc w:val="center"/>
            </w:pPr>
            <w:r w:rsidRPr="006D1075">
              <w:t>S</w:t>
            </w:r>
          </w:p>
        </w:tc>
        <w:tc>
          <w:tcPr>
            <w:tcW w:w="623" w:type="dxa"/>
          </w:tcPr>
          <w:p w:rsidR="006D1075" w:rsidRPr="006D1075">
            <w:pPr>
              <w:pStyle w:val="ConsPlusNormal"/>
              <w:jc w:val="center"/>
            </w:pPr>
            <w:r w:rsidRPr="006D1075">
              <w:t>S</w:t>
            </w:r>
          </w:p>
        </w:tc>
        <w:tc>
          <w:tcPr>
            <w:tcW w:w="680" w:type="dxa"/>
          </w:tcPr>
          <w:p w:rsidR="006D1075" w:rsidRPr="006D1075">
            <w:pPr>
              <w:pStyle w:val="ConsPlusNormal"/>
              <w:jc w:val="center"/>
            </w:pPr>
            <w:r w:rsidRPr="006D1075">
              <w:t>-</w:t>
            </w:r>
          </w:p>
        </w:tc>
        <w:tc>
          <w:tcPr>
            <w:tcW w:w="680" w:type="dxa"/>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determinación de límite de fluencia R</w:t>
            </w:r>
            <w:r w:rsidRPr="006D1075">
              <w:rPr>
                <w:vertAlign w:val="subscript"/>
              </w:rPr>
              <w:t>p0,2</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w:t>
            </w:r>
          </w:p>
        </w:tc>
        <w:tc>
          <w:tcPr>
            <w:tcW w:w="680" w:type="dxa"/>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determinación de relación de contracción Z</w:t>
            </w:r>
          </w:p>
        </w:tc>
        <w:tc>
          <w:tcPr>
            <w:tcW w:w="680" w:type="dxa"/>
          </w:tcPr>
          <w:p w:rsidR="006D1075" w:rsidRPr="006D1075">
            <w:pPr>
              <w:pStyle w:val="ConsPlusNormal"/>
              <w:jc w:val="center"/>
            </w:pPr>
            <w:r w:rsidRPr="006D1075">
              <w:t>S</w:t>
            </w:r>
          </w:p>
        </w:tc>
        <w:tc>
          <w:tcPr>
            <w:tcW w:w="793" w:type="dxa"/>
          </w:tcPr>
          <w:p w:rsidR="006D1075" w:rsidRPr="006D1075">
            <w:pPr>
              <w:pStyle w:val="ConsPlusNormal"/>
              <w:jc w:val="center"/>
            </w:pPr>
            <w:r w:rsidRPr="006D1075">
              <w:t>S</w:t>
            </w:r>
          </w:p>
        </w:tc>
        <w:tc>
          <w:tcPr>
            <w:tcW w:w="623" w:type="dxa"/>
          </w:tcPr>
          <w:p w:rsidR="006D1075" w:rsidRPr="006D1075">
            <w:pPr>
              <w:pStyle w:val="ConsPlusNormal"/>
              <w:jc w:val="center"/>
            </w:pPr>
            <w:r w:rsidRPr="006D1075">
              <w:t>S</w:t>
            </w:r>
          </w:p>
        </w:tc>
        <w:tc>
          <w:tcPr>
            <w:tcW w:w="623" w:type="dxa"/>
          </w:tcPr>
          <w:p w:rsidR="006D1075" w:rsidRPr="006D1075">
            <w:pPr>
              <w:pStyle w:val="ConsPlusNormal"/>
              <w:jc w:val="center"/>
            </w:pPr>
            <w:r w:rsidRPr="006D1075">
              <w:t>-</w:t>
            </w:r>
          </w:p>
        </w:tc>
        <w:tc>
          <w:tcPr>
            <w:tcW w:w="680" w:type="dxa"/>
          </w:tcPr>
          <w:p w:rsidR="006D1075" w:rsidRPr="006D1075">
            <w:pPr>
              <w:pStyle w:val="ConsPlusNormal"/>
              <w:jc w:val="center"/>
            </w:pPr>
            <w:r w:rsidRPr="006D1075">
              <w:t>-</w:t>
            </w:r>
          </w:p>
        </w:tc>
        <w:tc>
          <w:tcPr>
            <w:tcW w:w="680" w:type="dxa"/>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Ensayo de flexión por choque a temperatura normal &lt;*&gt;</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S</w:t>
            </w:r>
          </w:p>
        </w:tc>
        <w:tc>
          <w:tcPr>
            <w:tcW w:w="680" w:type="dxa"/>
          </w:tcPr>
          <w:p w:rsidR="006D1075" w:rsidRPr="006D1075">
            <w:pPr>
              <w:pStyle w:val="ConsPlusNormal"/>
              <w:jc w:val="center"/>
            </w:pPr>
            <w:r w:rsidRPr="006D1075">
              <w:t>S</w:t>
            </w:r>
          </w:p>
        </w:tc>
        <w:tc>
          <w:tcPr>
            <w:tcW w:w="680" w:type="dxa"/>
          </w:tcPr>
          <w:p w:rsidR="006D1075" w:rsidRPr="006D1075">
            <w:pPr>
              <w:pStyle w:val="ConsPlusNormal"/>
              <w:jc w:val="center"/>
            </w:pPr>
            <w:r w:rsidRPr="006D1075">
              <w:t>S</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Control de dureza</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S</w:t>
            </w:r>
          </w:p>
        </w:tc>
        <w:tc>
          <w:tcPr>
            <w:tcW w:w="623" w:type="dxa"/>
          </w:tcPr>
          <w:p w:rsidR="006D1075" w:rsidRPr="006D1075">
            <w:pPr>
              <w:pStyle w:val="ConsPlusNormal"/>
              <w:jc w:val="center"/>
            </w:pPr>
            <w:r w:rsidRPr="006D1075">
              <w:t>-</w:t>
            </w:r>
          </w:p>
        </w:tc>
        <w:tc>
          <w:tcPr>
            <w:tcW w:w="623" w:type="dxa"/>
          </w:tcPr>
          <w:p w:rsidR="006D1075" w:rsidRPr="006D1075">
            <w:pPr>
              <w:pStyle w:val="ConsPlusNormal"/>
              <w:jc w:val="center"/>
            </w:pPr>
            <w:r w:rsidRPr="006D1075">
              <w:t>-</w:t>
            </w:r>
          </w:p>
        </w:tc>
        <w:tc>
          <w:tcPr>
            <w:tcW w:w="680" w:type="dxa"/>
          </w:tcPr>
          <w:p w:rsidR="006D1075" w:rsidRPr="006D1075">
            <w:pPr>
              <w:pStyle w:val="ConsPlusNormal"/>
              <w:jc w:val="center"/>
            </w:pPr>
            <w:r w:rsidRPr="006D1075">
              <w:t>-</w:t>
            </w:r>
          </w:p>
        </w:tc>
        <w:tc>
          <w:tcPr>
            <w:tcW w:w="680" w:type="dxa"/>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Control de las propiedades corrosivas &lt;**&gt;</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Control de contenido de la fase ferrítica &lt;***&gt;</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K</w:t>
            </w:r>
          </w:p>
        </w:tc>
        <w:tc>
          <w:tcPr>
            <w:tcW w:w="623" w:type="dxa"/>
          </w:tcPr>
          <w:p w:rsidR="006D1075" w:rsidRPr="006D1075">
            <w:pPr>
              <w:pStyle w:val="ConsPlusNormal"/>
              <w:jc w:val="center"/>
            </w:pPr>
            <w:r w:rsidRPr="006D1075">
              <w:t>K</w:t>
            </w:r>
          </w:p>
        </w:tc>
        <w:tc>
          <w:tcPr>
            <w:tcW w:w="623" w:type="dxa"/>
          </w:tcPr>
          <w:p w:rsidR="006D1075" w:rsidRPr="006D1075">
            <w:pPr>
              <w:pStyle w:val="ConsPlusNormal"/>
              <w:jc w:val="center"/>
            </w:pPr>
            <w:r w:rsidRPr="006D1075">
              <w:t>K</w:t>
            </w:r>
          </w:p>
        </w:tc>
        <w:tc>
          <w:tcPr>
            <w:tcW w:w="680" w:type="dxa"/>
          </w:tcPr>
          <w:p w:rsidR="006D1075" w:rsidRPr="006D1075">
            <w:pPr>
              <w:pStyle w:val="ConsPlusNormal"/>
              <w:jc w:val="center"/>
            </w:pPr>
            <w:r w:rsidRPr="006D1075">
              <w:t>K</w:t>
            </w:r>
          </w:p>
        </w:tc>
        <w:tc>
          <w:tcPr>
            <w:tcW w:w="680" w:type="dxa"/>
          </w:tcPr>
          <w:p w:rsidR="006D1075" w:rsidRPr="006D1075">
            <w:pPr>
              <w:pStyle w:val="ConsPlusNormal"/>
              <w:jc w:val="center"/>
            </w:pPr>
            <w:r w:rsidRPr="006D1075">
              <w:t>K</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Inspección visual y dimensional de tamaño, peso y calidad de la superficie</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Inspección con líquidos penetrantes o por partículas magnéticas</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Inspección radiográfica o ultrasónica</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K</w:t>
            </w:r>
          </w:p>
        </w:tc>
        <w:tc>
          <w:tcPr>
            <w:tcW w:w="680" w:type="dxa"/>
          </w:tcPr>
          <w:p w:rsidR="006D1075" w:rsidRPr="006D1075">
            <w:pPr>
              <w:pStyle w:val="ConsPlusNormal"/>
              <w:jc w:val="center"/>
            </w:pPr>
            <w:r w:rsidRPr="006D1075">
              <w:t>-</w:t>
            </w:r>
          </w:p>
        </w:tc>
        <w:tc>
          <w:tcPr>
            <w:tcW w:w="680" w:type="dxa"/>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4988" w:type="dxa"/>
          </w:tcPr>
          <w:p w:rsidR="006D1075" w:rsidRPr="006D1075">
            <w:pPr>
              <w:pStyle w:val="ConsPlusNormal"/>
              <w:jc w:val="center"/>
            </w:pPr>
            <w:r w:rsidRPr="006D1075">
              <w:t>Inspección de los bordes a soldar</w:t>
            </w:r>
          </w:p>
        </w:tc>
        <w:tc>
          <w:tcPr>
            <w:tcW w:w="680" w:type="dxa"/>
          </w:tcPr>
          <w:p w:rsidR="006D1075" w:rsidRPr="006D1075">
            <w:pPr>
              <w:pStyle w:val="ConsPlusNormal"/>
              <w:jc w:val="center"/>
            </w:pPr>
            <w:r w:rsidRPr="006D1075">
              <w:t>P</w:t>
            </w:r>
          </w:p>
        </w:tc>
        <w:tc>
          <w:tcPr>
            <w:tcW w:w="79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23"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c>
          <w:tcPr>
            <w:tcW w:w="680" w:type="dxa"/>
          </w:tcPr>
          <w:p w:rsidR="006D1075" w:rsidRPr="006D1075">
            <w:pPr>
              <w:pStyle w:val="ConsPlusNormal"/>
              <w:jc w:val="center"/>
            </w:pPr>
            <w:r w:rsidRPr="006D1075">
              <w:t>P</w:t>
            </w:r>
          </w:p>
        </w:tc>
      </w:tr>
      <w:tr>
        <w:tblPrEx>
          <w:tblW w:w="0" w:type="auto"/>
          <w:tblInd w:w="62" w:type="dxa"/>
          <w:tblLayout w:type="fixed"/>
          <w:tblCellMar>
            <w:top w:w="102" w:type="dxa"/>
            <w:left w:w="62" w:type="dxa"/>
            <w:bottom w:w="102" w:type="dxa"/>
            <w:right w:w="62" w:type="dxa"/>
          </w:tblCellMar>
          <w:tblLook w:val="04A0"/>
        </w:tblPrEx>
        <w:tc>
          <w:tcPr>
            <w:tcW w:w="9067" w:type="dxa"/>
            <w:gridSpan w:val="7"/>
          </w:tcPr>
          <w:p w:rsidR="006D1075" w:rsidRPr="006D1075">
            <w:pPr>
              <w:pStyle w:val="ConsPlusNormal"/>
            </w:pPr>
            <w:bookmarkStart w:id="112" w:name="P8784"/>
            <w:bookmarkEnd w:id="112"/>
            <w:r w:rsidRPr="006D1075">
              <w:t>&lt;*&gt;  A excepción de aceros austeníticos.</w:t>
            </w:r>
          </w:p>
          <w:p w:rsidR="006D1075" w:rsidRPr="006D1075">
            <w:pPr>
              <w:pStyle w:val="ConsPlusNormal"/>
            </w:pPr>
            <w:bookmarkStart w:id="113" w:name="P8785"/>
            <w:bookmarkEnd w:id="113"/>
            <w:r w:rsidRPr="006D1075">
              <w:t>&lt;**&gt; Para aceros austeníticos y acero de alto cromo.</w:t>
            </w:r>
          </w:p>
          <w:p w:rsidR="006D1075" w:rsidRPr="006D1075">
            <w:pPr>
              <w:pStyle w:val="ConsPlusNormal"/>
            </w:pPr>
            <w:bookmarkStart w:id="114" w:name="P8786"/>
            <w:bookmarkEnd w:id="114"/>
            <w:r w:rsidRPr="006D1075">
              <w:t>&lt;***&gt; Para acero austenítico.</w:t>
            </w:r>
          </w:p>
          <w:p w:rsidR="006D1075" w:rsidRPr="006D1075">
            <w:pPr>
              <w:pStyle w:val="ConsPlusNormal"/>
            </w:pPr>
            <w:r w:rsidRPr="006D1075">
              <w:t>P - inspección cuyos resultados se utilizan para la aceptación de las piezas fundidas.</w:t>
            </w:r>
          </w:p>
          <w:p w:rsidR="006D1075" w:rsidRPr="006D1075">
            <w:pPr>
              <w:pStyle w:val="ConsPlusNormal"/>
            </w:pPr>
            <w:r w:rsidRPr="006D1075">
              <w:t>S - inspección cuyos resultados son informativos y se incluyen en el certificado.</w:t>
            </w:r>
          </w:p>
          <w:p w:rsidR="006D1075" w:rsidRPr="006D1075">
            <w:pPr>
              <w:pStyle w:val="ConsPlusNormal"/>
            </w:pPr>
            <w:r w:rsidRPr="006D1075">
              <w:t>K - inspección según los requisitos de la documentación de diseño.</w:t>
            </w:r>
          </w:p>
        </w:tc>
      </w:tr>
    </w:tbl>
    <w:p w:rsidR="006D1075" w:rsidRPr="006D1075">
      <w:pPr>
        <w:pStyle w:val="ConsPlusNormal"/>
        <w:jc w:val="both"/>
      </w:pPr>
    </w:p>
    <w:p w:rsidR="006D1075" w:rsidRPr="006D1075">
      <w:pPr>
        <w:pStyle w:val="ConsPlusTitle"/>
        <w:jc w:val="center"/>
        <w:outlineLvl w:val="2"/>
      </w:pPr>
      <w:r w:rsidRPr="006D1075">
        <w:t>Control no destructivo</w:t>
      </w:r>
    </w:p>
    <w:p w:rsidR="006D1075" w:rsidRPr="006D1075">
      <w:pPr>
        <w:pStyle w:val="ConsPlusNormal"/>
        <w:jc w:val="both"/>
      </w:pPr>
    </w:p>
    <w:p w:rsidR="006D1075" w:rsidRPr="006D1075">
      <w:pPr>
        <w:pStyle w:val="ConsPlusTitle"/>
        <w:jc w:val="center"/>
        <w:outlineLvl w:val="3"/>
      </w:pPr>
      <w:r w:rsidRPr="006D1075">
        <w:t>Inspección visual y dimensional</w:t>
      </w:r>
    </w:p>
    <w:p w:rsidR="006D1075" w:rsidRPr="006D1075">
      <w:pPr>
        <w:pStyle w:val="ConsPlusNormal"/>
        <w:jc w:val="both"/>
      </w:pPr>
    </w:p>
    <w:p w:rsidR="006D1075" w:rsidRPr="006D1075">
      <w:pPr>
        <w:pStyle w:val="ConsPlusNormal"/>
        <w:ind w:firstLine="540"/>
        <w:jc w:val="both"/>
      </w:pPr>
      <w:r w:rsidRPr="006D1075">
        <w:t>3. La inspección visual y dimensional debe realizarse antes de las inspecciones mediante otros métodos. La inspección visual es obligatoria para todas las superficies de cada pieza fundida.</w:t>
      </w:r>
    </w:p>
    <w:p w:rsidR="006D1075" w:rsidRPr="006D1075">
      <w:pPr>
        <w:pStyle w:val="ConsPlusNormal"/>
        <w:jc w:val="both"/>
      </w:pPr>
    </w:p>
    <w:p w:rsidR="006D1075" w:rsidRPr="006D1075">
      <w:pPr>
        <w:pStyle w:val="ConsPlusTitle"/>
        <w:jc w:val="center"/>
        <w:outlineLvl w:val="3"/>
      </w:pPr>
      <w:r w:rsidRPr="006D1075">
        <w:t>Inspección con líquidos penetrantes y por partículas magnéticas</w:t>
      </w:r>
    </w:p>
    <w:p w:rsidR="006D1075" w:rsidRPr="006D1075">
      <w:pPr>
        <w:pStyle w:val="ConsPlusNormal"/>
        <w:jc w:val="both"/>
      </w:pPr>
    </w:p>
    <w:p w:rsidR="006D1075" w:rsidRPr="006D1075">
      <w:pPr>
        <w:pStyle w:val="ConsPlusNormal"/>
        <w:ind w:firstLine="540"/>
        <w:jc w:val="both"/>
      </w:pPr>
      <w:r w:rsidRPr="006D1075">
        <w:t>4. Inspección con líquidos penetrantes y por partículas magnéticas de las piezas fundidas de clases 1 y 2a debe realizarse en toda la superficie accesible para la inspección, la inspección de todas las demás piezas fundidas - en las áreas de intersecciones radiales, así como en las zonas especificadas en la documentación de diseño.</w:t>
      </w:r>
    </w:p>
    <w:p w:rsidR="006D1075" w:rsidRPr="006D1075">
      <w:pPr>
        <w:pStyle w:val="ConsPlusNormal"/>
        <w:spacing w:before="220"/>
        <w:ind w:firstLine="540"/>
        <w:jc w:val="both"/>
      </w:pPr>
      <w:r w:rsidRPr="006D1075">
        <w:t>5. Las superficies de piezas fundidas de acero perlítico y de acero de alto cromo después del granallado se inspeccionarán únicamente por las partículas  magnéticas.</w:t>
      </w:r>
    </w:p>
    <w:p w:rsidR="006D1075" w:rsidRPr="006D1075">
      <w:pPr>
        <w:pStyle w:val="ConsPlusNormal"/>
        <w:spacing w:before="220"/>
        <w:ind w:firstLine="540"/>
        <w:jc w:val="both"/>
      </w:pPr>
      <w:r w:rsidRPr="006D1075">
        <w:t>6. La inspección de las piezas fundidas con líquidos penetrantes y por partículas magnéticas debe realizarse después de su tratamiento térmico y mecánico final.</w:t>
      </w:r>
    </w:p>
    <w:p w:rsidR="006D1075" w:rsidRPr="006D1075">
      <w:pPr>
        <w:pStyle w:val="ConsPlusNormal"/>
        <w:jc w:val="both"/>
      </w:pPr>
    </w:p>
    <w:p w:rsidR="006D1075" w:rsidRPr="006D1075">
      <w:pPr>
        <w:pStyle w:val="ConsPlusTitle"/>
        <w:jc w:val="center"/>
        <w:outlineLvl w:val="3"/>
      </w:pPr>
      <w:r w:rsidRPr="006D1075">
        <w:t>Inspección radiográfica y ultrasónica</w:t>
      </w:r>
    </w:p>
    <w:p w:rsidR="006D1075" w:rsidRPr="006D1075">
      <w:pPr>
        <w:pStyle w:val="ConsPlusNormal"/>
        <w:jc w:val="both"/>
      </w:pPr>
    </w:p>
    <w:p w:rsidR="006D1075" w:rsidRPr="006D1075">
      <w:pPr>
        <w:pStyle w:val="ConsPlusNormal"/>
        <w:ind w:firstLine="540"/>
        <w:jc w:val="both"/>
      </w:pPr>
      <w:r w:rsidRPr="006D1075">
        <w:t>7. Las piezas fundidas de las clases 2c, 3a - 3s se suministran en lotes para la inspección. Cada lote incluirá piezas fundidas de una hornada, según el mismo diseño, sometidas a tratamiento térmico bajo las mismas condiciones (con la misma velocidad de calentamiento y enfriamiento). El tamaño máximo de lote de piezas fundidas es de veinte unidades. Si el tamaño del lote es inferior a cinco piezas fundidas de las clases 2c, 3a - 3c, se someten a la inspección dos piezas.</w:t>
      </w:r>
    </w:p>
    <w:p w:rsidR="006D1075" w:rsidRPr="006D1075">
      <w:pPr>
        <w:pStyle w:val="ConsPlusNormal"/>
        <w:spacing w:before="220"/>
        <w:ind w:firstLine="540"/>
        <w:jc w:val="both"/>
      </w:pPr>
      <w:r w:rsidRPr="006D1075">
        <w:t>Inspección radiográfica de las piezas fundidas debe realizarse:</w:t>
      </w:r>
    </w:p>
    <w:p w:rsidR="006D1075" w:rsidRPr="006D1075">
      <w:pPr>
        <w:pStyle w:val="ConsPlusNormal"/>
        <w:spacing w:before="220"/>
        <w:ind w:firstLine="540"/>
        <w:jc w:val="both"/>
      </w:pPr>
      <w:r w:rsidRPr="006D1075">
        <w:t>a) piezas fundidas de clases 1 y 2a - todo el volumen de cada pieza;</w:t>
      </w:r>
    </w:p>
    <w:p w:rsidR="006D1075" w:rsidRPr="006D1075">
      <w:pPr>
        <w:pStyle w:val="ConsPlusNormal"/>
        <w:spacing w:before="220"/>
        <w:ind w:firstLine="540"/>
        <w:jc w:val="both"/>
      </w:pPr>
      <w:r w:rsidRPr="006D1075">
        <w:t>b) piezas fundidas de clase 2c - todo el volumen de cada pieza inspeccionada, mínimo el 50% de las piezas del lote;</w:t>
      </w:r>
    </w:p>
    <w:p w:rsidR="006D1075" w:rsidRPr="006D1075">
      <w:pPr>
        <w:pStyle w:val="ConsPlusNormal"/>
        <w:spacing w:before="220"/>
        <w:ind w:firstLine="540"/>
        <w:jc w:val="both"/>
      </w:pPr>
      <w:r w:rsidRPr="006D1075">
        <w:t>c) piezas fundidas de clase 3a - 3c - todo el volumen de cada pieza inspeccionada, mínimo el 20% piezas del lote;</w:t>
      </w:r>
    </w:p>
    <w:p w:rsidR="006D1075" w:rsidRPr="006D1075">
      <w:pPr>
        <w:pStyle w:val="ConsPlusNormal"/>
        <w:spacing w:before="220"/>
        <w:ind w:firstLine="540"/>
        <w:jc w:val="both"/>
      </w:pPr>
      <w:r w:rsidRPr="006D1075">
        <w:t>d) piezas fundidas con la escoria conductora - el volumen de cada pieza inspeccionada de acuerdo con los requisitos de la documentación de diseño.</w:t>
      </w:r>
    </w:p>
    <w:p w:rsidR="006D1075" w:rsidRPr="006D1075">
      <w:pPr>
        <w:pStyle w:val="ConsPlusNormal"/>
        <w:spacing w:before="220"/>
        <w:ind w:firstLine="540"/>
        <w:jc w:val="both"/>
      </w:pPr>
      <w:r w:rsidRPr="006D1075">
        <w:t>9. Inspección por ultrasonido de las piezas fundidas de las clases 2c, 3a - 3s debe realizarse en los puntos especificados en la documentación de diseño.</w:t>
      </w:r>
    </w:p>
    <w:p w:rsidR="006D1075" w:rsidRPr="006D1075">
      <w:pPr>
        <w:pStyle w:val="ConsPlusNormal"/>
        <w:spacing w:before="220"/>
        <w:ind w:firstLine="540"/>
        <w:jc w:val="both"/>
      </w:pPr>
      <w:r w:rsidRPr="006D1075">
        <w:t>10. En caso de que se detecten las discontinuidades internas o inclusiones que superen las dimensiones admisibles, por lo menos, en una pieza inspeccionada de las clases 2c, 3a a 3c, todas las piezas del lote se someterán a la inspección.</w:t>
      </w:r>
    </w:p>
    <w:p w:rsidR="006D1075" w:rsidRPr="006D1075">
      <w:pPr>
        <w:pStyle w:val="ConsPlusNormal"/>
        <w:spacing w:before="220"/>
        <w:ind w:firstLine="540"/>
        <w:jc w:val="both"/>
      </w:pPr>
      <w:bookmarkStart w:id="115" w:name="P8813"/>
      <w:bookmarkEnd w:id="115"/>
      <w:r w:rsidRPr="006D1075">
        <w:t>11. Antes de la inspección radiográfica se permite dejar sobreespesor para el mecanizado:</w:t>
      </w:r>
    </w:p>
    <w:p w:rsidR="006D1075" w:rsidRPr="006D1075">
      <w:pPr>
        <w:pStyle w:val="ConsPlusNormal"/>
        <w:spacing w:before="220"/>
        <w:ind w:firstLine="540"/>
        <w:jc w:val="both"/>
      </w:pPr>
      <w:r w:rsidRPr="006D1075">
        <w:t>a) para los espesores de hasta 10,0 mm inclusive - hasta 2.0 mm;</w:t>
      </w:r>
    </w:p>
    <w:p w:rsidR="006D1075" w:rsidRPr="006D1075">
      <w:pPr>
        <w:pStyle w:val="ConsPlusNormal"/>
        <w:spacing w:before="220"/>
        <w:ind w:firstLine="540"/>
        <w:jc w:val="both"/>
      </w:pPr>
      <w:r w:rsidRPr="006D1075">
        <w:t>b) para los espesores de 10,0 a 150,0 mm inclusive - hasta el 20% de espesor;</w:t>
      </w:r>
    </w:p>
    <w:p w:rsidR="006D1075" w:rsidRPr="006D1075">
      <w:pPr>
        <w:pStyle w:val="ConsPlusNormal"/>
        <w:spacing w:before="220"/>
        <w:ind w:firstLine="540"/>
        <w:jc w:val="both"/>
      </w:pPr>
      <w:r w:rsidRPr="006D1075">
        <w:t>c) para los espesores de más de 150,0 mm - hasta 30,0 mm.</w:t>
      </w:r>
    </w:p>
    <w:p w:rsidR="006D1075" w:rsidRPr="006D1075">
      <w:pPr>
        <w:pStyle w:val="ConsPlusNormal"/>
        <w:jc w:val="both"/>
      </w:pPr>
    </w:p>
    <w:p w:rsidR="006D1075" w:rsidRPr="006D1075" w:rsidP="004D734A">
      <w:pPr>
        <w:pStyle w:val="ConsPlusTitle"/>
        <w:jc w:val="center"/>
        <w:outlineLvl w:val="2"/>
      </w:pPr>
      <w:r w:rsidRPr="006D1075">
        <w:t xml:space="preserve">Normas de evaluación de la calidad según los datos de </w:t>
        <w:br/>
        <w:t>control no destructivo</w:t>
      </w:r>
    </w:p>
    <w:p w:rsidR="006D1075" w:rsidRPr="006D1075">
      <w:pPr>
        <w:pStyle w:val="ConsPlusNormal"/>
        <w:jc w:val="both"/>
      </w:pPr>
    </w:p>
    <w:p w:rsidR="006D1075" w:rsidRPr="006D1075">
      <w:pPr>
        <w:pStyle w:val="ConsPlusTitle"/>
        <w:jc w:val="center"/>
        <w:outlineLvl w:val="3"/>
      </w:pPr>
      <w:r w:rsidRPr="006D1075">
        <w:t>Inspección visual y dimensional</w:t>
      </w:r>
    </w:p>
    <w:p w:rsidR="006D1075" w:rsidRPr="006D1075">
      <w:pPr>
        <w:pStyle w:val="ConsPlusNormal"/>
        <w:jc w:val="both"/>
      </w:pPr>
    </w:p>
    <w:p w:rsidR="006D1075" w:rsidRPr="006D1075">
      <w:pPr>
        <w:pStyle w:val="ConsPlusNormal"/>
        <w:ind w:firstLine="540"/>
        <w:jc w:val="both"/>
      </w:pPr>
      <w:r w:rsidRPr="006D1075">
        <w:t>12. Las dimensiones y el peso de las piezas fundidas deben estar conformes a la documentación de diseño.</w:t>
      </w:r>
    </w:p>
    <w:p w:rsidR="006D1075" w:rsidRPr="006D1075">
      <w:pPr>
        <w:pStyle w:val="ConsPlusNormal"/>
        <w:spacing w:before="220"/>
        <w:ind w:firstLine="540"/>
        <w:jc w:val="both"/>
      </w:pPr>
      <w:r w:rsidRPr="006D1075">
        <w:t>13. La evaluación de la calidad de las superficies de piezas fundidas sin mecanizado debe basarse en las normas de calidad de la superficie.</w:t>
      </w:r>
    </w:p>
    <w:p w:rsidR="006D1075" w:rsidRPr="006D1075">
      <w:pPr>
        <w:pStyle w:val="ConsPlusNormal"/>
        <w:spacing w:before="220"/>
        <w:ind w:firstLine="540"/>
        <w:jc w:val="both"/>
      </w:pPr>
      <w:r w:rsidRPr="006D1075">
        <w:t>14. En la superficie de la pieza fundida o su parte que sirva como referencia de calidad de la superficie, no se permiten: rebabas, inclusiones de arena o escoria, pliegues superficiales, rajas, cortes de cinceles sin reparar.</w:t>
      </w:r>
    </w:p>
    <w:p w:rsidR="006D1075" w:rsidRPr="006D1075">
      <w:pPr>
        <w:pStyle w:val="ConsPlusNormal"/>
        <w:spacing w:before="220"/>
        <w:ind w:firstLine="540"/>
        <w:jc w:val="both"/>
      </w:pPr>
      <w:bookmarkStart w:id="116" w:name="P8826"/>
      <w:bookmarkEnd w:id="116"/>
      <w:r w:rsidRPr="006D1075">
        <w:t>15. En las superficies sin mecanizado en las partes de las piezas fundidas de difícil acceso, entre otras en las áreas debajo de los asientos de las válvulas, conductos espirales estrechos en las carcasas de las bombas, se permiten áreas con las rebabas metalizadas firmemente adheridas. Las dimensiones de dichas áreas deben ser indicadas en la documentación de diseño.</w:t>
      </w:r>
    </w:p>
    <w:p w:rsidR="006D1075" w:rsidRPr="006D1075">
      <w:pPr>
        <w:pStyle w:val="ConsPlusNormal"/>
        <w:spacing w:before="220"/>
        <w:ind w:firstLine="540"/>
        <w:jc w:val="both"/>
      </w:pPr>
      <w:r w:rsidRPr="006D1075">
        <w:t>16. En la superficie interior sin mecanizado de la pieza fundida, la que está en contacto con el fluido de proceso y no está sujeta a la inspección con líquidos penetrantes, no se permite la presencia de rebabas (excepto los casos especificados en párrafo 15 de este anexo), inclusiones de arena o escoria, grietas, rajas, porosidades superficiales y cortes sin reparar.</w:t>
      </w:r>
    </w:p>
    <w:p w:rsidR="006D1075" w:rsidRPr="006D1075">
      <w:pPr>
        <w:pStyle w:val="ConsPlusNormal"/>
        <w:spacing w:before="220"/>
        <w:ind w:firstLine="540"/>
        <w:jc w:val="both"/>
      </w:pPr>
      <w:r w:rsidRPr="006D1075">
        <w:t>17. Se permiten unas cavidades limpias dispersas, con la dimensión máxima de 2,0 mm que no sean más de tres por un área de 100,0 cm</w:t>
      </w:r>
      <w:r w:rsidRPr="006D1075">
        <w:rPr>
          <w:vertAlign w:val="superscript"/>
        </w:rPr>
        <w:t>2</w:t>
      </w:r>
      <w:r w:rsidRPr="006D1075">
        <w:t xml:space="preserve"> y con la distancia mínima entre las mismas de 10,0 mm.</w:t>
      </w:r>
    </w:p>
    <w:p w:rsidR="006D1075" w:rsidRPr="006D1075">
      <w:pPr>
        <w:pStyle w:val="ConsPlusNormal"/>
        <w:spacing w:before="220"/>
        <w:ind w:firstLine="540"/>
        <w:jc w:val="both"/>
      </w:pPr>
      <w:r w:rsidRPr="006D1075">
        <w:t>18. En las demás superficies sin mecanizado, no sujetas a la inspección con líquidos penetrantes, se permiten sin corrección cavidades limpias aisladas, de dimensiones inferiores a 4,0 mm y de profundidad inferior al 15% del espesor de la pieza fundida, pero no más de tres cavidades en el área de 100,0 cm</w:t>
      </w:r>
      <w:r w:rsidRPr="006D1075">
        <w:rPr>
          <w:vertAlign w:val="superscript"/>
        </w:rPr>
        <w:t>2</w:t>
      </w:r>
      <w:r w:rsidRPr="006D1075">
        <w:t>, así como cortes de cinceles alisados.</w:t>
      </w:r>
    </w:p>
    <w:p w:rsidR="006D1075" w:rsidRPr="006D1075">
      <w:pPr>
        <w:pStyle w:val="ConsPlusNormal"/>
        <w:spacing w:before="220"/>
        <w:ind w:firstLine="540"/>
        <w:jc w:val="both"/>
      </w:pPr>
      <w:r w:rsidRPr="006D1075">
        <w:t>19. Las normas de evaluación de la calidad de las piezas fundidas según los datos de inspección visual y dimensional se muestran en la tabla No. 8.3 de este anexo.</w:t>
      </w:r>
    </w:p>
    <w:p w:rsidR="006D1075" w:rsidRPr="006D1075">
      <w:pPr>
        <w:pStyle w:val="ConsPlusNormal"/>
        <w:jc w:val="both"/>
      </w:pPr>
    </w:p>
    <w:p w:rsidR="006D1075" w:rsidRPr="006D1075">
      <w:pPr>
        <w:pStyle w:val="ConsPlusNormal"/>
        <w:jc w:val="right"/>
        <w:outlineLvl w:val="4"/>
      </w:pPr>
      <w:bookmarkStart w:id="117" w:name="P8832"/>
      <w:bookmarkEnd w:id="117"/>
      <w:r w:rsidRPr="006D1075">
        <w:t>Tabla No. 8.3</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7"/>
        <w:gridCol w:w="2261"/>
        <w:gridCol w:w="2891"/>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917" w:type="dxa"/>
          </w:tcPr>
          <w:p w:rsidR="006D1075" w:rsidRPr="006D1075">
            <w:pPr>
              <w:pStyle w:val="ConsPlusNormal"/>
              <w:jc w:val="center"/>
            </w:pPr>
            <w:r w:rsidRPr="006D1075">
              <w:t>Espesor de los componentes de piezas brutas, mm</w:t>
            </w:r>
          </w:p>
        </w:tc>
        <w:tc>
          <w:tcPr>
            <w:tcW w:w="2261" w:type="dxa"/>
          </w:tcPr>
          <w:p w:rsidR="006D1075" w:rsidRPr="006D1075">
            <w:pPr>
              <w:pStyle w:val="ConsPlusNormal"/>
              <w:jc w:val="center"/>
            </w:pPr>
            <w:r w:rsidRPr="006D1075">
              <w:t>Dimensión máxima admisible de la inclusión, mm</w:t>
            </w:r>
          </w:p>
        </w:tc>
        <w:tc>
          <w:tcPr>
            <w:tcW w:w="2891" w:type="dxa"/>
          </w:tcPr>
          <w:p w:rsidR="006D1075" w:rsidRPr="006D1075">
            <w:pPr>
              <w:pStyle w:val="ConsPlusNormal"/>
              <w:jc w:val="center"/>
            </w:pPr>
            <w:r w:rsidRPr="006D1075">
              <w:t>Número máximo admisible de discontinuidades en cualquier área rectangular de la superficie de 40,0 cm</w:t>
            </w:r>
            <w:r w:rsidRPr="006D1075">
              <w:rPr>
                <w:vertAlign w:val="superscript"/>
              </w:rPr>
              <w:t>2</w:t>
            </w:r>
            <w:r w:rsidRPr="006D1075">
              <w:t>, con dimensión lateral máxima de 150,0 mm</w:t>
            </w:r>
          </w:p>
        </w:tc>
      </w:tr>
      <w:tr>
        <w:tblPrEx>
          <w:tblW w:w="0" w:type="auto"/>
          <w:tblInd w:w="62" w:type="dxa"/>
          <w:tblLayout w:type="fixed"/>
          <w:tblCellMar>
            <w:top w:w="102" w:type="dxa"/>
            <w:left w:w="62" w:type="dxa"/>
            <w:bottom w:w="102" w:type="dxa"/>
            <w:right w:w="62" w:type="dxa"/>
          </w:tblCellMar>
          <w:tblLook w:val="04A0"/>
        </w:tblPrEx>
        <w:tc>
          <w:tcPr>
            <w:tcW w:w="3917" w:type="dxa"/>
            <w:vAlign w:val="center"/>
          </w:tcPr>
          <w:p w:rsidR="006D1075" w:rsidRPr="006D1075">
            <w:pPr>
              <w:pStyle w:val="ConsPlusNormal"/>
              <w:jc w:val="center"/>
            </w:pPr>
            <w:r w:rsidRPr="006D1075">
              <w:t>Hasta 25,0 inclusive</w:t>
            </w:r>
          </w:p>
        </w:tc>
        <w:tc>
          <w:tcPr>
            <w:tcW w:w="2261" w:type="dxa"/>
            <w:vAlign w:val="center"/>
          </w:tcPr>
          <w:p w:rsidR="006D1075" w:rsidRPr="006D1075">
            <w:pPr>
              <w:pStyle w:val="ConsPlusNormal"/>
              <w:jc w:val="center"/>
            </w:pPr>
            <w:r w:rsidRPr="006D1075">
              <w:t>1,0</w:t>
            </w:r>
          </w:p>
        </w:tc>
        <w:tc>
          <w:tcPr>
            <w:tcW w:w="2891" w:type="dxa"/>
            <w:vAlign w:val="center"/>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3917" w:type="dxa"/>
            <w:vAlign w:val="center"/>
          </w:tcPr>
          <w:p w:rsidR="006D1075" w:rsidRPr="006D1075">
            <w:pPr>
              <w:pStyle w:val="ConsPlusNormal"/>
              <w:jc w:val="center"/>
            </w:pPr>
            <w:r w:rsidRPr="006D1075">
              <w:t>Más de 25,0 hasta 50,0 inclusive</w:t>
            </w:r>
          </w:p>
        </w:tc>
        <w:tc>
          <w:tcPr>
            <w:tcW w:w="2261" w:type="dxa"/>
            <w:vAlign w:val="center"/>
          </w:tcPr>
          <w:p w:rsidR="006D1075" w:rsidRPr="006D1075">
            <w:pPr>
              <w:pStyle w:val="ConsPlusNormal"/>
              <w:jc w:val="center"/>
            </w:pPr>
            <w:r w:rsidRPr="006D1075">
              <w:t>1,5</w:t>
            </w:r>
          </w:p>
        </w:tc>
        <w:tc>
          <w:tcPr>
            <w:tcW w:w="2891" w:type="dxa"/>
            <w:vAlign w:val="center"/>
          </w:tcPr>
          <w:p w:rsidR="006D1075" w:rsidRPr="006D1075">
            <w:pPr>
              <w:pStyle w:val="ConsPlusNormal"/>
              <w:jc w:val="center"/>
            </w:pPr>
            <w:r w:rsidRPr="006D1075">
              <w:t>4</w:t>
            </w:r>
          </w:p>
        </w:tc>
      </w:tr>
      <w:tr>
        <w:tblPrEx>
          <w:tblW w:w="0" w:type="auto"/>
          <w:tblInd w:w="62" w:type="dxa"/>
          <w:tblLayout w:type="fixed"/>
          <w:tblCellMar>
            <w:top w:w="102" w:type="dxa"/>
            <w:left w:w="62" w:type="dxa"/>
            <w:bottom w:w="102" w:type="dxa"/>
            <w:right w:w="62" w:type="dxa"/>
          </w:tblCellMar>
          <w:tblLook w:val="04A0"/>
        </w:tblPrEx>
        <w:tc>
          <w:tcPr>
            <w:tcW w:w="3917" w:type="dxa"/>
            <w:vAlign w:val="center"/>
          </w:tcPr>
          <w:p w:rsidR="006D1075" w:rsidRPr="006D1075">
            <w:pPr>
              <w:pStyle w:val="ConsPlusNormal"/>
              <w:jc w:val="center"/>
            </w:pPr>
            <w:r w:rsidRPr="006D1075">
              <w:t>Más de 50,0 hasta 100,0 inclusive</w:t>
            </w:r>
          </w:p>
        </w:tc>
        <w:tc>
          <w:tcPr>
            <w:tcW w:w="2261" w:type="dxa"/>
            <w:vAlign w:val="center"/>
          </w:tcPr>
          <w:p w:rsidR="006D1075" w:rsidRPr="006D1075">
            <w:pPr>
              <w:pStyle w:val="ConsPlusNormal"/>
              <w:jc w:val="center"/>
            </w:pPr>
            <w:r w:rsidRPr="006D1075">
              <w:t>1,5</w:t>
            </w:r>
          </w:p>
        </w:tc>
        <w:tc>
          <w:tcPr>
            <w:tcW w:w="2891" w:type="dxa"/>
            <w:vAlign w:val="center"/>
          </w:tcPr>
          <w:p w:rsidR="006D1075" w:rsidRPr="006D1075">
            <w:pPr>
              <w:pStyle w:val="ConsPlusNormal"/>
              <w:jc w:val="center"/>
            </w:pPr>
            <w:r w:rsidRPr="006D1075">
              <w:t>5</w:t>
            </w:r>
          </w:p>
        </w:tc>
      </w:tr>
      <w:tr>
        <w:tblPrEx>
          <w:tblW w:w="0" w:type="auto"/>
          <w:tblInd w:w="62" w:type="dxa"/>
          <w:tblLayout w:type="fixed"/>
          <w:tblCellMar>
            <w:top w:w="102" w:type="dxa"/>
            <w:left w:w="62" w:type="dxa"/>
            <w:bottom w:w="102" w:type="dxa"/>
            <w:right w:w="62" w:type="dxa"/>
          </w:tblCellMar>
          <w:tblLook w:val="04A0"/>
        </w:tblPrEx>
        <w:tc>
          <w:tcPr>
            <w:tcW w:w="3917" w:type="dxa"/>
            <w:vAlign w:val="center"/>
          </w:tcPr>
          <w:p w:rsidR="006D1075" w:rsidRPr="006D1075">
            <w:pPr>
              <w:pStyle w:val="ConsPlusNormal"/>
              <w:jc w:val="center"/>
            </w:pPr>
            <w:r w:rsidRPr="006D1075">
              <w:t>Más de 100,0 hasta 300,0 inclusive</w:t>
            </w:r>
          </w:p>
        </w:tc>
        <w:tc>
          <w:tcPr>
            <w:tcW w:w="2261" w:type="dxa"/>
            <w:vAlign w:val="center"/>
          </w:tcPr>
          <w:p w:rsidR="006D1075" w:rsidRPr="006D1075">
            <w:pPr>
              <w:pStyle w:val="ConsPlusNormal"/>
              <w:jc w:val="center"/>
            </w:pPr>
            <w:r w:rsidRPr="006D1075">
              <w:t>2,0</w:t>
            </w:r>
          </w:p>
        </w:tc>
        <w:tc>
          <w:tcPr>
            <w:tcW w:w="2891" w:type="dxa"/>
            <w:vAlign w:val="center"/>
          </w:tcPr>
          <w:p w:rsidR="006D1075" w:rsidRPr="006D1075">
            <w:pPr>
              <w:pStyle w:val="ConsPlusNormal"/>
              <w:jc w:val="center"/>
            </w:pPr>
            <w:r w:rsidRPr="006D1075">
              <w:t>6</w:t>
            </w:r>
          </w:p>
        </w:tc>
      </w:tr>
      <w:tr>
        <w:tblPrEx>
          <w:tblW w:w="0" w:type="auto"/>
          <w:tblInd w:w="62" w:type="dxa"/>
          <w:tblLayout w:type="fixed"/>
          <w:tblCellMar>
            <w:top w:w="102" w:type="dxa"/>
            <w:left w:w="62" w:type="dxa"/>
            <w:bottom w:w="102" w:type="dxa"/>
            <w:right w:w="62" w:type="dxa"/>
          </w:tblCellMar>
          <w:tblLook w:val="04A0"/>
        </w:tblPrEx>
        <w:tc>
          <w:tcPr>
            <w:tcW w:w="3917" w:type="dxa"/>
            <w:vAlign w:val="center"/>
          </w:tcPr>
          <w:p w:rsidR="006D1075" w:rsidRPr="006D1075">
            <w:pPr>
              <w:pStyle w:val="ConsPlusNormal"/>
              <w:jc w:val="center"/>
            </w:pPr>
            <w:r w:rsidRPr="006D1075">
              <w:t>Más de 300,0</w:t>
            </w:r>
          </w:p>
        </w:tc>
        <w:tc>
          <w:tcPr>
            <w:tcW w:w="2261" w:type="dxa"/>
            <w:vAlign w:val="center"/>
          </w:tcPr>
          <w:p w:rsidR="006D1075" w:rsidRPr="006D1075">
            <w:pPr>
              <w:pStyle w:val="ConsPlusNormal"/>
              <w:jc w:val="center"/>
            </w:pPr>
            <w:r w:rsidRPr="006D1075">
              <w:t>2,0</w:t>
            </w:r>
          </w:p>
        </w:tc>
        <w:tc>
          <w:tcPr>
            <w:tcW w:w="2891" w:type="dxa"/>
            <w:vAlign w:val="center"/>
          </w:tcPr>
          <w:p w:rsidR="006D1075" w:rsidRPr="006D1075">
            <w:pPr>
              <w:pStyle w:val="ConsPlusNormal"/>
              <w:jc w:val="center"/>
            </w:pPr>
            <w:r w:rsidRPr="006D1075">
              <w:t>7</w:t>
            </w:r>
          </w:p>
        </w:tc>
      </w:tr>
      <w:tr>
        <w:tblPrEx>
          <w:tblW w:w="0" w:type="auto"/>
          <w:tblInd w:w="62" w:type="dxa"/>
          <w:tblLayout w:type="fixed"/>
          <w:tblCellMar>
            <w:top w:w="102" w:type="dxa"/>
            <w:left w:w="62" w:type="dxa"/>
            <w:bottom w:w="102" w:type="dxa"/>
            <w:right w:w="62" w:type="dxa"/>
          </w:tblCellMar>
          <w:tblLook w:val="04A0"/>
        </w:tblPrEx>
        <w:tc>
          <w:tcPr>
            <w:tcW w:w="9069" w:type="dxa"/>
            <w:gridSpan w:val="3"/>
          </w:tcPr>
          <w:p w:rsidR="006D1075" w:rsidRPr="006D1075">
            <w:pPr>
              <w:pStyle w:val="ConsPlusNormal"/>
            </w:pPr>
            <w:r w:rsidRPr="006D1075">
              <w:t>Nota. No se tienen en cuenta las discontinuidades menores a 0,5 mm.</w:t>
            </w:r>
          </w:p>
        </w:tc>
      </w:tr>
    </w:tbl>
    <w:p w:rsidR="006D1075" w:rsidRPr="006D1075">
      <w:pPr>
        <w:pStyle w:val="ConsPlusNormal"/>
        <w:jc w:val="both"/>
      </w:pPr>
    </w:p>
    <w:p w:rsidR="006D1075" w:rsidRPr="006D1075">
      <w:pPr>
        <w:pStyle w:val="ConsPlusNormal"/>
        <w:ind w:firstLine="540"/>
        <w:jc w:val="both"/>
      </w:pPr>
      <w:r w:rsidRPr="006D1075">
        <w:t>20. Durante el control visual en la superficie de las piezas brutas fundidas con la escoria conductora se permiten las discontinuidades sin corrección (excepto grietas, desgarros, solapes fríos, faltas de fusión) de forma redondeada o alargada, cuyas dimensiones no superen las indicadas en la tabla No. 8.3 de este anexo, así como de las irregularidades, protuberancias, indentaciones de altura o de profundidad máxima de 3.0 mm.</w:t>
      </w:r>
    </w:p>
    <w:p w:rsidR="006D1075" w:rsidRPr="006D1075">
      <w:pPr>
        <w:pStyle w:val="ConsPlusNormal"/>
        <w:spacing w:before="220"/>
        <w:ind w:firstLine="540"/>
        <w:jc w:val="both"/>
      </w:pPr>
      <w:r w:rsidRPr="006D1075">
        <w:t>21. En las superficies roscadas de las piezas fundidas en casos no especificados en la documentación de diseño, se permiten sin corrección, visibles a simple vista las discontinuidades individuales (excepto grietas) con el tamaño no superior a un paso de rosca y longitud máxima de 2.0 mm. No se permiten discontinuidades con menos de dos pasos de rosca entre ellos.</w:t>
      </w:r>
    </w:p>
    <w:p w:rsidR="006D1075" w:rsidRPr="006D1075">
      <w:pPr>
        <w:pStyle w:val="ConsPlusNormal"/>
        <w:jc w:val="both"/>
      </w:pPr>
    </w:p>
    <w:p w:rsidR="006D1075" w:rsidRPr="006D1075">
      <w:pPr>
        <w:pStyle w:val="ConsPlusTitle"/>
        <w:jc w:val="center"/>
        <w:outlineLvl w:val="2"/>
      </w:pPr>
      <w:r w:rsidRPr="006D1075">
        <w:t>Inspección con líquidos penetrantes y por partículas magnéticas</w:t>
      </w:r>
    </w:p>
    <w:p w:rsidR="006D1075" w:rsidRPr="006D1075">
      <w:pPr>
        <w:pStyle w:val="ConsPlusNormal"/>
        <w:jc w:val="both"/>
      </w:pPr>
    </w:p>
    <w:p w:rsidR="006D1075" w:rsidRPr="006D1075">
      <w:pPr>
        <w:pStyle w:val="ConsPlusNormal"/>
        <w:ind w:firstLine="540"/>
        <w:jc w:val="both"/>
      </w:pPr>
      <w:r w:rsidRPr="006D1075">
        <w:t>22. La presencia de discontinuidades en la superficie de las piezas inspeccionadas con líquidos penetrantes y partículas magnéticas se determina por las indicaciones.</w:t>
      </w:r>
    </w:p>
    <w:p w:rsidR="006D1075" w:rsidRPr="006D1075">
      <w:pPr>
        <w:pStyle w:val="ConsPlusNormal"/>
        <w:spacing w:before="220"/>
        <w:ind w:firstLine="540"/>
        <w:jc w:val="both"/>
      </w:pPr>
      <w:r w:rsidRPr="006D1075">
        <w:t>23. Indicaciones de menos de 1.0 mm en tamaño serán ignoradas.</w:t>
      </w:r>
    </w:p>
    <w:p w:rsidR="006D1075" w:rsidRPr="006D1075">
      <w:pPr>
        <w:pStyle w:val="ConsPlusNormal"/>
        <w:spacing w:before="220"/>
        <w:ind w:firstLine="540"/>
        <w:jc w:val="both"/>
      </w:pPr>
      <w:r w:rsidRPr="006D1075">
        <w:t>24. No se permiten:</w:t>
      </w:r>
    </w:p>
    <w:p w:rsidR="006D1075" w:rsidRPr="006D1075">
      <w:pPr>
        <w:pStyle w:val="ConsPlusNormal"/>
        <w:spacing w:before="220"/>
        <w:ind w:firstLine="540"/>
        <w:jc w:val="both"/>
      </w:pPr>
      <w:r w:rsidRPr="006D1075">
        <w:t>a) grietas;</w:t>
      </w:r>
    </w:p>
    <w:p w:rsidR="006D1075" w:rsidRPr="006D1075">
      <w:pPr>
        <w:pStyle w:val="ConsPlusNormal"/>
        <w:spacing w:before="220"/>
        <w:ind w:firstLine="540"/>
        <w:jc w:val="both"/>
      </w:pPr>
      <w:r w:rsidRPr="006D1075">
        <w:t>b) indicaciones lineales superiores al 10% del espesor total de la pieza fundida + 1.0 mm para espesores de de hasta 20.0 mm;</w:t>
      </w:r>
    </w:p>
    <w:p w:rsidR="006D1075" w:rsidRPr="006D1075">
      <w:pPr>
        <w:pStyle w:val="ConsPlusNormal"/>
        <w:spacing w:before="220"/>
        <w:ind w:firstLine="540"/>
        <w:jc w:val="both"/>
      </w:pPr>
      <w:r w:rsidRPr="006D1075">
        <w:t>c) indicaciones superiores a 3.0 + 0.05 (S - 20.0) mm en tamaño para los espesores de 20.0 a 60.0 mm;</w:t>
      </w:r>
    </w:p>
    <w:p w:rsidR="006D1075" w:rsidRPr="006D1075">
      <w:pPr>
        <w:pStyle w:val="ConsPlusNormal"/>
        <w:spacing w:before="220"/>
        <w:ind w:firstLine="540"/>
        <w:jc w:val="both"/>
      </w:pPr>
      <w:r w:rsidRPr="006D1075">
        <w:t>d) indiciones superiores a 5.0 mm en tamaño - para espesores mayores de 60.0 mm;</w:t>
      </w:r>
    </w:p>
    <w:p w:rsidR="006D1075" w:rsidRPr="006D1075">
      <w:pPr>
        <w:pStyle w:val="ConsPlusNormal"/>
        <w:spacing w:before="220"/>
        <w:ind w:firstLine="540"/>
        <w:jc w:val="both"/>
      </w:pPr>
      <w:r w:rsidRPr="006D1075">
        <w:t>e) indicaciones redondas que superen 30% de espesor de las piezas fundidas para los espesores de hasta 15.0 mm inclusive;</w:t>
      </w:r>
    </w:p>
    <w:p w:rsidR="006D1075" w:rsidRPr="006D1075">
      <w:pPr>
        <w:pStyle w:val="ConsPlusNormal"/>
        <w:spacing w:before="220"/>
        <w:ind w:firstLine="540"/>
        <w:jc w:val="both"/>
      </w:pPr>
      <w:r w:rsidRPr="006D1075">
        <w:t>f) indicaciones de 5.0 mm en tamaño para los espesores superiores a 15.0 mm;</w:t>
      </w:r>
    </w:p>
    <w:p w:rsidR="006D1075" w:rsidRPr="006D1075">
      <w:pPr>
        <w:pStyle w:val="ConsPlusNormal"/>
        <w:spacing w:before="220"/>
        <w:ind w:firstLine="540"/>
        <w:jc w:val="both"/>
      </w:pPr>
      <w:r w:rsidRPr="006D1075">
        <w:t>g) más de tres indicaciones situadas en la misma línea a una distancia de menos de 2.0 mm entre sí (la distancia se mide por los bordes más cercanos de las indicaciones);</w:t>
      </w:r>
    </w:p>
    <w:p w:rsidR="006D1075" w:rsidRPr="006D1075">
      <w:pPr>
        <w:pStyle w:val="ConsPlusNormal"/>
        <w:spacing w:before="220"/>
        <w:ind w:firstLine="540"/>
        <w:jc w:val="both"/>
      </w:pPr>
      <w:r w:rsidRPr="006D1075">
        <w:t>h) más de 9 indicaciones en cualquier rectángulo de 40.0 cm</w:t>
      </w:r>
      <w:r w:rsidRPr="006D1075">
        <w:rPr>
          <w:vertAlign w:val="superscript"/>
        </w:rPr>
        <w:t>2</w:t>
      </w:r>
      <w:r w:rsidRPr="006D1075">
        <w:t>, cuyo tamaño máximo no supere 150.0 mm.</w:t>
      </w:r>
    </w:p>
    <w:p w:rsidR="006D1075" w:rsidRPr="006D1075">
      <w:pPr>
        <w:pStyle w:val="ConsPlusNormal"/>
        <w:spacing w:before="220"/>
        <w:ind w:firstLine="540"/>
        <w:jc w:val="both"/>
      </w:pPr>
      <w:r w:rsidRPr="006D1075">
        <w:t>Las indicaciones lineales son las indicaciones con longitud tres o más veces mayor que la anchura, y la longitud y la anchura son los tamaños del rectángulo con la mayor relación longitud/anchura, en el que se puede inscribir esta indicación.</w:t>
      </w:r>
    </w:p>
    <w:p w:rsidR="006D1075" w:rsidRPr="006D1075">
      <w:pPr>
        <w:pStyle w:val="ConsPlusNormal"/>
        <w:spacing w:before="220"/>
        <w:ind w:firstLine="540"/>
        <w:jc w:val="both"/>
      </w:pPr>
      <w:r w:rsidRPr="006D1075">
        <w:t>25. En las superficies de sellado afinadas, se permiten indicaciones superiores a 1.0 mm en tamaño si la documentación de diseño lo requiere.</w:t>
      </w:r>
    </w:p>
    <w:p w:rsidR="006D1075" w:rsidRPr="006D1075">
      <w:pPr>
        <w:pStyle w:val="ConsPlusNormal"/>
        <w:spacing w:before="220"/>
        <w:ind w:firstLine="540"/>
        <w:jc w:val="both"/>
      </w:pPr>
      <w:r w:rsidRPr="006D1075">
        <w:t>26. Las piezas fundidas, con porosidad de gas no se pueden corregir y se rechazan.</w:t>
      </w:r>
    </w:p>
    <w:p w:rsidR="006D1075" w:rsidRPr="006D1075">
      <w:pPr>
        <w:pStyle w:val="ConsPlusNormal"/>
        <w:jc w:val="both"/>
      </w:pPr>
    </w:p>
    <w:p w:rsidR="006D1075" w:rsidRPr="006D1075">
      <w:pPr>
        <w:pStyle w:val="ConsPlusTitle"/>
        <w:jc w:val="center"/>
        <w:outlineLvl w:val="2"/>
      </w:pPr>
      <w:r w:rsidRPr="006D1075">
        <w:t>Inspección por ultrasonido</w:t>
      </w:r>
    </w:p>
    <w:p w:rsidR="006D1075" w:rsidRPr="006D1075">
      <w:pPr>
        <w:pStyle w:val="ConsPlusNormal"/>
        <w:jc w:val="both"/>
      </w:pPr>
    </w:p>
    <w:p w:rsidR="006D1075" w:rsidRPr="006D1075">
      <w:pPr>
        <w:pStyle w:val="ConsPlusNormal"/>
        <w:ind w:firstLine="540"/>
        <w:jc w:val="both"/>
      </w:pPr>
      <w:bookmarkStart w:id="118" w:name="P8876"/>
      <w:bookmarkEnd w:id="118"/>
      <w:r w:rsidRPr="006D1075">
        <w:t>27. Las normas de evaluación de la calidad según los datos de inspección por ultrasonido de las piezas fundidas se muestran en la tabla No. 8.4 de este anexo.</w:t>
      </w:r>
    </w:p>
    <w:p w:rsidR="006D1075" w:rsidRPr="006D1075">
      <w:pPr>
        <w:pStyle w:val="ConsPlusNormal"/>
        <w:jc w:val="both"/>
      </w:pPr>
    </w:p>
    <w:p w:rsidR="006D1075" w:rsidRPr="006D1075">
      <w:pPr>
        <w:pStyle w:val="ConsPlusNormal"/>
        <w:jc w:val="right"/>
        <w:outlineLvl w:val="3"/>
      </w:pPr>
      <w:bookmarkStart w:id="119" w:name="P8878"/>
      <w:bookmarkEnd w:id="119"/>
      <w:r w:rsidRPr="006D1075">
        <w:t>Tabla No. 8.4</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994"/>
        <w:gridCol w:w="1757"/>
        <w:gridCol w:w="706"/>
        <w:gridCol w:w="850"/>
        <w:gridCol w:w="845"/>
        <w:gridCol w:w="854"/>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3061" w:type="dxa"/>
            <w:vMerge w:val="restart"/>
          </w:tcPr>
          <w:p w:rsidR="006D1075" w:rsidRPr="006D1075">
            <w:pPr>
              <w:pStyle w:val="ConsPlusNormal"/>
              <w:jc w:val="center"/>
            </w:pPr>
            <w:r w:rsidRPr="006D1075">
              <w:t>Espesor de la pieza fundida, mm</w:t>
            </w:r>
          </w:p>
        </w:tc>
        <w:tc>
          <w:tcPr>
            <w:tcW w:w="994" w:type="dxa"/>
            <w:vMerge w:val="restart"/>
          </w:tcPr>
          <w:p w:rsidR="006D1075" w:rsidRPr="006D1075">
            <w:pPr>
              <w:pStyle w:val="ConsPlusNormal"/>
              <w:jc w:val="center"/>
            </w:pPr>
            <w:r w:rsidRPr="006D1075">
              <w:t>Nivel de fijación, mm</w:t>
            </w:r>
            <w:r w:rsidRPr="006D1075">
              <w:rPr>
                <w:vertAlign w:val="superscript"/>
              </w:rPr>
              <w:t>2</w:t>
            </w:r>
          </w:p>
        </w:tc>
        <w:tc>
          <w:tcPr>
            <w:tcW w:w="1757" w:type="dxa"/>
            <w:vMerge w:val="restart"/>
          </w:tcPr>
          <w:p w:rsidR="006D1075" w:rsidRPr="006D1075">
            <w:pPr>
              <w:pStyle w:val="ConsPlusNormal"/>
              <w:jc w:val="center"/>
            </w:pPr>
            <w:r w:rsidRPr="006D1075">
              <w:t>Área equivalente máxima de una discontinuidad aislada, mm</w:t>
            </w:r>
            <w:r w:rsidRPr="006D1075">
              <w:rPr>
                <w:vertAlign w:val="superscript"/>
              </w:rPr>
              <w:t>2</w:t>
            </w:r>
          </w:p>
        </w:tc>
        <w:tc>
          <w:tcPr>
            <w:tcW w:w="1556" w:type="dxa"/>
            <w:gridSpan w:val="2"/>
          </w:tcPr>
          <w:p w:rsidR="006D1075" w:rsidRPr="006D1075">
            <w:pPr>
              <w:pStyle w:val="ConsPlusNormal"/>
              <w:jc w:val="center"/>
            </w:pPr>
            <w:r w:rsidRPr="006D1075">
              <w:t>Número de discontinuidades</w:t>
            </w:r>
          </w:p>
        </w:tc>
        <w:tc>
          <w:tcPr>
            <w:tcW w:w="1699" w:type="dxa"/>
            <w:gridSpan w:val="2"/>
          </w:tcPr>
          <w:p w:rsidR="006D1075" w:rsidRPr="006D1075">
            <w:pPr>
              <w:pStyle w:val="ConsPlusNormal"/>
              <w:jc w:val="center"/>
            </w:pPr>
            <w:r w:rsidRPr="006D1075">
              <w:t>Distancia mínima entre discontinuidades aisladas, mm</w:t>
            </w:r>
          </w:p>
        </w:tc>
      </w:tr>
      <w:tr>
        <w:tblPrEx>
          <w:tblW w:w="0" w:type="auto"/>
          <w:tblInd w:w="62" w:type="dxa"/>
          <w:tblLayout w:type="fixed"/>
          <w:tblCellMar>
            <w:top w:w="102" w:type="dxa"/>
            <w:left w:w="62" w:type="dxa"/>
            <w:bottom w:w="102" w:type="dxa"/>
            <w:right w:w="62" w:type="dxa"/>
          </w:tblCellMar>
          <w:tblLook w:val="04A0"/>
        </w:tblPrEx>
        <w:tc>
          <w:tcPr>
            <w:tcW w:w="3061" w:type="dxa"/>
            <w:vMerge/>
          </w:tcPr>
          <w:p w:rsidR="006D1075" w:rsidRPr="006D1075"/>
        </w:tc>
        <w:tc>
          <w:tcPr>
            <w:tcW w:w="994" w:type="dxa"/>
            <w:vMerge/>
          </w:tcPr>
          <w:p w:rsidR="006D1075" w:rsidRPr="006D1075"/>
        </w:tc>
        <w:tc>
          <w:tcPr>
            <w:tcW w:w="1757" w:type="dxa"/>
            <w:vMerge/>
          </w:tcPr>
          <w:p w:rsidR="006D1075" w:rsidRPr="006D1075"/>
        </w:tc>
        <w:tc>
          <w:tcPr>
            <w:tcW w:w="3255" w:type="dxa"/>
            <w:gridSpan w:val="4"/>
          </w:tcPr>
          <w:p w:rsidR="006D1075" w:rsidRPr="006D1075">
            <w:pPr>
              <w:pStyle w:val="ConsPlusNormal"/>
              <w:jc w:val="center"/>
            </w:pPr>
            <w:r w:rsidRPr="006D1075">
              <w:t>clase de pieza fundida</w:t>
            </w:r>
          </w:p>
        </w:tc>
      </w:tr>
      <w:tr>
        <w:tblPrEx>
          <w:tblW w:w="0" w:type="auto"/>
          <w:tblInd w:w="62" w:type="dxa"/>
          <w:tblLayout w:type="fixed"/>
          <w:tblCellMar>
            <w:top w:w="102" w:type="dxa"/>
            <w:left w:w="62" w:type="dxa"/>
            <w:bottom w:w="102" w:type="dxa"/>
            <w:right w:w="62" w:type="dxa"/>
          </w:tblCellMar>
          <w:tblLook w:val="04A0"/>
        </w:tblPrEx>
        <w:tc>
          <w:tcPr>
            <w:tcW w:w="3061" w:type="dxa"/>
            <w:vMerge/>
          </w:tcPr>
          <w:p w:rsidR="006D1075" w:rsidRPr="006D1075"/>
        </w:tc>
        <w:tc>
          <w:tcPr>
            <w:tcW w:w="994" w:type="dxa"/>
            <w:vMerge/>
          </w:tcPr>
          <w:p w:rsidR="006D1075" w:rsidRPr="006D1075"/>
        </w:tc>
        <w:tc>
          <w:tcPr>
            <w:tcW w:w="1757" w:type="dxa"/>
            <w:vMerge/>
          </w:tcPr>
          <w:p w:rsidR="006D1075" w:rsidRPr="006D1075"/>
        </w:tc>
        <w:tc>
          <w:tcPr>
            <w:tcW w:w="706" w:type="dxa"/>
          </w:tcPr>
          <w:p w:rsidR="006D1075" w:rsidRPr="006D1075">
            <w:pPr>
              <w:pStyle w:val="ConsPlusNormal"/>
              <w:jc w:val="center"/>
            </w:pPr>
            <w:r w:rsidRPr="006D1075">
              <w:t>1, 2а</w:t>
            </w:r>
          </w:p>
        </w:tc>
        <w:tc>
          <w:tcPr>
            <w:tcW w:w="850" w:type="dxa"/>
          </w:tcPr>
          <w:p w:rsidR="006D1075" w:rsidRPr="006D1075">
            <w:pPr>
              <w:pStyle w:val="ConsPlusNormal"/>
              <w:jc w:val="center"/>
            </w:pPr>
            <w:r w:rsidRPr="006D1075">
              <w:t>2c, 3</w:t>
            </w:r>
          </w:p>
        </w:tc>
        <w:tc>
          <w:tcPr>
            <w:tcW w:w="845" w:type="dxa"/>
          </w:tcPr>
          <w:p w:rsidR="006D1075" w:rsidRPr="006D1075">
            <w:pPr>
              <w:pStyle w:val="ConsPlusNormal"/>
              <w:jc w:val="center"/>
            </w:pPr>
            <w:r w:rsidRPr="006D1075">
              <w:t>1, 2а</w:t>
            </w:r>
          </w:p>
        </w:tc>
        <w:tc>
          <w:tcPr>
            <w:tcW w:w="854" w:type="dxa"/>
          </w:tcPr>
          <w:p w:rsidR="006D1075" w:rsidRPr="006D1075">
            <w:pPr>
              <w:pStyle w:val="ConsPlusNormal"/>
              <w:jc w:val="center"/>
            </w:pPr>
            <w:r w:rsidRPr="006D1075">
              <w:t>2c, 3</w:t>
            </w:r>
          </w:p>
        </w:tc>
      </w:tr>
      <w:tr>
        <w:tblPrEx>
          <w:tblW w:w="0" w:type="auto"/>
          <w:tblInd w:w="62" w:type="dxa"/>
          <w:tblLayout w:type="fixed"/>
          <w:tblCellMar>
            <w:top w:w="102" w:type="dxa"/>
            <w:left w:w="62" w:type="dxa"/>
            <w:bottom w:w="102" w:type="dxa"/>
            <w:right w:w="62" w:type="dxa"/>
          </w:tblCellMar>
          <w:tblLook w:val="04A0"/>
        </w:tblPrEx>
        <w:tc>
          <w:tcPr>
            <w:tcW w:w="3061" w:type="dxa"/>
            <w:vAlign w:val="center"/>
          </w:tcPr>
          <w:p w:rsidR="006D1075" w:rsidRPr="006D1075">
            <w:pPr>
              <w:pStyle w:val="ConsPlusNormal"/>
              <w:jc w:val="center"/>
            </w:pPr>
            <w:r w:rsidRPr="006D1075">
              <w:t>Hasta 50.0 inclusive</w:t>
            </w:r>
          </w:p>
        </w:tc>
        <w:tc>
          <w:tcPr>
            <w:tcW w:w="994" w:type="dxa"/>
            <w:vAlign w:val="center"/>
          </w:tcPr>
          <w:p w:rsidR="006D1075" w:rsidRPr="006D1075">
            <w:pPr>
              <w:pStyle w:val="ConsPlusNormal"/>
              <w:jc w:val="center"/>
            </w:pPr>
            <w:r w:rsidRPr="006D1075">
              <w:t>10</w:t>
            </w:r>
          </w:p>
        </w:tc>
        <w:tc>
          <w:tcPr>
            <w:tcW w:w="1757" w:type="dxa"/>
            <w:vAlign w:val="center"/>
          </w:tcPr>
          <w:p w:rsidR="006D1075" w:rsidRPr="006D1075">
            <w:pPr>
              <w:pStyle w:val="ConsPlusNormal"/>
              <w:jc w:val="center"/>
            </w:pPr>
            <w:r w:rsidRPr="006D1075">
              <w:t>20</w:t>
            </w:r>
          </w:p>
        </w:tc>
        <w:tc>
          <w:tcPr>
            <w:tcW w:w="706" w:type="dxa"/>
            <w:vAlign w:val="center"/>
          </w:tcPr>
          <w:p w:rsidR="006D1075" w:rsidRPr="006D1075">
            <w:pPr>
              <w:pStyle w:val="ConsPlusNormal"/>
              <w:jc w:val="center"/>
            </w:pPr>
            <w:r w:rsidRPr="006D1075">
              <w:t>12</w:t>
            </w:r>
          </w:p>
        </w:tc>
        <w:tc>
          <w:tcPr>
            <w:tcW w:w="850" w:type="dxa"/>
            <w:vAlign w:val="center"/>
          </w:tcPr>
          <w:p w:rsidR="006D1075" w:rsidRPr="006D1075">
            <w:pPr>
              <w:pStyle w:val="ConsPlusNormal"/>
              <w:jc w:val="center"/>
            </w:pPr>
            <w:r w:rsidRPr="006D1075">
              <w:t>15</w:t>
            </w:r>
          </w:p>
        </w:tc>
        <w:tc>
          <w:tcPr>
            <w:tcW w:w="845" w:type="dxa"/>
            <w:vAlign w:val="center"/>
          </w:tcPr>
          <w:p w:rsidR="006D1075" w:rsidRPr="006D1075">
            <w:pPr>
              <w:pStyle w:val="ConsPlusNormal"/>
              <w:jc w:val="center"/>
            </w:pPr>
            <w:r w:rsidRPr="006D1075">
              <w:t>15</w:t>
            </w:r>
          </w:p>
        </w:tc>
        <w:tc>
          <w:tcPr>
            <w:tcW w:w="854" w:type="dxa"/>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3061" w:type="dxa"/>
            <w:vAlign w:val="center"/>
          </w:tcPr>
          <w:p w:rsidR="006D1075" w:rsidRPr="006D1075">
            <w:pPr>
              <w:pStyle w:val="ConsPlusNormal"/>
              <w:jc w:val="center"/>
            </w:pPr>
            <w:r w:rsidRPr="006D1075">
              <w:t>Más de 50,0 hasta 100,0 inclusive</w:t>
            </w:r>
          </w:p>
        </w:tc>
        <w:tc>
          <w:tcPr>
            <w:tcW w:w="994" w:type="dxa"/>
            <w:vAlign w:val="center"/>
          </w:tcPr>
          <w:p w:rsidR="006D1075" w:rsidRPr="006D1075">
            <w:pPr>
              <w:pStyle w:val="ConsPlusNormal"/>
              <w:jc w:val="center"/>
            </w:pPr>
            <w:r w:rsidRPr="006D1075">
              <w:t>15</w:t>
            </w:r>
          </w:p>
        </w:tc>
        <w:tc>
          <w:tcPr>
            <w:tcW w:w="1757" w:type="dxa"/>
            <w:vAlign w:val="center"/>
          </w:tcPr>
          <w:p w:rsidR="006D1075" w:rsidRPr="006D1075">
            <w:pPr>
              <w:pStyle w:val="ConsPlusNormal"/>
              <w:jc w:val="center"/>
            </w:pPr>
            <w:r w:rsidRPr="006D1075">
              <w:t>30</w:t>
            </w:r>
          </w:p>
        </w:tc>
        <w:tc>
          <w:tcPr>
            <w:tcW w:w="706" w:type="dxa"/>
            <w:vAlign w:val="center"/>
          </w:tcPr>
          <w:p w:rsidR="006D1075" w:rsidRPr="006D1075">
            <w:pPr>
              <w:pStyle w:val="ConsPlusNormal"/>
              <w:jc w:val="center"/>
            </w:pPr>
            <w:r w:rsidRPr="006D1075">
              <w:t>12</w:t>
            </w:r>
          </w:p>
        </w:tc>
        <w:tc>
          <w:tcPr>
            <w:tcW w:w="850" w:type="dxa"/>
            <w:vAlign w:val="center"/>
          </w:tcPr>
          <w:p w:rsidR="006D1075" w:rsidRPr="006D1075">
            <w:pPr>
              <w:pStyle w:val="ConsPlusNormal"/>
              <w:jc w:val="center"/>
            </w:pPr>
            <w:r w:rsidRPr="006D1075">
              <w:t>15</w:t>
            </w:r>
          </w:p>
        </w:tc>
        <w:tc>
          <w:tcPr>
            <w:tcW w:w="845" w:type="dxa"/>
            <w:vAlign w:val="center"/>
          </w:tcPr>
          <w:p w:rsidR="006D1075" w:rsidRPr="006D1075">
            <w:pPr>
              <w:pStyle w:val="ConsPlusNormal"/>
              <w:jc w:val="center"/>
            </w:pPr>
            <w:r w:rsidRPr="006D1075">
              <w:t>25</w:t>
            </w:r>
          </w:p>
        </w:tc>
        <w:tc>
          <w:tcPr>
            <w:tcW w:w="854"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3061" w:type="dxa"/>
            <w:vAlign w:val="center"/>
          </w:tcPr>
          <w:p w:rsidR="006D1075" w:rsidRPr="006D1075">
            <w:pPr>
              <w:pStyle w:val="ConsPlusNormal"/>
              <w:jc w:val="center"/>
            </w:pPr>
            <w:r w:rsidRPr="006D1075">
              <w:t>Más de 100,0 hasta 300,0 inclusive</w:t>
            </w:r>
          </w:p>
        </w:tc>
        <w:tc>
          <w:tcPr>
            <w:tcW w:w="994" w:type="dxa"/>
            <w:vAlign w:val="center"/>
          </w:tcPr>
          <w:p w:rsidR="006D1075" w:rsidRPr="006D1075">
            <w:pPr>
              <w:pStyle w:val="ConsPlusNormal"/>
              <w:jc w:val="center"/>
            </w:pPr>
            <w:r w:rsidRPr="006D1075">
              <w:t>20</w:t>
            </w:r>
          </w:p>
        </w:tc>
        <w:tc>
          <w:tcPr>
            <w:tcW w:w="1757" w:type="dxa"/>
            <w:vAlign w:val="center"/>
          </w:tcPr>
          <w:p w:rsidR="006D1075" w:rsidRPr="006D1075">
            <w:pPr>
              <w:pStyle w:val="ConsPlusNormal"/>
              <w:jc w:val="center"/>
            </w:pPr>
            <w:r w:rsidRPr="006D1075">
              <w:t>40</w:t>
            </w:r>
          </w:p>
        </w:tc>
        <w:tc>
          <w:tcPr>
            <w:tcW w:w="706" w:type="dxa"/>
            <w:vAlign w:val="center"/>
          </w:tcPr>
          <w:p w:rsidR="006D1075" w:rsidRPr="006D1075">
            <w:pPr>
              <w:pStyle w:val="ConsPlusNormal"/>
              <w:jc w:val="center"/>
            </w:pPr>
            <w:r w:rsidRPr="006D1075">
              <w:t>12</w:t>
            </w:r>
          </w:p>
        </w:tc>
        <w:tc>
          <w:tcPr>
            <w:tcW w:w="850" w:type="dxa"/>
            <w:vAlign w:val="center"/>
          </w:tcPr>
          <w:p w:rsidR="006D1075" w:rsidRPr="006D1075">
            <w:pPr>
              <w:pStyle w:val="ConsPlusNormal"/>
              <w:jc w:val="center"/>
            </w:pPr>
            <w:r w:rsidRPr="006D1075">
              <w:t>15</w:t>
            </w:r>
          </w:p>
        </w:tc>
        <w:tc>
          <w:tcPr>
            <w:tcW w:w="845" w:type="dxa"/>
            <w:vAlign w:val="center"/>
          </w:tcPr>
          <w:p w:rsidR="006D1075" w:rsidRPr="006D1075">
            <w:pPr>
              <w:pStyle w:val="ConsPlusNormal"/>
              <w:jc w:val="center"/>
            </w:pPr>
            <w:r w:rsidRPr="006D1075">
              <w:t>25</w:t>
            </w:r>
          </w:p>
        </w:tc>
        <w:tc>
          <w:tcPr>
            <w:tcW w:w="854"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3061" w:type="dxa"/>
            <w:vAlign w:val="center"/>
          </w:tcPr>
          <w:p w:rsidR="006D1075" w:rsidRPr="006D1075">
            <w:pPr>
              <w:pStyle w:val="ConsPlusNormal"/>
              <w:jc w:val="center"/>
            </w:pPr>
            <w:r w:rsidRPr="006D1075">
              <w:t>Más de 300,0</w:t>
            </w:r>
          </w:p>
        </w:tc>
        <w:tc>
          <w:tcPr>
            <w:tcW w:w="994" w:type="dxa"/>
            <w:vAlign w:val="center"/>
          </w:tcPr>
          <w:p w:rsidR="006D1075" w:rsidRPr="006D1075">
            <w:pPr>
              <w:pStyle w:val="ConsPlusNormal"/>
              <w:jc w:val="center"/>
            </w:pPr>
            <w:r w:rsidRPr="006D1075">
              <w:t>30</w:t>
            </w:r>
          </w:p>
        </w:tc>
        <w:tc>
          <w:tcPr>
            <w:tcW w:w="1757" w:type="dxa"/>
            <w:vAlign w:val="center"/>
          </w:tcPr>
          <w:p w:rsidR="006D1075" w:rsidRPr="006D1075">
            <w:pPr>
              <w:pStyle w:val="ConsPlusNormal"/>
              <w:jc w:val="center"/>
            </w:pPr>
            <w:r w:rsidRPr="006D1075">
              <w:t>50</w:t>
            </w:r>
          </w:p>
        </w:tc>
        <w:tc>
          <w:tcPr>
            <w:tcW w:w="706" w:type="dxa"/>
            <w:vAlign w:val="center"/>
          </w:tcPr>
          <w:p w:rsidR="006D1075" w:rsidRPr="006D1075">
            <w:pPr>
              <w:pStyle w:val="ConsPlusNormal"/>
              <w:jc w:val="center"/>
            </w:pPr>
            <w:r w:rsidRPr="006D1075">
              <w:t>12</w:t>
            </w:r>
          </w:p>
        </w:tc>
        <w:tc>
          <w:tcPr>
            <w:tcW w:w="850" w:type="dxa"/>
            <w:vAlign w:val="center"/>
          </w:tcPr>
          <w:p w:rsidR="006D1075" w:rsidRPr="006D1075">
            <w:pPr>
              <w:pStyle w:val="ConsPlusNormal"/>
              <w:jc w:val="center"/>
            </w:pPr>
            <w:r w:rsidRPr="006D1075">
              <w:t>15</w:t>
            </w:r>
          </w:p>
        </w:tc>
        <w:tc>
          <w:tcPr>
            <w:tcW w:w="845" w:type="dxa"/>
            <w:vAlign w:val="center"/>
          </w:tcPr>
          <w:p w:rsidR="006D1075" w:rsidRPr="006D1075">
            <w:pPr>
              <w:pStyle w:val="ConsPlusNormal"/>
              <w:jc w:val="center"/>
            </w:pPr>
            <w:r w:rsidRPr="006D1075">
              <w:t>25</w:t>
            </w:r>
          </w:p>
        </w:tc>
        <w:tc>
          <w:tcPr>
            <w:tcW w:w="854"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9067" w:type="dxa"/>
            <w:gridSpan w:val="7"/>
          </w:tcPr>
          <w:p w:rsidR="006D1075" w:rsidRPr="006D1075">
            <w:pPr>
              <w:pStyle w:val="ConsPlusNormal"/>
            </w:pPr>
            <w:r w:rsidRPr="006D1075">
              <w:t>Nota. Las normas de evaluación de la calidad se presentan para el control con un reflector de fondo plano estándar.</w:t>
            </w:r>
          </w:p>
        </w:tc>
      </w:tr>
    </w:tbl>
    <w:p w:rsidR="006D1075" w:rsidRPr="006D1075">
      <w:pPr>
        <w:pStyle w:val="ConsPlusNormal"/>
        <w:jc w:val="both"/>
      </w:pPr>
    </w:p>
    <w:p w:rsidR="006D1075" w:rsidRPr="006D1075">
      <w:pPr>
        <w:pStyle w:val="ConsPlusNormal"/>
        <w:ind w:firstLine="540"/>
        <w:jc w:val="both"/>
      </w:pPr>
      <w:r w:rsidRPr="006D1075">
        <w:t>28. Las discontinuidades detectadas por ultrasonido que no requieren corrección serán las discontinuidades aisladas no extendidas, proyectadas a cualquier parte de la superficie de entrada del ultrasonido que mida 200.0 x 300.0 mm, siempre que su cantidad y área equivalente no sean superiores, y la distancia entre las discontinuidades no sea inferior a los valores indicados en la tabla No. 8.4 de este anexo. Para las menores superficies de entrada de ultrasonido, el número de discontinuidades se reducirá en relación a la superficie indicada en la tabla No. 8.4 de este anexo, en proporción a la relación entre la superficie de dicha área y el área de 200.0 x 300.0 mm.</w:t>
      </w:r>
    </w:p>
    <w:p w:rsidR="006D1075" w:rsidRPr="006D1075">
      <w:pPr>
        <w:pStyle w:val="ConsPlusNormal"/>
        <w:spacing w:before="220"/>
        <w:ind w:firstLine="540"/>
        <w:jc w:val="both"/>
      </w:pPr>
      <w:r w:rsidRPr="006D1075">
        <w:t>29. En caso de que la comprobación ultrasónica detecte discontinuidades que superen las normas indicadas en la tabla No. 8.4 de este anexo, o de que el transductor recto detecte la atenuación de la señal del fondo hasta el nivel de fijación, la pieza fundida o la parte de la misma podrá ser sometida a la inspección radiográfica adicional.</w:t>
      </w:r>
    </w:p>
    <w:p w:rsidR="006D1075" w:rsidRPr="006D1075">
      <w:pPr>
        <w:pStyle w:val="ConsPlusNormal"/>
        <w:jc w:val="both"/>
      </w:pPr>
    </w:p>
    <w:p w:rsidR="006D1075" w:rsidRPr="006D1075">
      <w:pPr>
        <w:pStyle w:val="ConsPlusTitle"/>
        <w:jc w:val="center"/>
        <w:outlineLvl w:val="2"/>
      </w:pPr>
      <w:r w:rsidRPr="006D1075">
        <w:t>Inspección radiográfica</w:t>
      </w:r>
    </w:p>
    <w:p w:rsidR="006D1075" w:rsidRPr="006D1075">
      <w:pPr>
        <w:pStyle w:val="ConsPlusNormal"/>
        <w:jc w:val="both"/>
      </w:pPr>
    </w:p>
    <w:p w:rsidR="006D1075" w:rsidRPr="006D1075">
      <w:pPr>
        <w:pStyle w:val="ConsPlusNormal"/>
        <w:ind w:firstLine="540"/>
        <w:jc w:val="both"/>
      </w:pPr>
      <w:r w:rsidRPr="006D1075">
        <w:t>30. Según los datos de la inspección radiográfica, se tienen en cuenta las discontinuidades con las dimensiones:</w:t>
      </w:r>
    </w:p>
    <w:p w:rsidR="006D1075" w:rsidRPr="006D1075">
      <w:pPr>
        <w:pStyle w:val="ConsPlusNormal"/>
        <w:spacing w:before="220"/>
        <w:ind w:firstLine="540"/>
        <w:jc w:val="both"/>
      </w:pPr>
      <w:r w:rsidRPr="006D1075">
        <w:t>a) superiores a 1.0 mm, en las piezas fundidas con el espesor de pared hasta 50.0 mm inclusive;</w:t>
      </w:r>
    </w:p>
    <w:p w:rsidR="006D1075" w:rsidRPr="006D1075">
      <w:pPr>
        <w:pStyle w:val="ConsPlusNormal"/>
        <w:spacing w:before="220"/>
        <w:ind w:firstLine="540"/>
        <w:jc w:val="both"/>
      </w:pPr>
      <w:r w:rsidRPr="006D1075">
        <w:t>b) el 2% del espesor de pared de la pieza, para las piezas fundidas con el espesor de pared superior a 50,0 mm.</w:t>
      </w:r>
    </w:p>
    <w:p w:rsidR="006D1075" w:rsidRPr="006D1075">
      <w:pPr>
        <w:pStyle w:val="ConsPlusNormal"/>
        <w:spacing w:before="220"/>
        <w:ind w:firstLine="540"/>
        <w:jc w:val="both"/>
      </w:pPr>
      <w:r w:rsidRPr="006D1075">
        <w:t>31. Las normas de evaluación de la calidad de las piezas fundidas según los datos de inspección radiográfica se muestran en la tabla No. 8.5 de este anexo.</w:t>
      </w:r>
    </w:p>
    <w:p w:rsidR="006D1075" w:rsidRPr="006D1075">
      <w:pPr>
        <w:pStyle w:val="ConsPlusNormal"/>
        <w:jc w:val="both"/>
      </w:pPr>
    </w:p>
    <w:p w:rsidR="006D1075" w:rsidRPr="006D1075">
      <w:pPr>
        <w:pStyle w:val="ConsPlusNormal"/>
        <w:jc w:val="right"/>
        <w:outlineLvl w:val="3"/>
      </w:pPr>
      <w:bookmarkStart w:id="120" w:name="P8930"/>
      <w:bookmarkEnd w:id="120"/>
      <w:r w:rsidRPr="006D1075">
        <w:t>Tabla No. 8.5</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530"/>
        <w:gridCol w:w="1247"/>
        <w:gridCol w:w="396"/>
        <w:gridCol w:w="737"/>
        <w:gridCol w:w="566"/>
        <w:gridCol w:w="566"/>
        <w:gridCol w:w="340"/>
        <w:gridCol w:w="340"/>
        <w:gridCol w:w="396"/>
        <w:gridCol w:w="340"/>
        <w:gridCol w:w="396"/>
        <w:gridCol w:w="340"/>
        <w:gridCol w:w="340"/>
        <w:gridCol w:w="340"/>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1417" w:type="dxa"/>
            <w:vMerge w:val="restart"/>
          </w:tcPr>
          <w:p w:rsidR="006D1075" w:rsidRPr="006D1075">
            <w:pPr>
              <w:pStyle w:val="ConsPlusNormal"/>
              <w:jc w:val="center"/>
            </w:pPr>
            <w:r w:rsidRPr="006D1075">
              <w:t>Espesor de la pieza fundida, mm</w:t>
            </w:r>
          </w:p>
        </w:tc>
        <w:tc>
          <w:tcPr>
            <w:tcW w:w="1530" w:type="dxa"/>
            <w:vMerge w:val="restart"/>
          </w:tcPr>
          <w:p w:rsidR="006D1075" w:rsidRPr="006D1075">
            <w:pPr>
              <w:pStyle w:val="ConsPlusNormal"/>
              <w:jc w:val="center"/>
            </w:pPr>
            <w:r w:rsidRPr="006D1075">
              <w:t>Tipo de discontinuidad</w:t>
            </w:r>
          </w:p>
        </w:tc>
        <w:tc>
          <w:tcPr>
            <w:tcW w:w="1247" w:type="dxa"/>
            <w:vMerge w:val="restart"/>
          </w:tcPr>
          <w:p w:rsidR="006D1075" w:rsidRPr="006D1075">
            <w:pPr>
              <w:pStyle w:val="ConsPlusNormal"/>
              <w:jc w:val="center"/>
            </w:pPr>
            <w:r w:rsidRPr="006D1075">
              <w:t>Dimensiones de la sección de pieza fundida, mm</w:t>
            </w:r>
          </w:p>
        </w:tc>
        <w:tc>
          <w:tcPr>
            <w:tcW w:w="2265" w:type="dxa"/>
            <w:gridSpan w:val="4"/>
          </w:tcPr>
          <w:p w:rsidR="006D1075" w:rsidRPr="006D1075">
            <w:pPr>
              <w:pStyle w:val="ConsPlusNormal"/>
              <w:jc w:val="center"/>
            </w:pPr>
            <w:r w:rsidRPr="006D1075">
              <w:t>Dimensión máxima de discontinuidad en la imagen, mm</w:t>
            </w:r>
          </w:p>
        </w:tc>
        <w:tc>
          <w:tcPr>
            <w:tcW w:w="1416" w:type="dxa"/>
            <w:gridSpan w:val="4"/>
          </w:tcPr>
          <w:p w:rsidR="006D1075" w:rsidRPr="006D1075">
            <w:pPr>
              <w:pStyle w:val="ConsPlusNormal"/>
              <w:jc w:val="center"/>
            </w:pPr>
            <w:r w:rsidRPr="006D1075">
              <w:t>Número de discontinuidades, ud., máx.</w:t>
            </w:r>
          </w:p>
        </w:tc>
        <w:tc>
          <w:tcPr>
            <w:tcW w:w="1416" w:type="dxa"/>
            <w:gridSpan w:val="4"/>
          </w:tcPr>
          <w:p w:rsidR="006D1075" w:rsidRPr="006D1075">
            <w:pPr>
              <w:pStyle w:val="ConsPlusNormal"/>
              <w:jc w:val="center"/>
            </w:pPr>
            <w:r w:rsidRPr="006D1075">
              <w:t>Distancia mínima entre los bordes adyacentes de discontinuidades en la imagen, mm</w:t>
            </w:r>
          </w:p>
        </w:tc>
      </w:tr>
      <w:tr>
        <w:tblPrEx>
          <w:tblW w:w="0" w:type="auto"/>
          <w:tblInd w:w="62" w:type="dxa"/>
          <w:tblLayout w:type="fixed"/>
          <w:tblCellMar>
            <w:top w:w="102" w:type="dxa"/>
            <w:left w:w="62" w:type="dxa"/>
            <w:bottom w:w="102" w:type="dxa"/>
            <w:right w:w="62" w:type="dxa"/>
          </w:tblCellMar>
          <w:tblLook w:val="04A0"/>
        </w:tblPrEx>
        <w:tc>
          <w:tcPr>
            <w:tcW w:w="1417" w:type="dxa"/>
            <w:vMerge/>
          </w:tcPr>
          <w:p w:rsidR="006D1075" w:rsidRPr="006D1075"/>
        </w:tc>
        <w:tc>
          <w:tcPr>
            <w:tcW w:w="1530" w:type="dxa"/>
            <w:vMerge/>
          </w:tcPr>
          <w:p w:rsidR="006D1075" w:rsidRPr="006D1075"/>
        </w:tc>
        <w:tc>
          <w:tcPr>
            <w:tcW w:w="1247" w:type="dxa"/>
            <w:vMerge/>
          </w:tcPr>
          <w:p w:rsidR="006D1075" w:rsidRPr="006D1075"/>
        </w:tc>
        <w:tc>
          <w:tcPr>
            <w:tcW w:w="5097" w:type="dxa"/>
            <w:gridSpan w:val="12"/>
          </w:tcPr>
          <w:p w:rsidR="006D1075" w:rsidRPr="006D1075">
            <w:pPr>
              <w:pStyle w:val="ConsPlusNormal"/>
              <w:jc w:val="center"/>
            </w:pPr>
            <w:r w:rsidRPr="006D1075">
              <w:t>Clase de pieza fundida</w:t>
            </w:r>
          </w:p>
        </w:tc>
      </w:tr>
      <w:tr>
        <w:tblPrEx>
          <w:tblW w:w="0" w:type="auto"/>
          <w:tblInd w:w="62" w:type="dxa"/>
          <w:tblLayout w:type="fixed"/>
          <w:tblCellMar>
            <w:top w:w="102" w:type="dxa"/>
            <w:left w:w="62" w:type="dxa"/>
            <w:bottom w:w="102" w:type="dxa"/>
            <w:right w:w="62" w:type="dxa"/>
          </w:tblCellMar>
          <w:tblLook w:val="04A0"/>
        </w:tblPrEx>
        <w:tc>
          <w:tcPr>
            <w:tcW w:w="1417" w:type="dxa"/>
            <w:vMerge/>
          </w:tcPr>
          <w:p w:rsidR="006D1075" w:rsidRPr="006D1075"/>
        </w:tc>
        <w:tc>
          <w:tcPr>
            <w:tcW w:w="1530" w:type="dxa"/>
            <w:vMerge/>
          </w:tcPr>
          <w:p w:rsidR="006D1075" w:rsidRPr="006D1075"/>
        </w:tc>
        <w:tc>
          <w:tcPr>
            <w:tcW w:w="1247" w:type="dxa"/>
            <w:vMerge/>
          </w:tcPr>
          <w:p w:rsidR="006D1075" w:rsidRPr="006D1075"/>
        </w:tc>
        <w:tc>
          <w:tcPr>
            <w:tcW w:w="396" w:type="dxa"/>
            <w:vMerge w:val="restart"/>
          </w:tcPr>
          <w:p w:rsidR="006D1075" w:rsidRPr="006D1075">
            <w:pPr>
              <w:pStyle w:val="ConsPlusNormal"/>
              <w:jc w:val="center"/>
            </w:pPr>
            <w:r w:rsidRPr="006D1075">
              <w:t>1</w:t>
            </w:r>
          </w:p>
        </w:tc>
        <w:tc>
          <w:tcPr>
            <w:tcW w:w="1303" w:type="dxa"/>
            <w:gridSpan w:val="2"/>
          </w:tcPr>
          <w:p w:rsidR="006D1075" w:rsidRPr="006D1075">
            <w:pPr>
              <w:pStyle w:val="ConsPlusNormal"/>
              <w:jc w:val="center"/>
            </w:pPr>
            <w:r w:rsidRPr="006D1075">
              <w:t>2</w:t>
            </w:r>
          </w:p>
        </w:tc>
        <w:tc>
          <w:tcPr>
            <w:tcW w:w="566" w:type="dxa"/>
            <w:vMerge w:val="restart"/>
          </w:tcPr>
          <w:p w:rsidR="006D1075" w:rsidRPr="006D1075">
            <w:pPr>
              <w:pStyle w:val="ConsPlusNormal"/>
              <w:jc w:val="center"/>
            </w:pPr>
            <w:r w:rsidRPr="006D1075">
              <w:t>3</w:t>
            </w:r>
          </w:p>
        </w:tc>
        <w:tc>
          <w:tcPr>
            <w:tcW w:w="340" w:type="dxa"/>
            <w:vMerge w:val="restart"/>
          </w:tcPr>
          <w:p w:rsidR="006D1075" w:rsidRPr="006D1075">
            <w:pPr>
              <w:pStyle w:val="ConsPlusNormal"/>
              <w:jc w:val="center"/>
            </w:pPr>
            <w:r w:rsidRPr="006D1075">
              <w:t>1</w:t>
            </w:r>
          </w:p>
        </w:tc>
        <w:tc>
          <w:tcPr>
            <w:tcW w:w="736" w:type="dxa"/>
            <w:gridSpan w:val="2"/>
          </w:tcPr>
          <w:p w:rsidR="006D1075" w:rsidRPr="006D1075">
            <w:pPr>
              <w:pStyle w:val="ConsPlusNormal"/>
              <w:jc w:val="center"/>
            </w:pPr>
            <w:r w:rsidRPr="006D1075">
              <w:t>2</w:t>
            </w:r>
          </w:p>
        </w:tc>
        <w:tc>
          <w:tcPr>
            <w:tcW w:w="340" w:type="dxa"/>
            <w:vMerge w:val="restart"/>
          </w:tcPr>
          <w:p w:rsidR="006D1075" w:rsidRPr="006D1075">
            <w:pPr>
              <w:pStyle w:val="ConsPlusNormal"/>
              <w:jc w:val="center"/>
            </w:pPr>
            <w:r w:rsidRPr="006D1075">
              <w:t>3</w:t>
            </w:r>
          </w:p>
        </w:tc>
        <w:tc>
          <w:tcPr>
            <w:tcW w:w="396" w:type="dxa"/>
            <w:vMerge w:val="restart"/>
          </w:tcPr>
          <w:p w:rsidR="006D1075" w:rsidRPr="006D1075">
            <w:pPr>
              <w:pStyle w:val="ConsPlusNormal"/>
              <w:jc w:val="center"/>
            </w:pPr>
            <w:r w:rsidRPr="006D1075">
              <w:t>1</w:t>
            </w:r>
          </w:p>
        </w:tc>
        <w:tc>
          <w:tcPr>
            <w:tcW w:w="680" w:type="dxa"/>
            <w:gridSpan w:val="2"/>
          </w:tcPr>
          <w:p w:rsidR="006D1075" w:rsidRPr="006D1075">
            <w:pPr>
              <w:pStyle w:val="ConsPlusNormal"/>
              <w:jc w:val="center"/>
            </w:pPr>
            <w:r w:rsidRPr="006D1075">
              <w:t>2</w:t>
            </w:r>
          </w:p>
        </w:tc>
        <w:tc>
          <w:tcPr>
            <w:tcW w:w="340" w:type="dxa"/>
            <w:vMerge w:val="restart"/>
          </w:tcPr>
          <w:p w:rsidR="006D1075" w:rsidRPr="006D1075">
            <w:pPr>
              <w:pStyle w:val="ConsPlusNormal"/>
              <w:jc w:val="center"/>
            </w:pPr>
            <w:r w:rsidRPr="006D1075">
              <w:t>3</w:t>
            </w:r>
          </w:p>
        </w:tc>
      </w:tr>
      <w:tr>
        <w:tblPrEx>
          <w:tblW w:w="0" w:type="auto"/>
          <w:tblInd w:w="62" w:type="dxa"/>
          <w:tblLayout w:type="fixed"/>
          <w:tblCellMar>
            <w:top w:w="102" w:type="dxa"/>
            <w:left w:w="62" w:type="dxa"/>
            <w:bottom w:w="102" w:type="dxa"/>
            <w:right w:w="62" w:type="dxa"/>
          </w:tblCellMar>
          <w:tblLook w:val="04A0"/>
        </w:tblPrEx>
        <w:tc>
          <w:tcPr>
            <w:tcW w:w="1417" w:type="dxa"/>
            <w:vMerge/>
          </w:tcPr>
          <w:p w:rsidR="006D1075" w:rsidRPr="006D1075"/>
        </w:tc>
        <w:tc>
          <w:tcPr>
            <w:tcW w:w="1530" w:type="dxa"/>
            <w:vMerge/>
          </w:tcPr>
          <w:p w:rsidR="006D1075" w:rsidRPr="006D1075"/>
        </w:tc>
        <w:tc>
          <w:tcPr>
            <w:tcW w:w="1247" w:type="dxa"/>
            <w:vMerge/>
          </w:tcPr>
          <w:p w:rsidR="006D1075" w:rsidRPr="006D1075"/>
        </w:tc>
        <w:tc>
          <w:tcPr>
            <w:tcW w:w="396" w:type="dxa"/>
            <w:vMerge/>
          </w:tcPr>
          <w:p w:rsidR="006D1075" w:rsidRPr="006D1075"/>
        </w:tc>
        <w:tc>
          <w:tcPr>
            <w:tcW w:w="737" w:type="dxa"/>
          </w:tcPr>
          <w:p w:rsidR="006D1075" w:rsidRPr="006D1075">
            <w:pPr>
              <w:pStyle w:val="ConsPlusNormal"/>
              <w:jc w:val="center"/>
            </w:pPr>
            <w:r w:rsidRPr="006D1075">
              <w:t>а</w:t>
            </w:r>
          </w:p>
        </w:tc>
        <w:tc>
          <w:tcPr>
            <w:tcW w:w="566" w:type="dxa"/>
          </w:tcPr>
          <w:p w:rsidR="006D1075" w:rsidRPr="006D1075">
            <w:pPr>
              <w:pStyle w:val="ConsPlusNormal"/>
              <w:jc w:val="center"/>
            </w:pPr>
            <w:r w:rsidRPr="006D1075">
              <w:t>v</w:t>
            </w:r>
          </w:p>
        </w:tc>
        <w:tc>
          <w:tcPr>
            <w:tcW w:w="566" w:type="dxa"/>
            <w:vMerge/>
          </w:tcPr>
          <w:p w:rsidR="006D1075" w:rsidRPr="006D1075"/>
        </w:tc>
        <w:tc>
          <w:tcPr>
            <w:tcW w:w="340" w:type="dxa"/>
            <w:vMerge/>
          </w:tcPr>
          <w:p w:rsidR="006D1075" w:rsidRPr="006D1075"/>
        </w:tc>
        <w:tc>
          <w:tcPr>
            <w:tcW w:w="340" w:type="dxa"/>
          </w:tcPr>
          <w:p w:rsidR="006D1075" w:rsidRPr="006D1075">
            <w:pPr>
              <w:pStyle w:val="ConsPlusNormal"/>
              <w:jc w:val="center"/>
            </w:pPr>
            <w:r w:rsidRPr="006D1075">
              <w:t>а</w:t>
            </w:r>
          </w:p>
        </w:tc>
        <w:tc>
          <w:tcPr>
            <w:tcW w:w="396" w:type="dxa"/>
          </w:tcPr>
          <w:p w:rsidR="006D1075" w:rsidRPr="006D1075">
            <w:pPr>
              <w:pStyle w:val="ConsPlusNormal"/>
              <w:jc w:val="center"/>
            </w:pPr>
            <w:r w:rsidRPr="006D1075">
              <w:t>v</w:t>
            </w:r>
          </w:p>
        </w:tc>
        <w:tc>
          <w:tcPr>
            <w:tcW w:w="340" w:type="dxa"/>
            <w:vMerge/>
          </w:tcPr>
          <w:p w:rsidR="006D1075" w:rsidRPr="006D1075"/>
        </w:tc>
        <w:tc>
          <w:tcPr>
            <w:tcW w:w="396" w:type="dxa"/>
            <w:vMerge/>
          </w:tcPr>
          <w:p w:rsidR="006D1075" w:rsidRPr="006D1075"/>
        </w:tc>
        <w:tc>
          <w:tcPr>
            <w:tcW w:w="340" w:type="dxa"/>
          </w:tcPr>
          <w:p w:rsidR="006D1075" w:rsidRPr="006D1075">
            <w:pPr>
              <w:pStyle w:val="ConsPlusNormal"/>
              <w:jc w:val="center"/>
            </w:pPr>
            <w:r w:rsidRPr="006D1075">
              <w:t>а</w:t>
            </w:r>
          </w:p>
        </w:tc>
        <w:tc>
          <w:tcPr>
            <w:tcW w:w="340" w:type="dxa"/>
          </w:tcPr>
          <w:p w:rsidR="006D1075" w:rsidRPr="006D1075">
            <w:pPr>
              <w:pStyle w:val="ConsPlusNormal"/>
              <w:jc w:val="center"/>
            </w:pPr>
            <w:r w:rsidRPr="006D1075">
              <w:t>v</w:t>
            </w:r>
          </w:p>
        </w:tc>
        <w:tc>
          <w:tcPr>
            <w:tcW w:w="340"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1417" w:type="dxa"/>
            <w:vMerge w:val="restart"/>
            <w:vAlign w:val="center"/>
          </w:tcPr>
          <w:p w:rsidR="006D1075" w:rsidRPr="006D1075">
            <w:pPr>
              <w:pStyle w:val="ConsPlusNormal"/>
              <w:jc w:val="center"/>
            </w:pPr>
            <w:r w:rsidRPr="006D1075">
              <w:t>Hasta 25,0 inclusive</w:t>
            </w:r>
          </w:p>
        </w:tc>
        <w:tc>
          <w:tcPr>
            <w:tcW w:w="1530" w:type="dxa"/>
          </w:tcPr>
          <w:p w:rsidR="006D1075" w:rsidRPr="006D1075">
            <w:pPr>
              <w:pStyle w:val="ConsPlusNormal"/>
              <w:jc w:val="center"/>
            </w:pPr>
            <w:r w:rsidRPr="006D1075">
              <w:t>Cavidad de gas, inclusiones de arena y escoria</w:t>
            </w:r>
          </w:p>
        </w:tc>
        <w:tc>
          <w:tcPr>
            <w:tcW w:w="1247" w:type="dxa"/>
            <w:vMerge w:val="restart"/>
            <w:vAlign w:val="center"/>
          </w:tcPr>
          <w:p w:rsidR="006D1075" w:rsidRPr="006D1075">
            <w:pPr>
              <w:pStyle w:val="ConsPlusNormal"/>
              <w:jc w:val="center"/>
            </w:pPr>
            <w:r w:rsidRPr="006D1075">
              <w:t>130 x 180</w:t>
            </w:r>
          </w:p>
        </w:tc>
        <w:tc>
          <w:tcPr>
            <w:tcW w:w="1133" w:type="dxa"/>
            <w:gridSpan w:val="2"/>
            <w:vAlign w:val="center"/>
          </w:tcPr>
          <w:p w:rsidR="006D1075" w:rsidRPr="006D1075">
            <w:pPr>
              <w:pStyle w:val="ConsPlusNormal"/>
              <w:jc w:val="center"/>
            </w:pPr>
            <w:r w:rsidRPr="006D1075">
              <w:t>4</w:t>
            </w:r>
          </w:p>
        </w:tc>
        <w:tc>
          <w:tcPr>
            <w:tcW w:w="1132" w:type="dxa"/>
            <w:gridSpan w:val="2"/>
            <w:vAlign w:val="center"/>
          </w:tcPr>
          <w:p w:rsidR="006D1075" w:rsidRPr="006D1075">
            <w:pPr>
              <w:pStyle w:val="ConsPlusNormal"/>
              <w:jc w:val="center"/>
            </w:pPr>
            <w:r w:rsidRPr="006D1075">
              <w:t>6</w:t>
            </w:r>
          </w:p>
        </w:tc>
        <w:tc>
          <w:tcPr>
            <w:tcW w:w="680" w:type="dxa"/>
            <w:gridSpan w:val="2"/>
            <w:vAlign w:val="center"/>
          </w:tcPr>
          <w:p w:rsidR="006D1075" w:rsidRPr="006D1075">
            <w:pPr>
              <w:pStyle w:val="ConsPlusNormal"/>
              <w:jc w:val="center"/>
            </w:pPr>
            <w:r w:rsidRPr="006D1075">
              <w:t>6</w:t>
            </w:r>
          </w:p>
        </w:tc>
        <w:tc>
          <w:tcPr>
            <w:tcW w:w="736" w:type="dxa"/>
            <w:gridSpan w:val="2"/>
            <w:vAlign w:val="center"/>
          </w:tcPr>
          <w:p w:rsidR="006D1075" w:rsidRPr="006D1075">
            <w:pPr>
              <w:pStyle w:val="ConsPlusNormal"/>
              <w:jc w:val="center"/>
            </w:pPr>
            <w:r w:rsidRPr="006D1075">
              <w:t>6</w:t>
            </w:r>
          </w:p>
        </w:tc>
        <w:tc>
          <w:tcPr>
            <w:tcW w:w="736" w:type="dxa"/>
            <w:gridSpan w:val="2"/>
            <w:vAlign w:val="center"/>
          </w:tcPr>
          <w:p w:rsidR="006D1075" w:rsidRPr="006D1075">
            <w:pPr>
              <w:pStyle w:val="ConsPlusNormal"/>
              <w:jc w:val="center"/>
            </w:pPr>
            <w:r w:rsidRPr="006D1075">
              <w:t>15</w:t>
            </w:r>
          </w:p>
        </w:tc>
        <w:tc>
          <w:tcPr>
            <w:tcW w:w="680" w:type="dxa"/>
            <w:gridSpan w:val="2"/>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1417" w:type="dxa"/>
            <w:vMerge/>
          </w:tcPr>
          <w:p w:rsidR="006D1075" w:rsidRPr="006D1075"/>
        </w:tc>
        <w:tc>
          <w:tcPr>
            <w:tcW w:w="1530" w:type="dxa"/>
            <w:vAlign w:val="center"/>
          </w:tcPr>
          <w:p w:rsidR="006D1075" w:rsidRPr="006D1075">
            <w:pPr>
              <w:pStyle w:val="ConsPlusNormal"/>
              <w:jc w:val="center"/>
            </w:pPr>
            <w:r w:rsidRPr="006D1075">
              <w:t>Porosidad por contracción</w:t>
            </w:r>
          </w:p>
        </w:tc>
        <w:tc>
          <w:tcPr>
            <w:tcW w:w="1247" w:type="dxa"/>
            <w:vMerge/>
          </w:tcPr>
          <w:p w:rsidR="006D1075" w:rsidRPr="006D1075"/>
        </w:tc>
        <w:tc>
          <w:tcPr>
            <w:tcW w:w="1133" w:type="dxa"/>
            <w:gridSpan w:val="2"/>
            <w:vAlign w:val="center"/>
          </w:tcPr>
          <w:p w:rsidR="006D1075" w:rsidRPr="006D1075">
            <w:pPr>
              <w:pStyle w:val="ConsPlusNormal"/>
              <w:jc w:val="center"/>
            </w:pPr>
            <w:r w:rsidRPr="006D1075">
              <w:t>0,2S + 5</w:t>
            </w:r>
          </w:p>
        </w:tc>
        <w:tc>
          <w:tcPr>
            <w:tcW w:w="1132" w:type="dxa"/>
            <w:gridSpan w:val="2"/>
            <w:vAlign w:val="center"/>
          </w:tcPr>
          <w:p w:rsidR="006D1075" w:rsidRPr="006D1075">
            <w:pPr>
              <w:pStyle w:val="ConsPlusNormal"/>
              <w:jc w:val="center"/>
            </w:pPr>
            <w:r w:rsidRPr="006D1075">
              <w:t>0,3S + 5</w:t>
            </w:r>
          </w:p>
        </w:tc>
        <w:tc>
          <w:tcPr>
            <w:tcW w:w="680" w:type="dxa"/>
            <w:gridSpan w:val="2"/>
            <w:vAlign w:val="center"/>
          </w:tcPr>
          <w:p w:rsidR="006D1075" w:rsidRPr="006D1075">
            <w:pPr>
              <w:pStyle w:val="ConsPlusNormal"/>
              <w:jc w:val="center"/>
            </w:pPr>
            <w:r w:rsidRPr="006D1075">
              <w:t>1</w:t>
            </w:r>
          </w:p>
        </w:tc>
        <w:tc>
          <w:tcPr>
            <w:tcW w:w="736" w:type="dxa"/>
            <w:gridSpan w:val="2"/>
            <w:vAlign w:val="center"/>
          </w:tcPr>
          <w:p w:rsidR="006D1075" w:rsidRPr="006D1075">
            <w:pPr>
              <w:pStyle w:val="ConsPlusNormal"/>
              <w:jc w:val="center"/>
            </w:pPr>
            <w:r w:rsidRPr="006D1075">
              <w:t>1</w:t>
            </w:r>
          </w:p>
        </w:tc>
        <w:tc>
          <w:tcPr>
            <w:tcW w:w="736" w:type="dxa"/>
            <w:gridSpan w:val="2"/>
            <w:vAlign w:val="center"/>
          </w:tcPr>
          <w:p w:rsidR="006D1075" w:rsidRPr="006D1075">
            <w:pPr>
              <w:pStyle w:val="ConsPlusNormal"/>
              <w:jc w:val="center"/>
            </w:pPr>
            <w:r w:rsidRPr="006D1075">
              <w:t>-</w:t>
            </w:r>
          </w:p>
        </w:tc>
        <w:tc>
          <w:tcPr>
            <w:tcW w:w="680" w:type="dxa"/>
            <w:gridSpan w:val="2"/>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17" w:type="dxa"/>
            <w:vMerge w:val="restart"/>
            <w:vAlign w:val="center"/>
          </w:tcPr>
          <w:p w:rsidR="006D1075" w:rsidRPr="006D1075">
            <w:pPr>
              <w:pStyle w:val="ConsPlusNormal"/>
              <w:jc w:val="center"/>
            </w:pPr>
            <w:r w:rsidRPr="006D1075">
              <w:t>Más de 25,0 hasta 50,0 inclusive</w:t>
            </w:r>
          </w:p>
        </w:tc>
        <w:tc>
          <w:tcPr>
            <w:tcW w:w="1530" w:type="dxa"/>
          </w:tcPr>
          <w:p w:rsidR="006D1075" w:rsidRPr="006D1075">
            <w:pPr>
              <w:pStyle w:val="ConsPlusNormal"/>
              <w:jc w:val="center"/>
            </w:pPr>
            <w:r w:rsidRPr="006D1075">
              <w:t>Cavidad de gas, inclusiones de arena y escoria</w:t>
            </w:r>
          </w:p>
        </w:tc>
        <w:tc>
          <w:tcPr>
            <w:tcW w:w="1247" w:type="dxa"/>
            <w:vMerge w:val="restart"/>
            <w:vAlign w:val="center"/>
          </w:tcPr>
          <w:p w:rsidR="006D1075" w:rsidRPr="006D1075">
            <w:pPr>
              <w:pStyle w:val="ConsPlusNormal"/>
              <w:jc w:val="center"/>
            </w:pPr>
            <w:r w:rsidRPr="006D1075">
              <w:t>130 x 180</w:t>
            </w:r>
          </w:p>
        </w:tc>
        <w:tc>
          <w:tcPr>
            <w:tcW w:w="1133" w:type="dxa"/>
            <w:gridSpan w:val="2"/>
            <w:vAlign w:val="center"/>
          </w:tcPr>
          <w:p w:rsidR="006D1075" w:rsidRPr="006D1075">
            <w:pPr>
              <w:pStyle w:val="ConsPlusNormal"/>
              <w:jc w:val="center"/>
            </w:pPr>
            <w:r w:rsidRPr="006D1075">
              <w:t>5</w:t>
            </w:r>
          </w:p>
        </w:tc>
        <w:tc>
          <w:tcPr>
            <w:tcW w:w="1132" w:type="dxa"/>
            <w:gridSpan w:val="2"/>
            <w:vAlign w:val="center"/>
          </w:tcPr>
          <w:p w:rsidR="006D1075" w:rsidRPr="006D1075">
            <w:pPr>
              <w:pStyle w:val="ConsPlusNormal"/>
              <w:jc w:val="center"/>
            </w:pPr>
            <w:r w:rsidRPr="006D1075">
              <w:t>6</w:t>
            </w:r>
          </w:p>
        </w:tc>
        <w:tc>
          <w:tcPr>
            <w:tcW w:w="680" w:type="dxa"/>
            <w:gridSpan w:val="2"/>
            <w:vAlign w:val="center"/>
          </w:tcPr>
          <w:p w:rsidR="006D1075" w:rsidRPr="006D1075">
            <w:pPr>
              <w:pStyle w:val="ConsPlusNormal"/>
              <w:jc w:val="center"/>
            </w:pPr>
            <w:r w:rsidRPr="006D1075">
              <w:t>6</w:t>
            </w:r>
          </w:p>
        </w:tc>
        <w:tc>
          <w:tcPr>
            <w:tcW w:w="736" w:type="dxa"/>
            <w:gridSpan w:val="2"/>
            <w:vAlign w:val="center"/>
          </w:tcPr>
          <w:p w:rsidR="006D1075" w:rsidRPr="006D1075">
            <w:pPr>
              <w:pStyle w:val="ConsPlusNormal"/>
              <w:jc w:val="center"/>
            </w:pPr>
            <w:r w:rsidRPr="006D1075">
              <w:t>8</w:t>
            </w:r>
          </w:p>
        </w:tc>
        <w:tc>
          <w:tcPr>
            <w:tcW w:w="736" w:type="dxa"/>
            <w:gridSpan w:val="2"/>
            <w:vAlign w:val="center"/>
          </w:tcPr>
          <w:p w:rsidR="006D1075" w:rsidRPr="006D1075">
            <w:pPr>
              <w:pStyle w:val="ConsPlusNormal"/>
              <w:jc w:val="center"/>
            </w:pPr>
            <w:r w:rsidRPr="006D1075">
              <w:t>15</w:t>
            </w:r>
          </w:p>
        </w:tc>
        <w:tc>
          <w:tcPr>
            <w:tcW w:w="680" w:type="dxa"/>
            <w:gridSpan w:val="2"/>
            <w:vAlign w:val="center"/>
          </w:tcPr>
          <w:p w:rsidR="006D1075" w:rsidRPr="006D1075">
            <w:pPr>
              <w:pStyle w:val="ConsPlusNormal"/>
              <w:jc w:val="center"/>
            </w:pPr>
            <w:r w:rsidRPr="006D1075">
              <w:t>10</w:t>
            </w:r>
          </w:p>
        </w:tc>
      </w:tr>
      <w:tr>
        <w:tblPrEx>
          <w:tblW w:w="0" w:type="auto"/>
          <w:tblInd w:w="62" w:type="dxa"/>
          <w:tblLayout w:type="fixed"/>
          <w:tblCellMar>
            <w:top w:w="102" w:type="dxa"/>
            <w:left w:w="62" w:type="dxa"/>
            <w:bottom w:w="102" w:type="dxa"/>
            <w:right w:w="62" w:type="dxa"/>
          </w:tblCellMar>
          <w:tblLook w:val="04A0"/>
        </w:tblPrEx>
        <w:tc>
          <w:tcPr>
            <w:tcW w:w="1417" w:type="dxa"/>
            <w:vMerge/>
          </w:tcPr>
          <w:p w:rsidR="006D1075" w:rsidRPr="006D1075"/>
        </w:tc>
        <w:tc>
          <w:tcPr>
            <w:tcW w:w="1530" w:type="dxa"/>
            <w:vAlign w:val="center"/>
          </w:tcPr>
          <w:p w:rsidR="006D1075" w:rsidRPr="006D1075">
            <w:pPr>
              <w:pStyle w:val="ConsPlusNormal"/>
              <w:jc w:val="center"/>
            </w:pPr>
            <w:r w:rsidRPr="006D1075">
              <w:t>Porosidad por contracción</w:t>
            </w:r>
          </w:p>
        </w:tc>
        <w:tc>
          <w:tcPr>
            <w:tcW w:w="1247" w:type="dxa"/>
            <w:vMerge/>
          </w:tcPr>
          <w:p w:rsidR="006D1075" w:rsidRPr="006D1075"/>
        </w:tc>
        <w:tc>
          <w:tcPr>
            <w:tcW w:w="1133" w:type="dxa"/>
            <w:gridSpan w:val="2"/>
            <w:vAlign w:val="center"/>
          </w:tcPr>
          <w:p w:rsidR="006D1075" w:rsidRPr="006D1075">
            <w:pPr>
              <w:pStyle w:val="ConsPlusNormal"/>
              <w:jc w:val="center"/>
            </w:pPr>
            <w:r w:rsidRPr="006D1075">
              <w:t>0,2S + 5</w:t>
            </w:r>
          </w:p>
        </w:tc>
        <w:tc>
          <w:tcPr>
            <w:tcW w:w="1132" w:type="dxa"/>
            <w:gridSpan w:val="2"/>
            <w:vAlign w:val="center"/>
          </w:tcPr>
          <w:p w:rsidR="006D1075" w:rsidRPr="006D1075">
            <w:pPr>
              <w:pStyle w:val="ConsPlusNormal"/>
              <w:jc w:val="center"/>
            </w:pPr>
            <w:r w:rsidRPr="006D1075">
              <w:t>0,3S + 5</w:t>
            </w:r>
          </w:p>
        </w:tc>
        <w:tc>
          <w:tcPr>
            <w:tcW w:w="680" w:type="dxa"/>
            <w:gridSpan w:val="2"/>
            <w:vAlign w:val="center"/>
          </w:tcPr>
          <w:p w:rsidR="006D1075" w:rsidRPr="006D1075">
            <w:pPr>
              <w:pStyle w:val="ConsPlusNormal"/>
              <w:jc w:val="center"/>
            </w:pPr>
            <w:r w:rsidRPr="006D1075">
              <w:t>1</w:t>
            </w:r>
          </w:p>
        </w:tc>
        <w:tc>
          <w:tcPr>
            <w:tcW w:w="736" w:type="dxa"/>
            <w:gridSpan w:val="2"/>
            <w:vAlign w:val="center"/>
          </w:tcPr>
          <w:p w:rsidR="006D1075" w:rsidRPr="006D1075">
            <w:pPr>
              <w:pStyle w:val="ConsPlusNormal"/>
              <w:jc w:val="center"/>
            </w:pPr>
            <w:r w:rsidRPr="006D1075">
              <w:t>1</w:t>
            </w:r>
          </w:p>
        </w:tc>
        <w:tc>
          <w:tcPr>
            <w:tcW w:w="736" w:type="dxa"/>
            <w:gridSpan w:val="2"/>
            <w:vAlign w:val="center"/>
          </w:tcPr>
          <w:p w:rsidR="006D1075" w:rsidRPr="006D1075">
            <w:pPr>
              <w:pStyle w:val="ConsPlusNormal"/>
              <w:jc w:val="center"/>
            </w:pPr>
            <w:r w:rsidRPr="006D1075">
              <w:t>-</w:t>
            </w:r>
          </w:p>
        </w:tc>
        <w:tc>
          <w:tcPr>
            <w:tcW w:w="680" w:type="dxa"/>
            <w:gridSpan w:val="2"/>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17" w:type="dxa"/>
            <w:vMerge w:val="restart"/>
            <w:vAlign w:val="center"/>
          </w:tcPr>
          <w:p w:rsidR="006D1075" w:rsidRPr="006D1075">
            <w:pPr>
              <w:pStyle w:val="ConsPlusNormal"/>
              <w:jc w:val="center"/>
            </w:pPr>
            <w:r w:rsidRPr="006D1075">
              <w:t>Más de 50,0 hasta 100,0 inclusive</w:t>
            </w:r>
          </w:p>
        </w:tc>
        <w:tc>
          <w:tcPr>
            <w:tcW w:w="1530" w:type="dxa"/>
          </w:tcPr>
          <w:p w:rsidR="006D1075" w:rsidRPr="006D1075">
            <w:pPr>
              <w:pStyle w:val="ConsPlusNormal"/>
              <w:jc w:val="center"/>
            </w:pPr>
            <w:r w:rsidRPr="006D1075">
              <w:t>Cavidad de gas, inclusiones de arena y escoria</w:t>
            </w:r>
          </w:p>
        </w:tc>
        <w:tc>
          <w:tcPr>
            <w:tcW w:w="1247" w:type="dxa"/>
            <w:vMerge w:val="restart"/>
            <w:vAlign w:val="center"/>
          </w:tcPr>
          <w:p w:rsidR="006D1075" w:rsidRPr="006D1075">
            <w:pPr>
              <w:pStyle w:val="ConsPlusNormal"/>
              <w:jc w:val="center"/>
            </w:pPr>
            <w:r w:rsidRPr="006D1075">
              <w:t>130 x 180</w:t>
            </w:r>
          </w:p>
        </w:tc>
        <w:tc>
          <w:tcPr>
            <w:tcW w:w="1133" w:type="dxa"/>
            <w:gridSpan w:val="2"/>
            <w:vAlign w:val="center"/>
          </w:tcPr>
          <w:p w:rsidR="006D1075" w:rsidRPr="006D1075">
            <w:pPr>
              <w:pStyle w:val="ConsPlusNormal"/>
              <w:jc w:val="center"/>
            </w:pPr>
            <w:r w:rsidRPr="006D1075">
              <w:t>6</w:t>
            </w:r>
          </w:p>
        </w:tc>
        <w:tc>
          <w:tcPr>
            <w:tcW w:w="1132" w:type="dxa"/>
            <w:gridSpan w:val="2"/>
            <w:vAlign w:val="center"/>
          </w:tcPr>
          <w:p w:rsidR="006D1075" w:rsidRPr="006D1075">
            <w:pPr>
              <w:pStyle w:val="ConsPlusNormal"/>
              <w:jc w:val="center"/>
            </w:pPr>
            <w:r w:rsidRPr="006D1075">
              <w:t>6</w:t>
            </w:r>
          </w:p>
        </w:tc>
        <w:tc>
          <w:tcPr>
            <w:tcW w:w="680" w:type="dxa"/>
            <w:gridSpan w:val="2"/>
            <w:vAlign w:val="center"/>
          </w:tcPr>
          <w:p w:rsidR="006D1075" w:rsidRPr="006D1075">
            <w:pPr>
              <w:pStyle w:val="ConsPlusNormal"/>
              <w:jc w:val="center"/>
            </w:pPr>
            <w:r w:rsidRPr="006D1075">
              <w:t>8</w:t>
            </w:r>
          </w:p>
        </w:tc>
        <w:tc>
          <w:tcPr>
            <w:tcW w:w="736" w:type="dxa"/>
            <w:gridSpan w:val="2"/>
            <w:vAlign w:val="center"/>
          </w:tcPr>
          <w:p w:rsidR="006D1075" w:rsidRPr="006D1075">
            <w:pPr>
              <w:pStyle w:val="ConsPlusNormal"/>
              <w:jc w:val="center"/>
            </w:pPr>
            <w:r w:rsidRPr="006D1075">
              <w:t>10</w:t>
            </w:r>
          </w:p>
        </w:tc>
        <w:tc>
          <w:tcPr>
            <w:tcW w:w="736" w:type="dxa"/>
            <w:gridSpan w:val="2"/>
            <w:vAlign w:val="center"/>
          </w:tcPr>
          <w:p w:rsidR="006D1075" w:rsidRPr="006D1075">
            <w:pPr>
              <w:pStyle w:val="ConsPlusNormal"/>
              <w:jc w:val="center"/>
            </w:pPr>
            <w:r w:rsidRPr="006D1075">
              <w:t>25</w:t>
            </w:r>
          </w:p>
        </w:tc>
        <w:tc>
          <w:tcPr>
            <w:tcW w:w="680" w:type="dxa"/>
            <w:gridSpan w:val="2"/>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1417" w:type="dxa"/>
            <w:vMerge/>
          </w:tcPr>
          <w:p w:rsidR="006D1075" w:rsidRPr="006D1075"/>
        </w:tc>
        <w:tc>
          <w:tcPr>
            <w:tcW w:w="1530" w:type="dxa"/>
            <w:vAlign w:val="center"/>
          </w:tcPr>
          <w:p w:rsidR="006D1075" w:rsidRPr="006D1075">
            <w:pPr>
              <w:pStyle w:val="ConsPlusNormal"/>
              <w:jc w:val="center"/>
            </w:pPr>
            <w:r w:rsidRPr="006D1075">
              <w:t>Porosidad por contracción</w:t>
            </w:r>
          </w:p>
        </w:tc>
        <w:tc>
          <w:tcPr>
            <w:tcW w:w="1247" w:type="dxa"/>
            <w:vMerge/>
          </w:tcPr>
          <w:p w:rsidR="006D1075" w:rsidRPr="006D1075"/>
        </w:tc>
        <w:tc>
          <w:tcPr>
            <w:tcW w:w="1133" w:type="dxa"/>
            <w:gridSpan w:val="2"/>
            <w:vAlign w:val="center"/>
          </w:tcPr>
          <w:p w:rsidR="006D1075" w:rsidRPr="006D1075">
            <w:pPr>
              <w:pStyle w:val="ConsPlusNormal"/>
              <w:jc w:val="center"/>
            </w:pPr>
            <w:r w:rsidRPr="006D1075">
              <w:t>0,2S + 5</w:t>
            </w:r>
          </w:p>
        </w:tc>
        <w:tc>
          <w:tcPr>
            <w:tcW w:w="1132" w:type="dxa"/>
            <w:gridSpan w:val="2"/>
            <w:vAlign w:val="center"/>
          </w:tcPr>
          <w:p w:rsidR="006D1075" w:rsidRPr="006D1075">
            <w:pPr>
              <w:pStyle w:val="ConsPlusNormal"/>
              <w:jc w:val="center"/>
            </w:pPr>
            <w:r w:rsidRPr="006D1075">
              <w:t>0,3S + 5</w:t>
            </w:r>
          </w:p>
        </w:tc>
        <w:tc>
          <w:tcPr>
            <w:tcW w:w="680" w:type="dxa"/>
            <w:gridSpan w:val="2"/>
            <w:vAlign w:val="center"/>
          </w:tcPr>
          <w:p w:rsidR="006D1075" w:rsidRPr="006D1075">
            <w:pPr>
              <w:pStyle w:val="ConsPlusNormal"/>
              <w:jc w:val="center"/>
            </w:pPr>
            <w:r w:rsidRPr="006D1075">
              <w:t>1</w:t>
            </w:r>
          </w:p>
        </w:tc>
        <w:tc>
          <w:tcPr>
            <w:tcW w:w="736" w:type="dxa"/>
            <w:gridSpan w:val="2"/>
            <w:vAlign w:val="center"/>
          </w:tcPr>
          <w:p w:rsidR="006D1075" w:rsidRPr="006D1075">
            <w:pPr>
              <w:pStyle w:val="ConsPlusNormal"/>
              <w:jc w:val="center"/>
            </w:pPr>
            <w:r w:rsidRPr="006D1075">
              <w:t>1</w:t>
            </w:r>
          </w:p>
        </w:tc>
        <w:tc>
          <w:tcPr>
            <w:tcW w:w="736" w:type="dxa"/>
            <w:gridSpan w:val="2"/>
            <w:vAlign w:val="center"/>
          </w:tcPr>
          <w:p w:rsidR="006D1075" w:rsidRPr="006D1075">
            <w:pPr>
              <w:pStyle w:val="ConsPlusNormal"/>
              <w:jc w:val="center"/>
            </w:pPr>
            <w:r w:rsidRPr="006D1075">
              <w:t>-</w:t>
            </w:r>
          </w:p>
        </w:tc>
        <w:tc>
          <w:tcPr>
            <w:tcW w:w="680" w:type="dxa"/>
            <w:gridSpan w:val="2"/>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17" w:type="dxa"/>
            <w:vMerge w:val="restart"/>
            <w:vAlign w:val="center"/>
          </w:tcPr>
          <w:p w:rsidR="006D1075" w:rsidRPr="006D1075">
            <w:pPr>
              <w:pStyle w:val="ConsPlusNormal"/>
              <w:jc w:val="center"/>
            </w:pPr>
            <w:r w:rsidRPr="006D1075">
              <w:t>Más de 100,0 hasta 300,0 inclusive</w:t>
            </w:r>
          </w:p>
        </w:tc>
        <w:tc>
          <w:tcPr>
            <w:tcW w:w="1530" w:type="dxa"/>
          </w:tcPr>
          <w:p w:rsidR="006D1075" w:rsidRPr="006D1075">
            <w:pPr>
              <w:pStyle w:val="ConsPlusNormal"/>
              <w:jc w:val="center"/>
            </w:pPr>
            <w:r w:rsidRPr="006D1075">
              <w:t>Cavidad de gas, inclusiones de arena y escoria</w:t>
            </w:r>
          </w:p>
        </w:tc>
        <w:tc>
          <w:tcPr>
            <w:tcW w:w="1247" w:type="dxa"/>
            <w:vMerge w:val="restart"/>
            <w:vAlign w:val="center"/>
          </w:tcPr>
          <w:p w:rsidR="006D1075" w:rsidRPr="006D1075">
            <w:pPr>
              <w:pStyle w:val="ConsPlusNormal"/>
              <w:jc w:val="center"/>
            </w:pPr>
            <w:r w:rsidRPr="006D1075">
              <w:t>180 x 280</w:t>
            </w:r>
          </w:p>
        </w:tc>
        <w:tc>
          <w:tcPr>
            <w:tcW w:w="1133" w:type="dxa"/>
            <w:gridSpan w:val="2"/>
            <w:vAlign w:val="center"/>
          </w:tcPr>
          <w:p w:rsidR="006D1075" w:rsidRPr="006D1075">
            <w:pPr>
              <w:pStyle w:val="ConsPlusNormal"/>
              <w:jc w:val="center"/>
            </w:pPr>
            <w:r w:rsidRPr="006D1075">
              <w:t>6</w:t>
            </w:r>
          </w:p>
        </w:tc>
        <w:tc>
          <w:tcPr>
            <w:tcW w:w="1132" w:type="dxa"/>
            <w:gridSpan w:val="2"/>
            <w:vAlign w:val="center"/>
          </w:tcPr>
          <w:p w:rsidR="006D1075" w:rsidRPr="006D1075">
            <w:pPr>
              <w:pStyle w:val="ConsPlusNormal"/>
              <w:jc w:val="center"/>
            </w:pPr>
            <w:r w:rsidRPr="006D1075">
              <w:t>6</w:t>
            </w:r>
          </w:p>
        </w:tc>
        <w:tc>
          <w:tcPr>
            <w:tcW w:w="680" w:type="dxa"/>
            <w:gridSpan w:val="2"/>
            <w:vAlign w:val="center"/>
          </w:tcPr>
          <w:p w:rsidR="006D1075" w:rsidRPr="006D1075">
            <w:pPr>
              <w:pStyle w:val="ConsPlusNormal"/>
              <w:jc w:val="center"/>
            </w:pPr>
            <w:r w:rsidRPr="006D1075">
              <w:t>10</w:t>
            </w:r>
          </w:p>
        </w:tc>
        <w:tc>
          <w:tcPr>
            <w:tcW w:w="736" w:type="dxa"/>
            <w:gridSpan w:val="2"/>
            <w:vAlign w:val="center"/>
          </w:tcPr>
          <w:p w:rsidR="006D1075" w:rsidRPr="006D1075">
            <w:pPr>
              <w:pStyle w:val="ConsPlusNormal"/>
              <w:jc w:val="center"/>
            </w:pPr>
            <w:r w:rsidRPr="006D1075">
              <w:t>12</w:t>
            </w:r>
          </w:p>
        </w:tc>
        <w:tc>
          <w:tcPr>
            <w:tcW w:w="736" w:type="dxa"/>
            <w:gridSpan w:val="2"/>
            <w:vAlign w:val="center"/>
          </w:tcPr>
          <w:p w:rsidR="006D1075" w:rsidRPr="006D1075">
            <w:pPr>
              <w:pStyle w:val="ConsPlusNormal"/>
              <w:jc w:val="center"/>
            </w:pPr>
            <w:r w:rsidRPr="006D1075">
              <w:t>25</w:t>
            </w:r>
          </w:p>
        </w:tc>
        <w:tc>
          <w:tcPr>
            <w:tcW w:w="680" w:type="dxa"/>
            <w:gridSpan w:val="2"/>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1417" w:type="dxa"/>
            <w:vMerge/>
          </w:tcPr>
          <w:p w:rsidR="006D1075" w:rsidRPr="006D1075"/>
        </w:tc>
        <w:tc>
          <w:tcPr>
            <w:tcW w:w="1530" w:type="dxa"/>
          </w:tcPr>
          <w:p w:rsidR="006D1075" w:rsidRPr="006D1075">
            <w:pPr>
              <w:pStyle w:val="ConsPlusNormal"/>
              <w:jc w:val="center"/>
            </w:pPr>
            <w:r w:rsidRPr="006D1075">
              <w:t>Porosidad por contracción</w:t>
            </w:r>
          </w:p>
        </w:tc>
        <w:tc>
          <w:tcPr>
            <w:tcW w:w="1247" w:type="dxa"/>
            <w:vMerge/>
          </w:tcPr>
          <w:p w:rsidR="006D1075" w:rsidRPr="006D1075"/>
        </w:tc>
        <w:tc>
          <w:tcPr>
            <w:tcW w:w="1133" w:type="dxa"/>
            <w:gridSpan w:val="2"/>
            <w:vAlign w:val="center"/>
          </w:tcPr>
          <w:p w:rsidR="006D1075" w:rsidRPr="006D1075">
            <w:pPr>
              <w:pStyle w:val="ConsPlusNormal"/>
              <w:jc w:val="center"/>
            </w:pPr>
            <w:r w:rsidRPr="006D1075">
              <w:t>0,1S + 5</w:t>
            </w:r>
          </w:p>
        </w:tc>
        <w:tc>
          <w:tcPr>
            <w:tcW w:w="1132" w:type="dxa"/>
            <w:gridSpan w:val="2"/>
            <w:vAlign w:val="center"/>
          </w:tcPr>
          <w:p w:rsidR="006D1075" w:rsidRPr="006D1075">
            <w:pPr>
              <w:pStyle w:val="ConsPlusNormal"/>
              <w:jc w:val="center"/>
            </w:pPr>
            <w:r w:rsidRPr="006D1075">
              <w:t>0,1S + 25</w:t>
            </w:r>
          </w:p>
        </w:tc>
        <w:tc>
          <w:tcPr>
            <w:tcW w:w="680" w:type="dxa"/>
            <w:gridSpan w:val="2"/>
            <w:vAlign w:val="center"/>
          </w:tcPr>
          <w:p w:rsidR="006D1075" w:rsidRPr="006D1075">
            <w:pPr>
              <w:pStyle w:val="ConsPlusNormal"/>
              <w:jc w:val="center"/>
            </w:pPr>
            <w:r w:rsidRPr="006D1075">
              <w:t>1</w:t>
            </w:r>
          </w:p>
        </w:tc>
        <w:tc>
          <w:tcPr>
            <w:tcW w:w="736" w:type="dxa"/>
            <w:gridSpan w:val="2"/>
            <w:vAlign w:val="center"/>
          </w:tcPr>
          <w:p w:rsidR="006D1075" w:rsidRPr="006D1075">
            <w:pPr>
              <w:pStyle w:val="ConsPlusNormal"/>
              <w:jc w:val="center"/>
            </w:pPr>
            <w:r w:rsidRPr="006D1075">
              <w:t>1</w:t>
            </w:r>
          </w:p>
        </w:tc>
        <w:tc>
          <w:tcPr>
            <w:tcW w:w="736" w:type="dxa"/>
            <w:gridSpan w:val="2"/>
            <w:vAlign w:val="center"/>
          </w:tcPr>
          <w:p w:rsidR="006D1075" w:rsidRPr="006D1075">
            <w:pPr>
              <w:pStyle w:val="ConsPlusNormal"/>
              <w:jc w:val="center"/>
            </w:pPr>
            <w:r w:rsidRPr="006D1075">
              <w:t>-</w:t>
            </w:r>
          </w:p>
        </w:tc>
        <w:tc>
          <w:tcPr>
            <w:tcW w:w="680" w:type="dxa"/>
            <w:gridSpan w:val="2"/>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1417" w:type="dxa"/>
            <w:vMerge w:val="restart"/>
            <w:vAlign w:val="center"/>
          </w:tcPr>
          <w:p w:rsidR="006D1075" w:rsidRPr="006D1075">
            <w:pPr>
              <w:pStyle w:val="ConsPlusNormal"/>
              <w:jc w:val="center"/>
            </w:pPr>
            <w:r w:rsidRPr="006D1075">
              <w:t>Más de 300,0</w:t>
            </w:r>
          </w:p>
        </w:tc>
        <w:tc>
          <w:tcPr>
            <w:tcW w:w="1530" w:type="dxa"/>
          </w:tcPr>
          <w:p w:rsidR="006D1075" w:rsidRPr="006D1075">
            <w:pPr>
              <w:pStyle w:val="ConsPlusNormal"/>
              <w:jc w:val="center"/>
            </w:pPr>
            <w:r w:rsidRPr="006D1075">
              <w:t>Cavidad de gas, inclusiones de arena y escoria</w:t>
            </w:r>
          </w:p>
        </w:tc>
        <w:tc>
          <w:tcPr>
            <w:tcW w:w="1247" w:type="dxa"/>
            <w:vMerge w:val="restart"/>
            <w:vAlign w:val="center"/>
          </w:tcPr>
          <w:p w:rsidR="006D1075" w:rsidRPr="006D1075">
            <w:pPr>
              <w:pStyle w:val="ConsPlusNormal"/>
              <w:jc w:val="center"/>
            </w:pPr>
            <w:r w:rsidRPr="006D1075">
              <w:t>180 x 280</w:t>
            </w:r>
          </w:p>
        </w:tc>
        <w:tc>
          <w:tcPr>
            <w:tcW w:w="1133" w:type="dxa"/>
            <w:gridSpan w:val="2"/>
            <w:vAlign w:val="center"/>
          </w:tcPr>
          <w:p w:rsidR="006D1075" w:rsidRPr="006D1075">
            <w:pPr>
              <w:pStyle w:val="ConsPlusNormal"/>
              <w:jc w:val="center"/>
            </w:pPr>
            <w:r w:rsidRPr="006D1075">
              <w:t>0,025S</w:t>
            </w:r>
          </w:p>
        </w:tc>
        <w:tc>
          <w:tcPr>
            <w:tcW w:w="1132" w:type="dxa"/>
            <w:gridSpan w:val="2"/>
            <w:vAlign w:val="center"/>
          </w:tcPr>
          <w:p w:rsidR="006D1075" w:rsidRPr="006D1075">
            <w:pPr>
              <w:pStyle w:val="ConsPlusNormal"/>
              <w:jc w:val="center"/>
            </w:pPr>
            <w:r w:rsidRPr="006D1075">
              <w:t>0,025S</w:t>
            </w:r>
          </w:p>
        </w:tc>
        <w:tc>
          <w:tcPr>
            <w:tcW w:w="680" w:type="dxa"/>
            <w:gridSpan w:val="2"/>
            <w:vAlign w:val="center"/>
          </w:tcPr>
          <w:p w:rsidR="006D1075" w:rsidRPr="006D1075">
            <w:pPr>
              <w:pStyle w:val="ConsPlusNormal"/>
              <w:jc w:val="center"/>
            </w:pPr>
            <w:r w:rsidRPr="006D1075">
              <w:t>10</w:t>
            </w:r>
          </w:p>
        </w:tc>
        <w:tc>
          <w:tcPr>
            <w:tcW w:w="736" w:type="dxa"/>
            <w:gridSpan w:val="2"/>
            <w:vAlign w:val="center"/>
          </w:tcPr>
          <w:p w:rsidR="006D1075" w:rsidRPr="006D1075">
            <w:pPr>
              <w:pStyle w:val="ConsPlusNormal"/>
              <w:jc w:val="center"/>
            </w:pPr>
            <w:r w:rsidRPr="006D1075">
              <w:t>12</w:t>
            </w:r>
          </w:p>
        </w:tc>
        <w:tc>
          <w:tcPr>
            <w:tcW w:w="736" w:type="dxa"/>
            <w:gridSpan w:val="2"/>
            <w:vAlign w:val="center"/>
          </w:tcPr>
          <w:p w:rsidR="006D1075" w:rsidRPr="006D1075">
            <w:pPr>
              <w:pStyle w:val="ConsPlusNormal"/>
              <w:jc w:val="center"/>
            </w:pPr>
            <w:r w:rsidRPr="006D1075">
              <w:t>25</w:t>
            </w:r>
          </w:p>
        </w:tc>
        <w:tc>
          <w:tcPr>
            <w:tcW w:w="680" w:type="dxa"/>
            <w:gridSpan w:val="2"/>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1417" w:type="dxa"/>
            <w:vMerge/>
          </w:tcPr>
          <w:p w:rsidR="006D1075" w:rsidRPr="006D1075"/>
        </w:tc>
        <w:tc>
          <w:tcPr>
            <w:tcW w:w="1530" w:type="dxa"/>
          </w:tcPr>
          <w:p w:rsidR="006D1075" w:rsidRPr="006D1075">
            <w:pPr>
              <w:pStyle w:val="ConsPlusNormal"/>
              <w:jc w:val="center"/>
            </w:pPr>
            <w:r w:rsidRPr="006D1075">
              <w:t>Porosidad por contracción</w:t>
            </w:r>
          </w:p>
        </w:tc>
        <w:tc>
          <w:tcPr>
            <w:tcW w:w="1247" w:type="dxa"/>
            <w:vMerge/>
          </w:tcPr>
          <w:p w:rsidR="006D1075" w:rsidRPr="006D1075"/>
        </w:tc>
        <w:tc>
          <w:tcPr>
            <w:tcW w:w="1133" w:type="dxa"/>
            <w:gridSpan w:val="2"/>
            <w:vAlign w:val="center"/>
          </w:tcPr>
          <w:p w:rsidR="006D1075" w:rsidRPr="006D1075">
            <w:pPr>
              <w:pStyle w:val="ConsPlusNormal"/>
              <w:jc w:val="center"/>
            </w:pPr>
            <w:r w:rsidRPr="006D1075">
              <w:t>0,1S + 15,</w:t>
            </w:r>
          </w:p>
          <w:p w:rsidR="006D1075" w:rsidRPr="006D1075">
            <w:pPr>
              <w:pStyle w:val="ConsPlusNormal"/>
              <w:jc w:val="center"/>
            </w:pPr>
            <w:r w:rsidRPr="006D1075">
              <w:t>pero no más de 55</w:t>
            </w:r>
          </w:p>
        </w:tc>
        <w:tc>
          <w:tcPr>
            <w:tcW w:w="1132" w:type="dxa"/>
            <w:gridSpan w:val="2"/>
            <w:vAlign w:val="center"/>
          </w:tcPr>
          <w:p w:rsidR="006D1075" w:rsidRPr="006D1075">
            <w:pPr>
              <w:pStyle w:val="ConsPlusNormal"/>
              <w:jc w:val="center"/>
            </w:pPr>
            <w:r w:rsidRPr="006D1075">
              <w:t>0,1S + 25,</w:t>
            </w:r>
          </w:p>
          <w:p w:rsidR="006D1075" w:rsidRPr="006D1075">
            <w:pPr>
              <w:pStyle w:val="ConsPlusNormal"/>
              <w:jc w:val="center"/>
            </w:pPr>
            <w:r w:rsidRPr="006D1075">
              <w:t>pero no más de 65</w:t>
            </w:r>
          </w:p>
        </w:tc>
        <w:tc>
          <w:tcPr>
            <w:tcW w:w="680" w:type="dxa"/>
            <w:gridSpan w:val="2"/>
            <w:vAlign w:val="center"/>
          </w:tcPr>
          <w:p w:rsidR="006D1075" w:rsidRPr="006D1075">
            <w:pPr>
              <w:pStyle w:val="ConsPlusNormal"/>
              <w:jc w:val="center"/>
            </w:pPr>
            <w:r w:rsidRPr="006D1075">
              <w:t>1</w:t>
            </w:r>
          </w:p>
        </w:tc>
        <w:tc>
          <w:tcPr>
            <w:tcW w:w="736" w:type="dxa"/>
            <w:gridSpan w:val="2"/>
            <w:vAlign w:val="center"/>
          </w:tcPr>
          <w:p w:rsidR="006D1075" w:rsidRPr="006D1075">
            <w:pPr>
              <w:pStyle w:val="ConsPlusNormal"/>
              <w:jc w:val="center"/>
            </w:pPr>
            <w:r w:rsidRPr="006D1075">
              <w:t>1</w:t>
            </w:r>
          </w:p>
        </w:tc>
        <w:tc>
          <w:tcPr>
            <w:tcW w:w="736" w:type="dxa"/>
            <w:gridSpan w:val="2"/>
            <w:vAlign w:val="center"/>
          </w:tcPr>
          <w:p w:rsidR="006D1075" w:rsidRPr="006D1075">
            <w:pPr>
              <w:pStyle w:val="ConsPlusNormal"/>
              <w:jc w:val="center"/>
            </w:pPr>
            <w:r w:rsidRPr="006D1075">
              <w:t>-</w:t>
            </w:r>
          </w:p>
        </w:tc>
        <w:tc>
          <w:tcPr>
            <w:tcW w:w="680" w:type="dxa"/>
            <w:gridSpan w:val="2"/>
            <w:vAlign w:val="center"/>
          </w:tcPr>
          <w:p w:rsidR="006D1075" w:rsidRPr="006D1075">
            <w:pPr>
              <w:pStyle w:val="ConsPlusNormal"/>
              <w:jc w:val="center"/>
            </w:pPr>
            <w:r w:rsidRPr="006D1075">
              <w:t>-</w:t>
            </w:r>
          </w:p>
        </w:tc>
      </w:tr>
      <w:tr>
        <w:tblPrEx>
          <w:tblW w:w="0" w:type="auto"/>
          <w:tblInd w:w="62" w:type="dxa"/>
          <w:tblLayout w:type="fixed"/>
          <w:tblCellMar>
            <w:top w:w="102" w:type="dxa"/>
            <w:left w:w="62" w:type="dxa"/>
            <w:bottom w:w="102" w:type="dxa"/>
            <w:right w:w="62" w:type="dxa"/>
          </w:tblCellMar>
          <w:tblLook w:val="04A0"/>
        </w:tblPrEx>
        <w:tc>
          <w:tcPr>
            <w:tcW w:w="9291" w:type="dxa"/>
            <w:gridSpan w:val="15"/>
          </w:tcPr>
          <w:p w:rsidR="006D1075" w:rsidRPr="006D1075">
            <w:pPr>
              <w:pStyle w:val="ConsPlusNormal"/>
            </w:pPr>
            <w:r w:rsidRPr="006D1075">
              <w:t>Notas.</w:t>
            </w:r>
          </w:p>
          <w:p w:rsidR="006D1075" w:rsidRPr="006D1075">
            <w:pPr>
              <w:pStyle w:val="ConsPlusNormal"/>
            </w:pPr>
            <w:r w:rsidRPr="006D1075">
              <w:t>1. S - espesor de la pieza fundida en el área de discontinuidad.</w:t>
            </w:r>
          </w:p>
          <w:p w:rsidR="006D1075" w:rsidRPr="006D1075">
            <w:pPr>
              <w:pStyle w:val="ConsPlusNormal"/>
            </w:pPr>
            <w:r w:rsidRPr="006D1075">
              <w:t>2. Una acumulación de cavidades de gas o de inclusiones de arena y escoria con dimensiones inferiores a las indicadas en la tabla puede considerarse como una discontinuidad aislada. La dimensión lineal máxima de la acumulación no debe exceder los valores indicados en la tabla. Dentro de la acumulación, se ignorarán las distancias entre las discontinuidades, y la dimensión lineal de la acumulación se define como la mayor distancia entre los bordes de las discontinuidades más lejanas dentro de la acumulación.</w:t>
            </w:r>
          </w:p>
        </w:tc>
      </w:tr>
    </w:tbl>
    <w:p w:rsidR="006D1075" w:rsidRPr="006D1075">
      <w:pPr>
        <w:pStyle w:val="ConsPlusNormal"/>
        <w:jc w:val="both"/>
      </w:pPr>
    </w:p>
    <w:p w:rsidR="006D1075" w:rsidRPr="006D1075">
      <w:pPr>
        <w:pStyle w:val="ConsPlusNormal"/>
        <w:ind w:firstLine="540"/>
        <w:jc w:val="both"/>
      </w:pPr>
      <w:r w:rsidRPr="006D1075">
        <w:t>32. Las normas de evaluación de la calidad según los datos de Inspección radiográfica de las piezas fundidas con la escoria conductora se muestran en la tabla No. 8.6 de este anexo.</w:t>
      </w:r>
    </w:p>
    <w:p w:rsidR="006D1075" w:rsidRPr="006D1075">
      <w:pPr>
        <w:pStyle w:val="ConsPlusNormal"/>
        <w:jc w:val="both"/>
      </w:pPr>
    </w:p>
    <w:p w:rsidR="006D1075" w:rsidRPr="006D1075">
      <w:pPr>
        <w:pStyle w:val="ConsPlusNormal"/>
        <w:jc w:val="right"/>
        <w:outlineLvl w:val="3"/>
      </w:pPr>
      <w:bookmarkStart w:id="121" w:name="P9042"/>
      <w:bookmarkEnd w:id="121"/>
      <w:r w:rsidRPr="006D1075">
        <w:t>Tabla No. 8.6</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361"/>
        <w:gridCol w:w="1598"/>
        <w:gridCol w:w="1304"/>
        <w:gridCol w:w="1928"/>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835" w:type="dxa"/>
          </w:tcPr>
          <w:p w:rsidR="006D1075" w:rsidRPr="006D1075">
            <w:pPr>
              <w:pStyle w:val="ConsPlusNormal"/>
              <w:jc w:val="center"/>
            </w:pPr>
            <w:r w:rsidRPr="006D1075">
              <w:t>Espesor de la pieza fundida,</w:t>
            </w:r>
          </w:p>
          <w:p w:rsidR="006D1075" w:rsidRPr="006D1075">
            <w:pPr>
              <w:pStyle w:val="ConsPlusNormal"/>
              <w:jc w:val="center"/>
            </w:pPr>
            <w:r w:rsidRPr="006D1075">
              <w:t>mm</w:t>
            </w:r>
          </w:p>
        </w:tc>
        <w:tc>
          <w:tcPr>
            <w:tcW w:w="1361" w:type="dxa"/>
          </w:tcPr>
          <w:p w:rsidR="006D1075" w:rsidRPr="006D1075">
            <w:pPr>
              <w:pStyle w:val="ConsPlusNormal"/>
              <w:jc w:val="center"/>
            </w:pPr>
            <w:r w:rsidRPr="006D1075">
              <w:t>Dimensiones de la sección de pieza fundida,</w:t>
            </w:r>
          </w:p>
          <w:p w:rsidR="006D1075" w:rsidRPr="006D1075">
            <w:pPr>
              <w:pStyle w:val="ConsPlusNormal"/>
              <w:jc w:val="center"/>
            </w:pPr>
            <w:r w:rsidRPr="006D1075">
              <w:t>mm</w:t>
            </w:r>
          </w:p>
        </w:tc>
        <w:tc>
          <w:tcPr>
            <w:tcW w:w="1598" w:type="dxa"/>
          </w:tcPr>
          <w:p w:rsidR="006D1075" w:rsidRPr="006D1075">
            <w:pPr>
              <w:pStyle w:val="ConsPlusNormal"/>
              <w:jc w:val="center"/>
            </w:pPr>
            <w:r w:rsidRPr="006D1075">
              <w:t>Dimensión máxima de discontinuidad en la imagen,</w:t>
            </w:r>
          </w:p>
          <w:p w:rsidR="006D1075" w:rsidRPr="006D1075">
            <w:pPr>
              <w:pStyle w:val="ConsPlusNormal"/>
              <w:jc w:val="center"/>
            </w:pPr>
            <w:r w:rsidRPr="006D1075">
              <w:t>mm</w:t>
            </w:r>
          </w:p>
        </w:tc>
        <w:tc>
          <w:tcPr>
            <w:tcW w:w="1304" w:type="dxa"/>
          </w:tcPr>
          <w:p w:rsidR="006D1075" w:rsidRPr="006D1075">
            <w:pPr>
              <w:pStyle w:val="ConsPlusNormal"/>
              <w:jc w:val="center"/>
            </w:pPr>
            <w:r w:rsidRPr="006D1075">
              <w:t>Número de discontinuidades,</w:t>
            </w:r>
          </w:p>
          <w:p w:rsidR="006D1075" w:rsidRPr="006D1075">
            <w:pPr>
              <w:pStyle w:val="ConsPlusNormal"/>
              <w:jc w:val="center"/>
            </w:pPr>
            <w:r w:rsidRPr="006D1075">
              <w:t>un.</w:t>
            </w:r>
          </w:p>
        </w:tc>
        <w:tc>
          <w:tcPr>
            <w:tcW w:w="1928" w:type="dxa"/>
          </w:tcPr>
          <w:p w:rsidR="006D1075" w:rsidRPr="006D1075">
            <w:pPr>
              <w:pStyle w:val="ConsPlusNormal"/>
              <w:jc w:val="center"/>
            </w:pPr>
            <w:r w:rsidRPr="006D1075">
              <w:t xml:space="preserve">Distancia mínima entre los bordes adyacentes de discontinuidades en la imagen, </w:t>
            </w:r>
          </w:p>
          <w:p w:rsidR="006D1075" w:rsidRPr="006D1075">
            <w:pPr>
              <w:pStyle w:val="ConsPlusNormal"/>
              <w:jc w:val="center"/>
            </w:pPr>
            <w:r w:rsidRPr="006D1075">
              <w:t>mm</w:t>
            </w:r>
          </w:p>
        </w:tc>
      </w:tr>
      <w:tr>
        <w:tblPrEx>
          <w:tblW w:w="0" w:type="auto"/>
          <w:tblInd w:w="62" w:type="dxa"/>
          <w:tblLayout w:type="fixed"/>
          <w:tblCellMar>
            <w:top w:w="102" w:type="dxa"/>
            <w:left w:w="62" w:type="dxa"/>
            <w:bottom w:w="102" w:type="dxa"/>
            <w:right w:w="62" w:type="dxa"/>
          </w:tblCellMar>
          <w:tblLook w:val="04A0"/>
        </w:tblPrEx>
        <w:tc>
          <w:tcPr>
            <w:tcW w:w="2835" w:type="dxa"/>
            <w:vAlign w:val="center"/>
          </w:tcPr>
          <w:p w:rsidR="006D1075" w:rsidRPr="006D1075">
            <w:pPr>
              <w:pStyle w:val="ConsPlusNormal"/>
              <w:jc w:val="center"/>
            </w:pPr>
            <w:r w:rsidRPr="006D1075">
              <w:t>Hasta 25,0 inclusive</w:t>
            </w:r>
          </w:p>
        </w:tc>
        <w:tc>
          <w:tcPr>
            <w:tcW w:w="1361" w:type="dxa"/>
            <w:vAlign w:val="center"/>
          </w:tcPr>
          <w:p w:rsidR="006D1075" w:rsidRPr="006D1075">
            <w:pPr>
              <w:pStyle w:val="ConsPlusNormal"/>
              <w:jc w:val="center"/>
            </w:pPr>
            <w:r w:rsidRPr="006D1075">
              <w:t>130 x 180</w:t>
            </w:r>
          </w:p>
        </w:tc>
        <w:tc>
          <w:tcPr>
            <w:tcW w:w="1598" w:type="dxa"/>
            <w:vAlign w:val="center"/>
          </w:tcPr>
          <w:p w:rsidR="006D1075" w:rsidRPr="006D1075">
            <w:pPr>
              <w:pStyle w:val="ConsPlusNormal"/>
              <w:jc w:val="center"/>
            </w:pPr>
            <w:r w:rsidRPr="006D1075">
              <w:t>3</w:t>
            </w:r>
          </w:p>
        </w:tc>
        <w:tc>
          <w:tcPr>
            <w:tcW w:w="1304" w:type="dxa"/>
            <w:vAlign w:val="center"/>
          </w:tcPr>
          <w:p w:rsidR="006D1075" w:rsidRPr="006D1075">
            <w:pPr>
              <w:pStyle w:val="ConsPlusNormal"/>
              <w:jc w:val="center"/>
            </w:pPr>
            <w:r w:rsidRPr="006D1075">
              <w:t>8</w:t>
            </w:r>
          </w:p>
        </w:tc>
        <w:tc>
          <w:tcPr>
            <w:tcW w:w="1928"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2835" w:type="dxa"/>
            <w:vAlign w:val="center"/>
          </w:tcPr>
          <w:p w:rsidR="006D1075" w:rsidRPr="006D1075">
            <w:pPr>
              <w:pStyle w:val="ConsPlusNormal"/>
              <w:jc w:val="center"/>
            </w:pPr>
            <w:r w:rsidRPr="006D1075">
              <w:t>Más de 25,0 hasta 50,0 inclusive</w:t>
            </w:r>
          </w:p>
        </w:tc>
        <w:tc>
          <w:tcPr>
            <w:tcW w:w="1361" w:type="dxa"/>
            <w:vAlign w:val="center"/>
          </w:tcPr>
          <w:p w:rsidR="006D1075" w:rsidRPr="006D1075">
            <w:pPr>
              <w:pStyle w:val="ConsPlusNormal"/>
              <w:jc w:val="center"/>
            </w:pPr>
            <w:r w:rsidRPr="006D1075">
              <w:t>130 x 180</w:t>
            </w:r>
          </w:p>
        </w:tc>
        <w:tc>
          <w:tcPr>
            <w:tcW w:w="1598" w:type="dxa"/>
            <w:vAlign w:val="center"/>
          </w:tcPr>
          <w:p w:rsidR="006D1075" w:rsidRPr="006D1075">
            <w:pPr>
              <w:pStyle w:val="ConsPlusNormal"/>
              <w:jc w:val="center"/>
            </w:pPr>
            <w:r w:rsidRPr="006D1075">
              <w:t>4</w:t>
            </w:r>
          </w:p>
        </w:tc>
        <w:tc>
          <w:tcPr>
            <w:tcW w:w="1304" w:type="dxa"/>
            <w:vAlign w:val="center"/>
          </w:tcPr>
          <w:p w:rsidR="006D1075" w:rsidRPr="006D1075">
            <w:pPr>
              <w:pStyle w:val="ConsPlusNormal"/>
              <w:jc w:val="center"/>
            </w:pPr>
            <w:r w:rsidRPr="006D1075">
              <w:t>8</w:t>
            </w:r>
          </w:p>
        </w:tc>
        <w:tc>
          <w:tcPr>
            <w:tcW w:w="1928" w:type="dxa"/>
            <w:vAlign w:val="center"/>
          </w:tcPr>
          <w:p w:rsidR="006D1075" w:rsidRPr="006D1075">
            <w:pPr>
              <w:pStyle w:val="ConsPlusNormal"/>
              <w:jc w:val="center"/>
            </w:pPr>
            <w:r w:rsidRPr="006D1075">
              <w:t>15</w:t>
            </w:r>
          </w:p>
        </w:tc>
      </w:tr>
      <w:tr>
        <w:tblPrEx>
          <w:tblW w:w="0" w:type="auto"/>
          <w:tblInd w:w="62" w:type="dxa"/>
          <w:tblLayout w:type="fixed"/>
          <w:tblCellMar>
            <w:top w:w="102" w:type="dxa"/>
            <w:left w:w="62" w:type="dxa"/>
            <w:bottom w:w="102" w:type="dxa"/>
            <w:right w:w="62" w:type="dxa"/>
          </w:tblCellMar>
          <w:tblLook w:val="04A0"/>
        </w:tblPrEx>
        <w:tc>
          <w:tcPr>
            <w:tcW w:w="2835" w:type="dxa"/>
            <w:vAlign w:val="center"/>
          </w:tcPr>
          <w:p w:rsidR="006D1075" w:rsidRPr="006D1075">
            <w:pPr>
              <w:pStyle w:val="ConsPlusNormal"/>
              <w:jc w:val="center"/>
            </w:pPr>
            <w:r w:rsidRPr="006D1075">
              <w:t>Más de 50,0 hasta 100,0 inclusive</w:t>
            </w:r>
          </w:p>
        </w:tc>
        <w:tc>
          <w:tcPr>
            <w:tcW w:w="1361" w:type="dxa"/>
            <w:vAlign w:val="center"/>
          </w:tcPr>
          <w:p w:rsidR="006D1075" w:rsidRPr="006D1075">
            <w:pPr>
              <w:pStyle w:val="ConsPlusNormal"/>
              <w:jc w:val="center"/>
            </w:pPr>
            <w:r w:rsidRPr="006D1075">
              <w:t>130 x 180</w:t>
            </w:r>
          </w:p>
        </w:tc>
        <w:tc>
          <w:tcPr>
            <w:tcW w:w="1598" w:type="dxa"/>
            <w:vAlign w:val="center"/>
          </w:tcPr>
          <w:p w:rsidR="006D1075" w:rsidRPr="006D1075">
            <w:pPr>
              <w:pStyle w:val="ConsPlusNormal"/>
              <w:jc w:val="center"/>
            </w:pPr>
            <w:r w:rsidRPr="006D1075">
              <w:t>5</w:t>
            </w:r>
          </w:p>
        </w:tc>
        <w:tc>
          <w:tcPr>
            <w:tcW w:w="1304" w:type="dxa"/>
            <w:vAlign w:val="center"/>
          </w:tcPr>
          <w:p w:rsidR="006D1075" w:rsidRPr="006D1075">
            <w:pPr>
              <w:pStyle w:val="ConsPlusNormal"/>
              <w:jc w:val="center"/>
            </w:pPr>
            <w:r w:rsidRPr="006D1075">
              <w:t>11</w:t>
            </w:r>
          </w:p>
        </w:tc>
        <w:tc>
          <w:tcPr>
            <w:tcW w:w="1928"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2835" w:type="dxa"/>
            <w:vAlign w:val="center"/>
          </w:tcPr>
          <w:p w:rsidR="006D1075" w:rsidRPr="006D1075">
            <w:pPr>
              <w:pStyle w:val="ConsPlusNormal"/>
              <w:jc w:val="center"/>
            </w:pPr>
            <w:r w:rsidRPr="006D1075">
              <w:t>Más de 100,0 hasta 300,0 inclusive</w:t>
            </w:r>
          </w:p>
        </w:tc>
        <w:tc>
          <w:tcPr>
            <w:tcW w:w="1361" w:type="dxa"/>
            <w:vAlign w:val="center"/>
          </w:tcPr>
          <w:p w:rsidR="006D1075" w:rsidRPr="006D1075">
            <w:pPr>
              <w:pStyle w:val="ConsPlusNormal"/>
              <w:jc w:val="center"/>
            </w:pPr>
            <w:r w:rsidRPr="006D1075">
              <w:t>180 x 280</w:t>
            </w:r>
          </w:p>
        </w:tc>
        <w:tc>
          <w:tcPr>
            <w:tcW w:w="1598" w:type="dxa"/>
            <w:vAlign w:val="center"/>
          </w:tcPr>
          <w:p w:rsidR="006D1075" w:rsidRPr="006D1075">
            <w:pPr>
              <w:pStyle w:val="ConsPlusNormal"/>
              <w:jc w:val="center"/>
            </w:pPr>
            <w:r w:rsidRPr="006D1075">
              <w:t>5</w:t>
            </w:r>
          </w:p>
        </w:tc>
        <w:tc>
          <w:tcPr>
            <w:tcW w:w="1304" w:type="dxa"/>
            <w:vAlign w:val="center"/>
          </w:tcPr>
          <w:p w:rsidR="006D1075" w:rsidRPr="006D1075">
            <w:pPr>
              <w:pStyle w:val="ConsPlusNormal"/>
              <w:jc w:val="center"/>
            </w:pPr>
            <w:r w:rsidRPr="006D1075">
              <w:t>14</w:t>
            </w:r>
          </w:p>
        </w:tc>
        <w:tc>
          <w:tcPr>
            <w:tcW w:w="1928" w:type="dxa"/>
            <w:vAlign w:val="center"/>
          </w:tcPr>
          <w:p w:rsidR="006D1075" w:rsidRPr="006D1075">
            <w:pPr>
              <w:pStyle w:val="ConsPlusNormal"/>
              <w:jc w:val="center"/>
            </w:pPr>
            <w:r w:rsidRPr="006D1075">
              <w:t>25</w:t>
            </w:r>
          </w:p>
        </w:tc>
      </w:tr>
      <w:tr>
        <w:tblPrEx>
          <w:tblW w:w="0" w:type="auto"/>
          <w:tblInd w:w="62" w:type="dxa"/>
          <w:tblLayout w:type="fixed"/>
          <w:tblCellMar>
            <w:top w:w="102" w:type="dxa"/>
            <w:left w:w="62" w:type="dxa"/>
            <w:bottom w:w="102" w:type="dxa"/>
            <w:right w:w="62" w:type="dxa"/>
          </w:tblCellMar>
          <w:tblLook w:val="04A0"/>
        </w:tblPrEx>
        <w:tc>
          <w:tcPr>
            <w:tcW w:w="2835" w:type="dxa"/>
            <w:vAlign w:val="center"/>
          </w:tcPr>
          <w:p w:rsidR="006D1075" w:rsidRPr="006D1075">
            <w:pPr>
              <w:pStyle w:val="ConsPlusNormal"/>
              <w:jc w:val="center"/>
            </w:pPr>
            <w:r w:rsidRPr="006D1075">
              <w:t>Más de 300,0</w:t>
            </w:r>
          </w:p>
        </w:tc>
        <w:tc>
          <w:tcPr>
            <w:tcW w:w="1361" w:type="dxa"/>
            <w:vAlign w:val="center"/>
          </w:tcPr>
          <w:p w:rsidR="006D1075" w:rsidRPr="006D1075">
            <w:pPr>
              <w:pStyle w:val="ConsPlusNormal"/>
              <w:jc w:val="center"/>
            </w:pPr>
            <w:r w:rsidRPr="006D1075">
              <w:t>180 x 280</w:t>
            </w:r>
          </w:p>
        </w:tc>
        <w:tc>
          <w:tcPr>
            <w:tcW w:w="1598" w:type="dxa"/>
            <w:vAlign w:val="center"/>
          </w:tcPr>
          <w:p w:rsidR="006D1075" w:rsidRPr="006D1075">
            <w:pPr>
              <w:pStyle w:val="ConsPlusNormal"/>
              <w:jc w:val="center"/>
            </w:pPr>
            <w:r w:rsidRPr="006D1075">
              <w:t>6</w:t>
            </w:r>
          </w:p>
        </w:tc>
        <w:tc>
          <w:tcPr>
            <w:tcW w:w="1304" w:type="dxa"/>
            <w:vAlign w:val="center"/>
          </w:tcPr>
          <w:p w:rsidR="006D1075" w:rsidRPr="006D1075">
            <w:pPr>
              <w:pStyle w:val="ConsPlusNormal"/>
              <w:jc w:val="center"/>
            </w:pPr>
            <w:r w:rsidRPr="006D1075">
              <w:t>14</w:t>
            </w:r>
          </w:p>
        </w:tc>
        <w:tc>
          <w:tcPr>
            <w:tcW w:w="1928" w:type="dxa"/>
            <w:vAlign w:val="center"/>
          </w:tcPr>
          <w:p w:rsidR="006D1075" w:rsidRPr="006D1075">
            <w:pPr>
              <w:pStyle w:val="ConsPlusNormal"/>
              <w:jc w:val="center"/>
            </w:pPr>
            <w:r w:rsidRPr="006D1075">
              <w:t>25</w:t>
            </w:r>
          </w:p>
        </w:tc>
      </w:tr>
    </w:tbl>
    <w:p w:rsidR="006D1075" w:rsidRPr="006D1075">
      <w:pPr>
        <w:pStyle w:val="ConsPlusNormal"/>
        <w:jc w:val="both"/>
      </w:pPr>
    </w:p>
    <w:p w:rsidR="006D1075" w:rsidRPr="006D1075">
      <w:pPr>
        <w:pStyle w:val="ConsPlusNormal"/>
        <w:ind w:firstLine="540"/>
        <w:jc w:val="both"/>
      </w:pPr>
      <w:r w:rsidRPr="006D1075">
        <w:t>33. No se permiten discontinuidades con dimensiones y en números que superen los valores indicados en las tablas No. 8.5 y 8.6 de este anexo.</w:t>
      </w:r>
    </w:p>
    <w:p w:rsidR="006D1075" w:rsidRPr="006D1075">
      <w:pPr>
        <w:pStyle w:val="ConsPlusNormal"/>
        <w:spacing w:before="220"/>
        <w:ind w:firstLine="540"/>
        <w:jc w:val="both"/>
      </w:pPr>
      <w:r w:rsidRPr="006D1075">
        <w:t>34. En la interpretación de las imágenes radiográficas, no se tienen en cuenta las discontinuidades superficiales visibles que están admisibles sin corrección, así como irregularidades superficiales asociadas con la corrección de discontinuidades o el alisado de la superficie.</w:t>
      </w:r>
    </w:p>
    <w:p w:rsidR="006D1075" w:rsidRPr="006D1075">
      <w:pPr>
        <w:pStyle w:val="ConsPlusNormal"/>
        <w:spacing w:before="220"/>
        <w:ind w:firstLine="540"/>
        <w:jc w:val="both"/>
      </w:pPr>
      <w:r w:rsidRPr="006D1075">
        <w:t>35. Si en una sola imagen radiográfica aparecen discontinuidades como cavidades de gas, inclusiones de arena y escoria, se permitirán sin corrección las discontinuidades de un solo tipo que no excedan las normas especificadas en la tabla No. 8.5 de este anexo. El número de discontinuidades de otros tipos debe ser inferior a la mitad de las normas especificadas en la tabla No. 8.5 de este anexo y la distancia mínima entre ellas debe corresponder a los valores indicados en la tabla No. 8.5 de este anexo.</w:t>
      </w:r>
    </w:p>
    <w:p w:rsidR="006D1075" w:rsidRPr="006D1075">
      <w:pPr>
        <w:pStyle w:val="ConsPlusNormal"/>
        <w:spacing w:before="220"/>
        <w:ind w:firstLine="540"/>
        <w:jc w:val="both"/>
      </w:pPr>
      <w:r w:rsidRPr="006D1075">
        <w:t>36. Si en una sola imagen radiográfica aparecen cavidades de gas, inclusiones de arena y escoria y porosidad por contracción, la porosidad se permitirá sin corrección, siempre y cuando corresponda a las normas especificadas en la tabla No. 8.5 de este anexo. El número total de cavidades de gas, inclusiones de arena y escoria debe ser inferior a la mitad de los valores normativos, y la distancia mínima entre ellos será debe corresponder a los valores especificados en la tabla No. 8.5 de este anexo.</w:t>
      </w:r>
    </w:p>
    <w:p w:rsidR="006D1075" w:rsidRPr="006D1075">
      <w:pPr>
        <w:pStyle w:val="ConsPlusNormal"/>
        <w:spacing w:before="220"/>
        <w:ind w:firstLine="540"/>
        <w:jc w:val="both"/>
      </w:pPr>
      <w:r w:rsidRPr="006D1075">
        <w:t>37. En ninguna parte de una pieza fundida con dimensiones de 130.0 x 180.0 mm, para las piezas con espesores de hasta 100.0 mm, y con dimensiones de 180.0 x 280.0 mm, para piezas con espesores superiores a 100.0 mm, no se permiten discontinuidades que excedan los valores especificados en las tablas No. 8.5 y 8.6 de este anexo.</w:t>
      </w:r>
    </w:p>
    <w:p w:rsidR="006D1075" w:rsidRPr="006D1075">
      <w:pPr>
        <w:pStyle w:val="ConsPlusNormal"/>
        <w:spacing w:before="220"/>
        <w:ind w:firstLine="540"/>
        <w:jc w:val="both"/>
      </w:pPr>
      <w:r w:rsidRPr="006D1075">
        <w:t>En las piezas fundidas con dimensiones inferiores a 130.0 x 180.0 mm o 180.0 x 280.0 mm, el número de discontinuidades admisibles sin corrección se reducirá proporcionalmente en relación con las dimensiones de la sección de la pieza especificadas en las tablas No. 8.5 a 8.6 de este anexo.</w:t>
      </w:r>
    </w:p>
    <w:p w:rsidR="006D1075" w:rsidRPr="006D1075">
      <w:pPr>
        <w:pStyle w:val="ConsPlusNormal"/>
        <w:spacing w:before="220"/>
        <w:ind w:firstLine="540"/>
        <w:jc w:val="both"/>
      </w:pPr>
      <w:r w:rsidRPr="006D1075">
        <w:t>39. Después de la inspección por ultrasonido, que ha detectado discontinuidades en algunas zonas de la pieza fundida, debe realizarse una inspección radiográfica en las zonas de la pieza con discontinuidades fuera de la zona de radiografía, hasta que las discontinuidades se detecten por completo.</w:t>
      </w:r>
    </w:p>
    <w:p w:rsidR="006D1075" w:rsidRPr="006D1075">
      <w:pPr>
        <w:pStyle w:val="ConsPlusNormal"/>
        <w:spacing w:before="220"/>
        <w:ind w:firstLine="540"/>
        <w:jc w:val="both"/>
      </w:pPr>
      <w:r w:rsidRPr="006D1075">
        <w:t>40. Las grietas de cualquier tipo que se encuentren en la pieza fundida inspeccionada deben ser eliminadas y corregidas mediante soldadura.</w:t>
      </w:r>
    </w:p>
    <w:p w:rsidR="006D1075" w:rsidRPr="006D1075">
      <w:pPr>
        <w:pStyle w:val="ConsPlusNormal"/>
        <w:jc w:val="both"/>
      </w:pPr>
    </w:p>
    <w:p w:rsidR="006D1075" w:rsidRPr="006D1075">
      <w:pPr>
        <w:pStyle w:val="ConsPlusTitle"/>
        <w:jc w:val="center"/>
        <w:outlineLvl w:val="2"/>
      </w:pPr>
      <w:r w:rsidRPr="006D1075">
        <w:t>Ensayo destructivo</w:t>
      </w:r>
    </w:p>
    <w:p w:rsidR="006D1075" w:rsidRPr="006D1075">
      <w:pPr>
        <w:pStyle w:val="ConsPlusNormal"/>
        <w:jc w:val="both"/>
      </w:pPr>
    </w:p>
    <w:p w:rsidR="006D1075" w:rsidRPr="006D1075">
      <w:pPr>
        <w:pStyle w:val="ConsPlusNormal"/>
        <w:ind w:firstLine="540"/>
        <w:jc w:val="both"/>
      </w:pPr>
      <w:r w:rsidRPr="006D1075">
        <w:t>En el caso de ensayo destructivo, se realizarán pruebas mecánicas y control de la composición química del metal de las piezas fundidas.</w:t>
      </w:r>
    </w:p>
    <w:p w:rsidR="006D1075" w:rsidRPr="006D1075">
      <w:pPr>
        <w:pStyle w:val="ConsPlusNormal"/>
        <w:spacing w:before="220"/>
        <w:ind w:firstLine="540"/>
        <w:jc w:val="both"/>
      </w:pPr>
      <w:r w:rsidRPr="006D1075">
        <w:t>En aceros austeníticos y aceros de alto cromo debe realizarse el control de las propiedades corrosivas.</w:t>
      </w:r>
    </w:p>
    <w:p w:rsidR="006D1075" w:rsidRPr="006D1075">
      <w:pPr>
        <w:pStyle w:val="ConsPlusNormal"/>
        <w:spacing w:before="220"/>
        <w:ind w:firstLine="540"/>
        <w:jc w:val="both"/>
      </w:pPr>
      <w:r w:rsidRPr="006D1075">
        <w:t>En los aceros austeníticos debe controlarse la fase ferrítica.</w:t>
      </w:r>
    </w:p>
    <w:p w:rsidR="006D1075" w:rsidRPr="006D1075">
      <w:pPr>
        <w:pStyle w:val="ConsPlusNormal"/>
        <w:spacing w:before="220"/>
        <w:ind w:firstLine="540"/>
        <w:jc w:val="both"/>
      </w:pPr>
      <w:r w:rsidRPr="006D1075">
        <w:t>42. El procedimiento, el alcance y los métodos de ensayo destructivo y los puntos de corte de las muestras deben establecerse en el diseño y en la documentación tecnológica.</w:t>
      </w:r>
    </w:p>
    <w:p w:rsidR="006D1075" w:rsidRPr="006D1075">
      <w:pPr>
        <w:pStyle w:val="ConsPlusNormal"/>
        <w:spacing w:before="220"/>
        <w:ind w:firstLine="540"/>
        <w:jc w:val="both"/>
      </w:pPr>
      <w:r w:rsidRPr="006D1075">
        <w:t>43. Los tipos y la cantidad de muestras se establecen por el diseño y en la documentación tecnológica, teniendo en cuenta los requisitos de los documentos sobre la unificación de los correspondientes productos semiacabados.</w:t>
      </w:r>
    </w:p>
    <w:p w:rsidR="006D1075" w:rsidRPr="006D1075">
      <w:pPr>
        <w:pStyle w:val="ConsPlusNormal"/>
        <w:spacing w:before="220"/>
        <w:ind w:firstLine="540"/>
        <w:jc w:val="both"/>
      </w:pPr>
      <w:r w:rsidRPr="006D1075">
        <w:t>44. El esquema de muestreo para la determinación de las propiedades mecánicas del metal de las piezas fundidas se prepara por el fabricante y se incluye en la documentación tecnológica.</w:t>
      </w:r>
    </w:p>
    <w:p w:rsidR="006D1075" w:rsidRPr="006D1075">
      <w:pPr>
        <w:pStyle w:val="ConsPlusNormal"/>
        <w:jc w:val="both"/>
      </w:pPr>
    </w:p>
    <w:p w:rsidR="006D1075" w:rsidRPr="006D1075">
      <w:pPr>
        <w:pStyle w:val="ConsPlusTitle"/>
        <w:jc w:val="center"/>
        <w:outlineLvl w:val="2"/>
      </w:pPr>
      <w:r w:rsidRPr="006D1075">
        <w:t>Control de la composición química de metal de las piezas fundidas</w:t>
      </w:r>
    </w:p>
    <w:p w:rsidR="006D1075" w:rsidRPr="006D1075">
      <w:pPr>
        <w:pStyle w:val="ConsPlusNormal"/>
        <w:jc w:val="both"/>
      </w:pPr>
    </w:p>
    <w:p w:rsidR="006D1075" w:rsidRPr="006D1075">
      <w:pPr>
        <w:pStyle w:val="ConsPlusNormal"/>
        <w:ind w:firstLine="540"/>
        <w:jc w:val="both"/>
      </w:pPr>
      <w:r w:rsidRPr="006D1075">
        <w:t>45. La composición química del metal de las piezas fundidas debe realizarse en las muestras tomadas de cada hornada.</w:t>
      </w:r>
    </w:p>
    <w:p w:rsidR="006D1075" w:rsidRPr="006D1075">
      <w:pPr>
        <w:pStyle w:val="ConsPlusNormal"/>
        <w:spacing w:before="220"/>
        <w:ind w:firstLine="540"/>
        <w:jc w:val="both"/>
      </w:pPr>
      <w:r w:rsidRPr="006D1075">
        <w:t>Las muestras para determinar la composición química del metal de las piezas fundidas con la escoria conductora se tomarán de un suplemento especial para las muestras. Para las piezas fundidas con la escoria conductora de las clases 2 y 3, las muestras se tomarán de las creces para mecanizado, a una mínima profundidad de 3,0 mm de la superficie de la pieza.</w:t>
      </w:r>
    </w:p>
    <w:p w:rsidR="006D1075" w:rsidRPr="006D1075">
      <w:pPr>
        <w:pStyle w:val="ConsPlusNormal"/>
        <w:spacing w:before="220"/>
        <w:ind w:firstLine="540"/>
        <w:jc w:val="both"/>
      </w:pPr>
      <w:r w:rsidRPr="006D1075">
        <w:t>46. La composición química del metal de las piezas fundidas con la escoria conductora debe comprobarse para las piezas:</w:t>
      </w:r>
    </w:p>
    <w:p w:rsidR="006D1075" w:rsidRPr="006D1075">
      <w:pPr>
        <w:pStyle w:val="ConsPlusNormal"/>
        <w:spacing w:before="220"/>
        <w:ind w:firstLine="540"/>
        <w:jc w:val="both"/>
      </w:pPr>
      <w:r w:rsidRPr="006D1075">
        <w:t>a) de clase 1 - en cada pieza;</w:t>
      </w:r>
    </w:p>
    <w:p w:rsidR="006D1075" w:rsidRPr="006D1075">
      <w:pPr>
        <w:pStyle w:val="ConsPlusNormal"/>
        <w:spacing w:before="220"/>
        <w:ind w:firstLine="540"/>
        <w:jc w:val="both"/>
      </w:pPr>
      <w:r w:rsidRPr="006D1075">
        <w:t>b) de clase 2 - en dos piezas de cada lote;</w:t>
      </w:r>
    </w:p>
    <w:p w:rsidR="006D1075" w:rsidRPr="006D1075">
      <w:pPr>
        <w:pStyle w:val="ConsPlusNormal"/>
        <w:spacing w:before="220"/>
        <w:ind w:firstLine="540"/>
        <w:jc w:val="both"/>
      </w:pPr>
      <w:r w:rsidRPr="006D1075">
        <w:t>c) de clase 3 - en una pieza de cada lote.</w:t>
      </w:r>
    </w:p>
    <w:p w:rsidR="006D1075" w:rsidRPr="006D1075">
      <w:pPr>
        <w:pStyle w:val="ConsPlusNormal"/>
        <w:spacing w:before="220"/>
        <w:ind w:firstLine="540"/>
        <w:jc w:val="both"/>
      </w:pPr>
      <w:r w:rsidRPr="006D1075">
        <w:t>47. La composición química del material de la pieza fundida se determinará según los requisitos de los documentos de unificación en la Lista consolidada.</w:t>
      </w:r>
    </w:p>
    <w:p w:rsidR="006D1075" w:rsidRPr="006D1075">
      <w:pPr>
        <w:pStyle w:val="ConsPlusNormal"/>
        <w:jc w:val="both"/>
      </w:pPr>
    </w:p>
    <w:p w:rsidR="006D1075" w:rsidRPr="006D1075">
      <w:pPr>
        <w:pStyle w:val="ConsPlusTitle"/>
        <w:jc w:val="center"/>
        <w:outlineLvl w:val="2"/>
      </w:pPr>
      <w:r w:rsidRPr="006D1075">
        <w:t>Control de las propiedades mecánicas del metal</w:t>
      </w:r>
    </w:p>
    <w:p w:rsidR="006D1075" w:rsidRPr="006D1075">
      <w:pPr>
        <w:pStyle w:val="ConsPlusNormal"/>
        <w:jc w:val="both"/>
      </w:pPr>
    </w:p>
    <w:p w:rsidR="006D1075" w:rsidRPr="006D1075">
      <w:pPr>
        <w:pStyle w:val="ConsPlusNormal"/>
        <w:ind w:firstLine="540"/>
        <w:jc w:val="both"/>
      </w:pPr>
      <w:r w:rsidRPr="006D1075">
        <w:t>48. Las propiedades mecánicas del metal se determinan en muestras tomadas después del tratamiento térmico final, empleando el método de corte mecánico o anódico-mecánico.</w:t>
      </w:r>
    </w:p>
    <w:p w:rsidR="006D1075" w:rsidRPr="006D1075">
      <w:pPr>
        <w:pStyle w:val="ConsPlusNormal"/>
        <w:spacing w:before="220"/>
        <w:ind w:firstLine="540"/>
        <w:jc w:val="both"/>
      </w:pPr>
      <w:bookmarkStart w:id="122" w:name="P9111"/>
      <w:bookmarkEnd w:id="122"/>
      <w:r w:rsidRPr="006D1075">
        <w:t>49. El procedimiento de extracción de las muestras para el control de las propiedades mecánicas de metal de las piezas fundidas, con excepción de las piezas fundidas con escoria conductora, se presenta en las tablas No. 8.7 de este anexo.</w:t>
      </w:r>
    </w:p>
    <w:p w:rsidR="006D1075" w:rsidRPr="006D1075">
      <w:pPr>
        <w:pStyle w:val="ConsPlusNormal"/>
        <w:jc w:val="both"/>
      </w:pPr>
    </w:p>
    <w:p w:rsidR="006D1075" w:rsidRPr="006D1075">
      <w:pPr>
        <w:pStyle w:val="ConsPlusNormal"/>
        <w:jc w:val="right"/>
        <w:outlineLvl w:val="3"/>
      </w:pPr>
      <w:bookmarkStart w:id="123" w:name="P9113"/>
      <w:bookmarkEnd w:id="123"/>
      <w:r w:rsidRPr="006D1075">
        <w:t>Tabla No. 8.7</w:t>
      </w:r>
    </w:p>
    <w:p w:rsidR="006D1075" w:rsidRPr="006D107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907"/>
        <w:gridCol w:w="1587"/>
        <w:gridCol w:w="4422"/>
      </w:tblGrid>
      <w:tr>
        <w:tblPrEx>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Ex>
        <w:tc>
          <w:tcPr>
            <w:tcW w:w="2154" w:type="dxa"/>
          </w:tcPr>
          <w:p w:rsidR="006D1075" w:rsidRPr="006D1075">
            <w:pPr>
              <w:pStyle w:val="ConsPlusNormal"/>
              <w:jc w:val="center"/>
            </w:pPr>
            <w:r w:rsidRPr="006D1075">
              <w:t>Clase de acero</w:t>
            </w:r>
          </w:p>
        </w:tc>
        <w:tc>
          <w:tcPr>
            <w:tcW w:w="907" w:type="dxa"/>
          </w:tcPr>
          <w:p w:rsidR="006D1075" w:rsidRPr="006D1075">
            <w:pPr>
              <w:pStyle w:val="ConsPlusNormal"/>
              <w:jc w:val="center"/>
            </w:pPr>
            <w:r w:rsidRPr="006D1075">
              <w:t>Clase de pieza fundida</w:t>
            </w:r>
          </w:p>
        </w:tc>
        <w:tc>
          <w:tcPr>
            <w:tcW w:w="1587" w:type="dxa"/>
          </w:tcPr>
          <w:p w:rsidR="006D1075" w:rsidRPr="006D1075">
            <w:pPr>
              <w:pStyle w:val="ConsPlusNormal"/>
              <w:jc w:val="center"/>
            </w:pPr>
            <w:r w:rsidRPr="006D1075">
              <w:t>Espesor de la pieza fundida S, mm</w:t>
            </w:r>
          </w:p>
        </w:tc>
        <w:tc>
          <w:tcPr>
            <w:tcW w:w="4422" w:type="dxa"/>
          </w:tcPr>
          <w:p w:rsidR="006D1075" w:rsidRPr="006D1075">
            <w:pPr>
              <w:pStyle w:val="ConsPlusNormal"/>
              <w:jc w:val="center"/>
            </w:pPr>
            <w:r w:rsidRPr="006D1075">
              <w:t>Extracción de las muestras de las piezas</w:t>
            </w:r>
          </w:p>
        </w:tc>
      </w:tr>
      <w:tr>
        <w:tblPrEx>
          <w:tblW w:w="0" w:type="auto"/>
          <w:tblInd w:w="62" w:type="dxa"/>
          <w:tblLayout w:type="fixed"/>
          <w:tblCellMar>
            <w:top w:w="102" w:type="dxa"/>
            <w:left w:w="62" w:type="dxa"/>
            <w:bottom w:w="102" w:type="dxa"/>
            <w:right w:w="62" w:type="dxa"/>
          </w:tblCellMar>
          <w:tblLook w:val="04A0"/>
        </w:tblPrEx>
        <w:tc>
          <w:tcPr>
            <w:tcW w:w="2154" w:type="dxa"/>
            <w:vAlign w:val="center"/>
          </w:tcPr>
          <w:p w:rsidR="006D1075" w:rsidRPr="006D1075">
            <w:pPr>
              <w:pStyle w:val="ConsPlusNormal"/>
              <w:jc w:val="center"/>
            </w:pPr>
            <w:r w:rsidRPr="006D1075">
              <w:t>Acero alto cromo y austenítico</w:t>
            </w:r>
          </w:p>
        </w:tc>
        <w:tc>
          <w:tcPr>
            <w:tcW w:w="907" w:type="dxa"/>
            <w:vAlign w:val="center"/>
          </w:tcPr>
          <w:p w:rsidR="006D1075" w:rsidRPr="006D1075">
            <w:pPr>
              <w:pStyle w:val="ConsPlusNormal"/>
              <w:jc w:val="center"/>
            </w:pPr>
            <w:r w:rsidRPr="006D1075">
              <w:t>todos</w:t>
            </w:r>
          </w:p>
        </w:tc>
        <w:tc>
          <w:tcPr>
            <w:tcW w:w="1587" w:type="dxa"/>
            <w:vMerge w:val="restart"/>
            <w:vAlign w:val="center"/>
          </w:tcPr>
          <w:p w:rsidR="006D1075" w:rsidRPr="006D1075">
            <w:pPr>
              <w:pStyle w:val="ConsPlusNormal"/>
              <w:jc w:val="center"/>
            </w:pPr>
            <w:r w:rsidRPr="006D1075">
              <w:t>cualquiera</w:t>
            </w:r>
          </w:p>
        </w:tc>
        <w:tc>
          <w:tcPr>
            <w:tcW w:w="4422" w:type="dxa"/>
            <w:vAlign w:val="center"/>
          </w:tcPr>
          <w:p w:rsidR="006D1075" w:rsidRPr="006D1075">
            <w:pPr>
              <w:pStyle w:val="ConsPlusNormal"/>
              <w:jc w:val="center"/>
            </w:pPr>
            <w:r w:rsidRPr="006D1075">
              <w:t>De la muestra o de una muestra fundida suplementaria</w:t>
            </w:r>
          </w:p>
        </w:tc>
      </w:tr>
      <w:tr>
        <w:tblPrEx>
          <w:tblW w:w="0" w:type="auto"/>
          <w:tblInd w:w="62" w:type="dxa"/>
          <w:tblLayout w:type="fixed"/>
          <w:tblCellMar>
            <w:top w:w="102" w:type="dxa"/>
            <w:left w:w="62" w:type="dxa"/>
            <w:bottom w:w="102" w:type="dxa"/>
            <w:right w:w="62" w:type="dxa"/>
          </w:tblCellMar>
          <w:tblLook w:val="04A0"/>
        </w:tblPrEx>
        <w:tc>
          <w:tcPr>
            <w:tcW w:w="2154" w:type="dxa"/>
            <w:vMerge w:val="restart"/>
            <w:vAlign w:val="center"/>
          </w:tcPr>
          <w:p w:rsidR="006D1075" w:rsidRPr="006D1075">
            <w:pPr>
              <w:pStyle w:val="ConsPlusNormal"/>
              <w:jc w:val="center"/>
            </w:pPr>
            <w:r w:rsidRPr="006D1075">
              <w:t>Perlítico</w:t>
            </w:r>
          </w:p>
        </w:tc>
        <w:tc>
          <w:tcPr>
            <w:tcW w:w="907" w:type="dxa"/>
            <w:vAlign w:val="center"/>
          </w:tcPr>
          <w:p w:rsidR="006D1075" w:rsidRPr="006D1075">
            <w:pPr>
              <w:pStyle w:val="ConsPlusNormal"/>
              <w:jc w:val="center"/>
            </w:pPr>
            <w:r w:rsidRPr="006D1075">
              <w:t>3</w:t>
            </w:r>
          </w:p>
        </w:tc>
        <w:tc>
          <w:tcPr>
            <w:tcW w:w="1587" w:type="dxa"/>
            <w:vMerge/>
          </w:tcPr>
          <w:p w:rsidR="006D1075" w:rsidRPr="006D1075"/>
        </w:tc>
        <w:tc>
          <w:tcPr>
            <w:tcW w:w="4422" w:type="dxa"/>
            <w:vMerge w:val="restart"/>
            <w:vAlign w:val="center"/>
          </w:tcPr>
          <w:p w:rsidR="006D1075" w:rsidRPr="006D1075">
            <w:pPr>
              <w:pStyle w:val="ConsPlusNormal"/>
              <w:jc w:val="center"/>
            </w:pPr>
            <w:r w:rsidRPr="006D1075">
              <w:t>De la muestra</w:t>
            </w:r>
          </w:p>
        </w:tc>
      </w:tr>
      <w:tr>
        <w:tblPrEx>
          <w:tblW w:w="0" w:type="auto"/>
          <w:tblInd w:w="62" w:type="dxa"/>
          <w:tblLayout w:type="fixed"/>
          <w:tblCellMar>
            <w:top w:w="102" w:type="dxa"/>
            <w:left w:w="62" w:type="dxa"/>
            <w:bottom w:w="102" w:type="dxa"/>
            <w:right w:w="62" w:type="dxa"/>
          </w:tblCellMar>
          <w:tblLook w:val="04A0"/>
        </w:tblPrEx>
        <w:tc>
          <w:tcPr>
            <w:tcW w:w="2154" w:type="dxa"/>
            <w:vMerge/>
          </w:tcPr>
          <w:p w:rsidR="006D1075" w:rsidRPr="006D1075"/>
        </w:tc>
        <w:tc>
          <w:tcPr>
            <w:tcW w:w="907" w:type="dxa"/>
            <w:vAlign w:val="center"/>
          </w:tcPr>
          <w:p w:rsidR="006D1075" w:rsidRPr="006D1075">
            <w:pPr>
              <w:pStyle w:val="ConsPlusNormal"/>
              <w:jc w:val="center"/>
            </w:pPr>
            <w:r w:rsidRPr="006D1075">
              <w:t>1; 2</w:t>
            </w:r>
          </w:p>
        </w:tc>
        <w:tc>
          <w:tcPr>
            <w:tcW w:w="1587" w:type="dxa"/>
            <w:vAlign w:val="center"/>
          </w:tcPr>
          <w:p w:rsidR="006D1075" w:rsidRPr="006D1075">
            <w:pPr>
              <w:pStyle w:val="ConsPlusNormal"/>
              <w:jc w:val="center"/>
            </w:pPr>
            <w:r w:rsidRPr="006D1075">
              <w:t>hasta 50,0</w:t>
            </w:r>
          </w:p>
        </w:tc>
        <w:tc>
          <w:tcPr>
            <w:tcW w:w="4422" w:type="dxa"/>
            <w:vMerge/>
          </w:tcPr>
          <w:p w:rsidR="006D1075" w:rsidRPr="006D1075"/>
        </w:tc>
      </w:tr>
      <w:tr>
        <w:tblPrEx>
          <w:tblW w:w="0" w:type="auto"/>
          <w:tblInd w:w="62" w:type="dxa"/>
          <w:tblLayout w:type="fixed"/>
          <w:tblCellMar>
            <w:top w:w="102" w:type="dxa"/>
            <w:left w:w="62" w:type="dxa"/>
            <w:bottom w:w="102" w:type="dxa"/>
            <w:right w:w="62" w:type="dxa"/>
          </w:tblCellMar>
          <w:tblLook w:val="04A0"/>
        </w:tblPrEx>
        <w:tc>
          <w:tcPr>
            <w:tcW w:w="2154" w:type="dxa"/>
            <w:vMerge/>
          </w:tcPr>
          <w:p w:rsidR="006D1075" w:rsidRPr="006D1075"/>
        </w:tc>
        <w:tc>
          <w:tcPr>
            <w:tcW w:w="907" w:type="dxa"/>
            <w:vAlign w:val="center"/>
          </w:tcPr>
          <w:p w:rsidR="006D1075" w:rsidRPr="006D1075">
            <w:pPr>
              <w:pStyle w:val="ConsPlusNormal"/>
              <w:jc w:val="center"/>
            </w:pPr>
            <w:r w:rsidRPr="006D1075">
              <w:t>1; 2</w:t>
            </w:r>
          </w:p>
        </w:tc>
        <w:tc>
          <w:tcPr>
            <w:tcW w:w="1587" w:type="dxa"/>
            <w:vAlign w:val="center"/>
          </w:tcPr>
          <w:p w:rsidR="006D1075" w:rsidRPr="006D1075">
            <w:pPr>
              <w:pStyle w:val="ConsPlusNormal"/>
              <w:jc w:val="center"/>
            </w:pPr>
            <w:r w:rsidRPr="006D1075">
              <w:t>más de 50,0</w:t>
            </w:r>
          </w:p>
        </w:tc>
        <w:tc>
          <w:tcPr>
            <w:tcW w:w="4422" w:type="dxa"/>
            <w:vAlign w:val="center"/>
          </w:tcPr>
          <w:p w:rsidR="006D1075" w:rsidRPr="006D1075">
            <w:pPr>
              <w:pStyle w:val="ConsPlusNormal"/>
              <w:jc w:val="center"/>
            </w:pPr>
            <w:r w:rsidRPr="006D1075">
              <w:t>De un suplemento especial en la pieza fundida, o de una muestra fundida suplementaria.</w:t>
            </w:r>
          </w:p>
        </w:tc>
      </w:tr>
    </w:tbl>
    <w:p w:rsidR="006D1075" w:rsidRPr="006D1075">
      <w:pPr>
        <w:pStyle w:val="ConsPlusNormal"/>
        <w:jc w:val="both"/>
      </w:pPr>
    </w:p>
    <w:p w:rsidR="006D1075" w:rsidRPr="006D1075">
      <w:pPr>
        <w:pStyle w:val="ConsPlusNormal"/>
        <w:ind w:firstLine="540"/>
        <w:jc w:val="both"/>
      </w:pPr>
      <w:r w:rsidRPr="006D1075">
        <w:t>50. Las muestras de aceros austeníticos y de alto cromo fundidas adicionalmente deben tener una sección transversal de S x S, donde S es el espesor la pieza fundida en el estado de tratamiento térmico, la cual determina la selección del material. El espesor determinativo será indicado por la empresa de diseño en el dibujo de la pieza fundida. En el caso de los aceros perlíticos, la dimensión lateral de la muestra no debe ser inferior al espesor de pared calculado, y la dimensión de  otros dos lados no debe ser inferior al triple espesor de la pared.</w:t>
      </w:r>
    </w:p>
    <w:p w:rsidR="006D1075" w:rsidRPr="006D1075">
      <w:pPr>
        <w:pStyle w:val="ConsPlusNormal"/>
        <w:spacing w:before="220"/>
        <w:ind w:firstLine="540"/>
        <w:jc w:val="both"/>
      </w:pPr>
      <w:r w:rsidRPr="006D1075">
        <w:t>51. Las muestras fundidas por separado deben ser de la misma hornada, fabricadas de la misma manera y tratadas térmicamente en la misma jaula y bajo el mismo régimen que las piezas fundidas sujetas a inspección.</w:t>
      </w:r>
    </w:p>
    <w:p w:rsidR="006D1075" w:rsidRPr="006D1075">
      <w:pPr>
        <w:pStyle w:val="ConsPlusNormal"/>
        <w:spacing w:before="220"/>
        <w:ind w:firstLine="540"/>
        <w:jc w:val="both"/>
      </w:pPr>
      <w:r w:rsidRPr="006D1075">
        <w:t>52. Las probetas para la determinación de las propiedades mecánicas cortadas de un suplemento especial en la pieza fundida tratada térmicamente, deben ser extraías de modo que los ejes longitudinales de las muestras estén a una distancia igual a 1/4 del espesor de la pared desde cualquier punto de la superficie del suplemento, y el centro de las muestras (el centro de la longitud) esté situado a una distancia no inferior al espesor de la pared desde la superficie frontal del suplemento.</w:t>
      </w:r>
    </w:p>
    <w:p w:rsidR="006D1075" w:rsidRPr="006D1075">
      <w:pPr>
        <w:pStyle w:val="ConsPlusNormal"/>
        <w:spacing w:before="220"/>
        <w:ind w:firstLine="540"/>
        <w:jc w:val="both"/>
      </w:pPr>
      <w:bookmarkStart w:id="124" w:name="P9135"/>
      <w:bookmarkEnd w:id="124"/>
      <w:r w:rsidRPr="006D1075">
        <w:t>53. Las probetas para la determinación de las propiedades mecánicas del metal fabricadas de una muestra fundida adicionalmente y sujeta a tratamiento térmico, de 3S x 3S x S en tamaño, deben ser fabricadas de modo que que los ejes longitudinales de las probetas estén a una distancia de 1/4 del espesor de la pared de la superficie de la muestra y los centros de las probetas (el centro de la longitud) esté a una distancia no inferior al espesor de la pared del extremo más cercano de la muestra.</w:t>
      </w:r>
    </w:p>
    <w:p w:rsidR="006D1075" w:rsidRPr="006D1075">
      <w:pPr>
        <w:pStyle w:val="ConsPlusNormal"/>
        <w:spacing w:before="220"/>
        <w:ind w:firstLine="540"/>
        <w:jc w:val="both"/>
      </w:pPr>
      <w:r w:rsidRPr="006D1075">
        <w:t>54. Las posiciones de las probetas extraídas de una muestra fundida adicionalmente con las dimensiones de S x S no están reglamentadas.</w:t>
      </w:r>
    </w:p>
    <w:p w:rsidR="006D1075" w:rsidRPr="006D1075">
      <w:pPr>
        <w:pStyle w:val="ConsPlusNormal"/>
        <w:spacing w:before="220"/>
        <w:ind w:firstLine="540"/>
        <w:jc w:val="both"/>
      </w:pPr>
      <w:r w:rsidRPr="006D1075">
        <w:t>55. Las probetas para la determinación de las propiedades mecánicas de metal de las piezas fundidas con escoria conductora de todas las clases de acero deben ser extraídas de un suplemento especial según el párrafo 53 de este anexo. El suplemento para la extracción de las probetas debe ser especificado en la documentación de diseño.</w:t>
      </w:r>
    </w:p>
    <w:p w:rsidR="006D1075" w:rsidRPr="006D1075">
      <w:pPr>
        <w:pStyle w:val="ConsPlusNormal"/>
        <w:spacing w:before="220"/>
        <w:ind w:firstLine="540"/>
        <w:jc w:val="both"/>
      </w:pPr>
      <w:r w:rsidRPr="006D1075">
        <w:t>56. La extracción de las probetas de acero perlítico fundido con escoria conductora con espesor de pared S superior a 50.0 mm se realizará en conformidad con los requisitos de los párrafos 57 a 59 de este anexo.</w:t>
      </w:r>
    </w:p>
    <w:p w:rsidR="006D1075" w:rsidRPr="006D1075">
      <w:pPr>
        <w:pStyle w:val="ConsPlusNormal"/>
        <w:spacing w:before="220"/>
        <w:ind w:firstLine="540"/>
        <w:jc w:val="both"/>
      </w:pPr>
      <w:r w:rsidRPr="006D1075">
        <w:t>La posición de las probetas no está reglamentada para las piezas fundidas de con escoria conductora de acero austenítico, así como de acero al carbono, acero al silicio-manganeso y acero de alto cromo.</w:t>
      </w:r>
    </w:p>
    <w:p w:rsidR="006D1075" w:rsidRPr="006D1075">
      <w:pPr>
        <w:pStyle w:val="ConsPlusNormal"/>
        <w:spacing w:before="220"/>
        <w:ind w:firstLine="540"/>
        <w:jc w:val="both"/>
      </w:pPr>
      <w:bookmarkStart w:id="125" w:name="P9140"/>
      <w:bookmarkEnd w:id="125"/>
      <w:r w:rsidRPr="006D1075">
        <w:t>57. Los ensayos de propiedades mecánicas se realizarán con las probetas de las muestras fundidas por separado de las dimensiones 3S x 3S x S (o de la sección transversal S x S - para el control de cada hornada; con las probetas fabricadas de un suplemento especial en la pieza fundida y de una muestra añadida con las dimensiones 3S x 3S x S - para el control de cada pieza fundida; con probetas fabricadas de un suplemento especial de las piezas fundidas con escoria conductora - en la cantidad especificada en el párrafo 49 de este anexo para la verificación de la composición química del metal.</w:t>
      </w:r>
    </w:p>
    <w:p w:rsidR="006D1075" w:rsidRPr="006D1075">
      <w:pPr>
        <w:pStyle w:val="ConsPlusNormal"/>
        <w:spacing w:before="220"/>
        <w:ind w:firstLine="540"/>
        <w:jc w:val="both"/>
      </w:pPr>
      <w:r w:rsidRPr="006D1075">
        <w:t>58. Las pruebas de tracción de las piezas fundidas a temperatura normal se realizarán en conformidad con los requisitos del documento de unificación incluido en la Lista consolidada.</w:t>
      </w:r>
    </w:p>
    <w:p w:rsidR="006D1075" w:rsidRPr="006D1075">
      <w:pPr>
        <w:pStyle w:val="ConsPlusNormal"/>
        <w:spacing w:before="220"/>
        <w:ind w:firstLine="540"/>
        <w:jc w:val="both"/>
      </w:pPr>
      <w:bookmarkStart w:id="126" w:name="P9142"/>
      <w:bookmarkEnd w:id="126"/>
      <w:r w:rsidRPr="006D1075">
        <w:t>59. Las pruebas de tracción de las piezas fundidas que se utilicen a temperaturas superiores a 100°C se realizarán en conformidad con los requisitos del documento de unificación incluido en la Lista consolidada.</w:t>
      </w:r>
    </w:p>
    <w:p w:rsidR="006D1075" w:rsidRPr="006D1075">
      <w:pPr>
        <w:pStyle w:val="ConsPlusNormal"/>
        <w:spacing w:before="220"/>
        <w:ind w:firstLine="540"/>
        <w:jc w:val="both"/>
      </w:pPr>
      <w:r w:rsidRPr="006D1075">
        <w:t>60. Si la temperatura de funcionamiento de la pieza fundida especificada en la documentación de diseño no coincide con la temperatura de ensayo especificada en los documentos de unificación, la prueba de tracción de las probetas se realizará a la temperatura elevada más cercana entre los valores especificados en los documentos de unificación incluidos en la Lista consolidada.</w:t>
      </w:r>
    </w:p>
    <w:p w:rsidR="006D1075" w:rsidRPr="006D1075">
      <w:pPr>
        <w:pStyle w:val="ConsPlusNormal"/>
        <w:spacing w:before="220"/>
        <w:ind w:firstLine="540"/>
        <w:jc w:val="both"/>
      </w:pPr>
      <w:bookmarkStart w:id="127" w:name="P9144"/>
      <w:bookmarkEnd w:id="127"/>
      <w:r w:rsidRPr="006D1075">
        <w:t>61. Los ensayos de impacto se realizarán en conformidad con los requisitos del documento de unificación incluido en la Lista consolidada.</w:t>
      </w:r>
    </w:p>
    <w:p w:rsidR="006D1075" w:rsidRPr="006D1075">
      <w:pPr>
        <w:pStyle w:val="ConsPlusNormal"/>
        <w:spacing w:before="220"/>
        <w:ind w:firstLine="540"/>
        <w:jc w:val="both"/>
      </w:pPr>
      <w:r w:rsidRPr="006D1075">
        <w:t>62. Tras el tratamiento térmico final, la dureza de las piezas fundidas se determinará mediante el método de Brinell en conformidad con los requisitos del documento de unificación incluido en la Lista consolidada. No se determina la dureza de las piezas fundidas de acero austenítico.</w:t>
      </w:r>
    </w:p>
    <w:p w:rsidR="006D1075" w:rsidRPr="006D1075">
      <w:pPr>
        <w:pStyle w:val="ConsPlusNormal"/>
        <w:spacing w:before="220"/>
        <w:ind w:firstLine="540"/>
        <w:jc w:val="both"/>
      </w:pPr>
      <w:r w:rsidRPr="006D1075">
        <w:t>63. El control de dureza debe realizarse en las superficies de las piezas fundidas previamente pulidas para limpiarlas de incrustaciones y capas descarburizadas.</w:t>
      </w:r>
    </w:p>
    <w:p w:rsidR="006D1075" w:rsidRPr="006D1075">
      <w:pPr>
        <w:pStyle w:val="ConsPlusNormal"/>
        <w:jc w:val="both"/>
      </w:pPr>
    </w:p>
    <w:p w:rsidR="006D1075" w:rsidRPr="006D1075" w:rsidP="004D734A">
      <w:pPr>
        <w:pStyle w:val="ConsPlusTitle"/>
        <w:jc w:val="center"/>
        <w:outlineLvl w:val="2"/>
      </w:pPr>
      <w:r w:rsidRPr="006D1075">
        <w:t>Control de las propiedades corrosivas de los aceros austeníticos y de los aceros de alto cromo</w:t>
      </w:r>
    </w:p>
    <w:p w:rsidR="006D1075" w:rsidRPr="006D1075">
      <w:pPr>
        <w:pStyle w:val="ConsPlusNormal"/>
        <w:jc w:val="both"/>
      </w:pPr>
    </w:p>
    <w:p w:rsidR="006D1075" w:rsidRPr="006D1075">
      <w:pPr>
        <w:pStyle w:val="ConsPlusNormal"/>
        <w:ind w:firstLine="540"/>
        <w:jc w:val="both"/>
      </w:pPr>
      <w:r w:rsidRPr="006D1075">
        <w:t>64. Los aceros austeníticos deben someterse a ensayos de resistencia a la corrosión intergranular, mientras que los aceros de alto cromo deben someterse a los ensayos de velocidad de corrosión.</w:t>
      </w:r>
    </w:p>
    <w:p w:rsidR="006D1075" w:rsidRPr="006D1075">
      <w:pPr>
        <w:pStyle w:val="ConsPlusNormal"/>
        <w:spacing w:before="220"/>
        <w:ind w:firstLine="540"/>
        <w:jc w:val="both"/>
      </w:pPr>
      <w:r w:rsidRPr="006D1075">
        <w:t>65. Las propiedades corrosivas de metal se determinarán usando las probetas extraídas en conformidad con los requisitos de la tabla No. 8.7 de este anexo; en el caso de las piezas fundidas con escoria conductora las pruebas se realizarán en conformidad con el párrafo 61 de este anexo. La posición de las probetas extraídas de la muestra en las creces no está reglamentada.</w:t>
      </w:r>
    </w:p>
    <w:p w:rsidR="006D1075" w:rsidRPr="006D1075">
      <w:pPr>
        <w:pStyle w:val="ConsPlusNormal"/>
        <w:spacing w:before="220"/>
        <w:ind w:firstLine="540"/>
        <w:jc w:val="both"/>
      </w:pPr>
      <w:r w:rsidRPr="006D1075">
        <w:t>66. Las pruebas de resistencia a la corrosión intergranular deben realizarse de acuerdo con los requisitos de las normas GOST 6032-2017.</w:t>
      </w:r>
    </w:p>
    <w:p w:rsidR="006D1075" w:rsidRPr="006D1075">
      <w:pPr>
        <w:pStyle w:val="ConsPlusNormal"/>
        <w:spacing w:before="220"/>
        <w:ind w:firstLine="540"/>
        <w:jc w:val="both"/>
      </w:pPr>
      <w:r w:rsidRPr="006D1075">
        <w:t>67. Si las piezas fundidas de aceros austeníticos y aceros de alto cromo se someten a tratamiento térmico adicional después de la soldadura, las piezas de las que se extraen las probetas se someterán al mismo tratamiento térmico bajo el mismo régimen antes de las pruebas de resistencia a la corrosión intergranular y antes de determinación del índice de la velocidad de corrosión.</w:t>
      </w:r>
    </w:p>
    <w:p w:rsidR="006D1075" w:rsidRPr="006D1075">
      <w:pPr>
        <w:pStyle w:val="ConsPlusNormal"/>
        <w:jc w:val="both"/>
      </w:pPr>
    </w:p>
    <w:p w:rsidR="006D1075" w:rsidRPr="006D1075" w:rsidP="004D734A">
      <w:pPr>
        <w:pStyle w:val="ConsPlusTitle"/>
        <w:jc w:val="center"/>
        <w:outlineLvl w:val="2"/>
      </w:pPr>
      <w:r w:rsidRPr="006D1075">
        <w:t>Control de la fase ferrítica en los aceros austeníticos</w:t>
      </w:r>
    </w:p>
    <w:p w:rsidR="006D1075" w:rsidRPr="006D1075">
      <w:pPr>
        <w:pStyle w:val="ConsPlusNormal"/>
        <w:jc w:val="both"/>
      </w:pPr>
    </w:p>
    <w:p w:rsidR="006D1075" w:rsidRPr="006D1075">
      <w:pPr>
        <w:pStyle w:val="ConsPlusNormal"/>
        <w:ind w:firstLine="540"/>
        <w:jc w:val="both"/>
      </w:pPr>
      <w:r w:rsidRPr="006D1075">
        <w:t>68. El contenido de la fase ferrítica se determinará en conformidad con los requisitos del documento de unificación incluido en la Lista consolidada, al menos en dos probetas de cada masa hornada o en una pieza fundida con escoria conductora de cada lote.</w:t>
      </w:r>
    </w:p>
    <w:p w:rsidR="006D1075" w:rsidRPr="006D1075">
      <w:pPr>
        <w:pStyle w:val="ConsPlusNormal"/>
        <w:spacing w:before="220"/>
        <w:ind w:firstLine="540"/>
        <w:jc w:val="both"/>
      </w:pPr>
      <w:r w:rsidRPr="006D1075">
        <w:t>69. Las muestras para la determinación de contenido de la fase ferrítica de metal en las piezas fundidas con escoria conductora deberán extraerse del suplemento para las muestras antes del tratamiento térmico de las piezas.</w:t>
      </w:r>
    </w:p>
    <w:p w:rsidR="006D1075" w:rsidRPr="006D1075">
      <w:pPr>
        <w:pStyle w:val="ConsPlusNormal"/>
        <w:spacing w:before="220"/>
        <w:ind w:firstLine="540"/>
        <w:jc w:val="both"/>
      </w:pPr>
      <w:r w:rsidRPr="006D1075">
        <w:t>70. La extracción de las muestras debe realizarse después del tratamiento térmico, seguida de la refundición de arco en argón en una caja de moldeo de cobre.</w:t>
      </w:r>
    </w:p>
    <w:p w:rsidR="006D1075" w:rsidRPr="006D1075">
      <w:pPr>
        <w:pStyle w:val="ConsPlusNormal"/>
        <w:jc w:val="both"/>
      </w:pPr>
    </w:p>
    <w:p w:rsidR="006D1075" w:rsidRPr="006D1075">
      <w:pPr>
        <w:pStyle w:val="ConsPlusTitle"/>
        <w:jc w:val="center"/>
        <w:outlineLvl w:val="2"/>
      </w:pPr>
      <w:r w:rsidRPr="006D1075">
        <w:t>Normas de evaluación de la calidad por los resultados del control destructivo</w:t>
      </w:r>
    </w:p>
    <w:p w:rsidR="006D1075" w:rsidRPr="006D1075">
      <w:pPr>
        <w:pStyle w:val="ConsPlusNormal"/>
        <w:jc w:val="both"/>
      </w:pPr>
    </w:p>
    <w:p w:rsidR="006D1075" w:rsidRPr="006D1075">
      <w:pPr>
        <w:pStyle w:val="ConsPlusTitle"/>
        <w:jc w:val="center"/>
        <w:outlineLvl w:val="3"/>
      </w:pPr>
      <w:r w:rsidRPr="006D1075">
        <w:t>Composición química</w:t>
      </w:r>
    </w:p>
    <w:p w:rsidR="006D1075" w:rsidRPr="006D1075">
      <w:pPr>
        <w:pStyle w:val="ConsPlusNormal"/>
        <w:jc w:val="both"/>
      </w:pPr>
    </w:p>
    <w:p w:rsidR="006D1075" w:rsidRPr="006D1075">
      <w:pPr>
        <w:pStyle w:val="ConsPlusNormal"/>
        <w:ind w:firstLine="540"/>
        <w:jc w:val="both"/>
      </w:pPr>
      <w:r w:rsidRPr="006D1075">
        <w:t>71. La composición química del material de las piezas fundidas debe cumplir con los requisitos de los documentos de unificación incluidos en la Lista consolidada.</w:t>
      </w:r>
    </w:p>
    <w:p w:rsidR="006D1075" w:rsidRPr="006D1075">
      <w:pPr>
        <w:pStyle w:val="ConsPlusNormal"/>
        <w:jc w:val="both"/>
      </w:pPr>
    </w:p>
    <w:p w:rsidR="006D1075" w:rsidRPr="006D1075">
      <w:pPr>
        <w:pStyle w:val="ConsPlusTitle"/>
        <w:jc w:val="center"/>
        <w:outlineLvl w:val="3"/>
      </w:pPr>
      <w:r w:rsidRPr="006D1075">
        <w:t>Propiedades mecánicas del metal</w:t>
      </w:r>
    </w:p>
    <w:p w:rsidR="006D1075" w:rsidRPr="006D1075">
      <w:pPr>
        <w:pStyle w:val="ConsPlusNormal"/>
        <w:jc w:val="both"/>
      </w:pPr>
    </w:p>
    <w:p w:rsidR="006D1075" w:rsidRPr="006D1075">
      <w:pPr>
        <w:pStyle w:val="ConsPlusNormal"/>
        <w:ind w:firstLine="540"/>
        <w:jc w:val="both"/>
      </w:pPr>
      <w:r w:rsidRPr="006D1075">
        <w:t>72. Las propiedades mecánicas de metal de las piezas fundidas deben cumplir con los requisitos de la documentación de diseño y de los documentos de unificación.</w:t>
      </w:r>
    </w:p>
    <w:p w:rsidR="006D1075" w:rsidRPr="006D1075">
      <w:pPr>
        <w:pStyle w:val="ConsPlusNormal"/>
        <w:spacing w:before="220"/>
        <w:ind w:firstLine="540"/>
        <w:jc w:val="both"/>
      </w:pPr>
      <w:r w:rsidRPr="006D1075">
        <w:t>73. En caso de resultados insatisfactorios de los ensayos de propiedades mecánicas, se vuelve a probar el doble del número de probetas del tipo que demostró los resultados insatisfactorios. Si al menos una probeta demuestra resultados insatisfactorios en la segunda prueba, las piezas fundidas juntas con las barras de muestra fundidas por separado y las plantillas para extracción de las probetas se someten a re-tratamiento térmico. Las plantillas para la extracción de probetas, junto con el buffer térmico, así como las barras fundidas suplementarias, son soldadas por puntos a las piezas fundidas en el mismo sitio donde se encontraban antes de haber sido cortadas.</w:t>
      </w:r>
    </w:p>
    <w:p w:rsidR="006D1075" w:rsidRPr="006D1075">
      <w:pPr>
        <w:pStyle w:val="ConsPlusNormal"/>
        <w:spacing w:before="220"/>
        <w:ind w:firstLine="540"/>
        <w:jc w:val="both"/>
      </w:pPr>
      <w:r w:rsidRPr="006D1075">
        <w:t>74. Para las piezas fundidas con escoria conductora, cada pieza de lote se somete a las pruebas de propiedades mecánicas.</w:t>
      </w:r>
    </w:p>
    <w:p w:rsidR="006D1075" w:rsidRPr="006D1075">
      <w:pPr>
        <w:pStyle w:val="ConsPlusNormal"/>
        <w:spacing w:before="220"/>
        <w:ind w:firstLine="540"/>
        <w:jc w:val="both"/>
      </w:pPr>
      <w:r w:rsidRPr="006D1075">
        <w:t>Después de re-tratamiento térmico o de revenido, se controlarán todas las propiedades mecánicas. En caso de resultados insatisfactorios de las pruebas después de re-tratamiento térmico, se considerará que las piezas fundidas no cumplen con los requisitos de estas Reglas.</w:t>
      </w:r>
    </w:p>
    <w:p w:rsidR="006D1075" w:rsidRPr="006D1075">
      <w:pPr>
        <w:pStyle w:val="ConsPlusNormal"/>
        <w:spacing w:before="220"/>
        <w:ind w:firstLine="540"/>
        <w:jc w:val="both"/>
      </w:pPr>
      <w:r w:rsidRPr="006D1075">
        <w:t>76. Se permite el máximo de 3 tratamientos térmicos completos. El número de tratamientos de revenido no está limitado.</w:t>
      </w:r>
    </w:p>
    <w:p w:rsidR="006D1075" w:rsidRPr="006D1075">
      <w:pPr>
        <w:pStyle w:val="ConsPlusNormal"/>
        <w:spacing w:before="220"/>
        <w:ind w:firstLine="540"/>
        <w:jc w:val="both"/>
      </w:pPr>
      <w:r w:rsidRPr="006D1075">
        <w:t>77. Las pruebas se considerarán inválidas si los resultados no cumplen con los requisitos de estas Reglas debido a:</w:t>
      </w:r>
    </w:p>
    <w:p w:rsidR="006D1075" w:rsidRPr="006D1075">
      <w:pPr>
        <w:pStyle w:val="ConsPlusNormal"/>
        <w:spacing w:before="220"/>
        <w:ind w:firstLine="540"/>
        <w:jc w:val="both"/>
      </w:pPr>
      <w:r w:rsidRPr="006D1075">
        <w:t>a) instalación incorrecta de la probeta en las empuñaduras o violación de la velocidad de aumento de carga establecida;</w:t>
      </w:r>
    </w:p>
    <w:p w:rsidR="006D1075" w:rsidRPr="006D1075">
      <w:pPr>
        <w:pStyle w:val="ConsPlusNormal"/>
        <w:spacing w:before="220"/>
        <w:ind w:firstLine="540"/>
        <w:jc w:val="both"/>
      </w:pPr>
      <w:r w:rsidRPr="006D1075">
        <w:t>b) presencia de un defecto de fundición o de fabricación de la probeta;</w:t>
      </w:r>
    </w:p>
    <w:p w:rsidR="006D1075" w:rsidRPr="006D1075">
      <w:pPr>
        <w:pStyle w:val="ConsPlusNormal"/>
        <w:spacing w:before="220"/>
        <w:ind w:firstLine="540"/>
        <w:jc w:val="both"/>
      </w:pPr>
      <w:r w:rsidRPr="006D1075">
        <w:t>c) falla de la probeta fuera de su longitud de diseño; en tales casos, las pruebas se repiten en nuevas probetas tomadas en la misma cantidad.</w:t>
      </w:r>
    </w:p>
    <w:p w:rsidR="006D1075" w:rsidRPr="006D1075">
      <w:pPr>
        <w:pStyle w:val="ConsPlusNormal"/>
        <w:spacing w:before="220"/>
        <w:ind w:firstLine="540"/>
        <w:jc w:val="both"/>
      </w:pPr>
      <w:r w:rsidRPr="006D1075">
        <w:t>78. La dureza de las piezas fundidas de acero del grado correspondiente debe cumplir con los requisitos de los documentos de unificación incluidos en la Lista consolidada o con la documentación de diseño.</w:t>
      </w:r>
    </w:p>
    <w:p w:rsidR="006D1075" w:rsidRPr="006D1075">
      <w:pPr>
        <w:pStyle w:val="ConsPlusNormal"/>
        <w:spacing w:before="220"/>
        <w:ind w:firstLine="540"/>
        <w:jc w:val="both"/>
      </w:pPr>
      <w:r w:rsidRPr="006D1075">
        <w:t>79. Si la medición de la dureza produce resultados insatisfactorios, la prueba se repite con el doble número de mediciones.</w:t>
      </w:r>
    </w:p>
    <w:p w:rsidR="006D1075" w:rsidRPr="006D1075">
      <w:pPr>
        <w:pStyle w:val="ConsPlusNormal"/>
        <w:jc w:val="both"/>
      </w:pPr>
    </w:p>
    <w:p w:rsidR="006D1075" w:rsidRPr="006D1075">
      <w:pPr>
        <w:pStyle w:val="ConsPlusTitle"/>
        <w:jc w:val="center"/>
        <w:outlineLvl w:val="3"/>
      </w:pPr>
      <w:r w:rsidRPr="006D1075">
        <w:t>Propiedades corrosivas de los aceros austeníticos</w:t>
      </w:r>
    </w:p>
    <w:p w:rsidR="006D1075" w:rsidRPr="006D1075">
      <w:pPr>
        <w:pStyle w:val="ConsPlusNormal"/>
        <w:jc w:val="both"/>
      </w:pPr>
    </w:p>
    <w:p w:rsidR="006D1075" w:rsidRPr="006D1075">
      <w:pPr>
        <w:pStyle w:val="ConsPlusNormal"/>
        <w:ind w:firstLine="540"/>
        <w:jc w:val="both"/>
      </w:pPr>
      <w:r w:rsidRPr="006D1075">
        <w:t>80. Si en una probeta se detecta la susceptibilidad a la corrosión intergranular, la prueba se repite con el doble número de probetas.</w:t>
      </w:r>
    </w:p>
    <w:p w:rsidR="006D1075" w:rsidRPr="006D1075">
      <w:pPr>
        <w:pStyle w:val="ConsPlusNormal"/>
        <w:spacing w:before="220"/>
        <w:ind w:firstLine="540"/>
        <w:jc w:val="both"/>
      </w:pPr>
      <w:r w:rsidRPr="006D1075">
        <w:t>81. Si al menos una probeta demuestra resultados insatisfactorios en la segunda prueba, las piezas fundidas junto con la muestra para extracción de probetas se vuelven a someter al tratamiento térmico, luego se repiten los ensayos de resistencia a la corrosión intergranular, con la determinación obligatoria de las propiedades mecánicas. Se permite el máximo de 3 repiticiones de tratamiento térmico.</w:t>
      </w:r>
    </w:p>
    <w:p w:rsidR="006D1075" w:rsidRPr="006D1075">
      <w:pPr>
        <w:pStyle w:val="ConsPlusNormal"/>
        <w:spacing w:before="220"/>
        <w:ind w:firstLine="540"/>
        <w:jc w:val="both"/>
      </w:pPr>
      <w:r w:rsidRPr="006D1075">
        <w:t>82. Si después del tercer tratamiento térmico el acero sigue susceptible a la corrosión intergranular, se prohibe el uso de las piezas fundidas de esa hornada.</w:t>
      </w:r>
    </w:p>
    <w:p w:rsidR="006D1075" w:rsidRPr="006D1075">
      <w:pPr>
        <w:pStyle w:val="ConsPlusNormal"/>
        <w:jc w:val="both"/>
      </w:pPr>
    </w:p>
    <w:p w:rsidR="006D1075" w:rsidRPr="006D1075">
      <w:pPr>
        <w:pStyle w:val="ConsPlusTitle"/>
        <w:jc w:val="center"/>
        <w:outlineLvl w:val="3"/>
      </w:pPr>
      <w:r w:rsidRPr="006D1075">
        <w:t>Contenido de la fase ferrítica</w:t>
      </w:r>
    </w:p>
    <w:p w:rsidR="006D1075" w:rsidRPr="006D1075">
      <w:pPr>
        <w:pStyle w:val="ConsPlusNormal"/>
        <w:jc w:val="both"/>
      </w:pPr>
    </w:p>
    <w:p w:rsidR="006D1075" w:rsidRPr="006D1075">
      <w:pPr>
        <w:pStyle w:val="ConsPlusNormal"/>
        <w:ind w:firstLine="540"/>
        <w:jc w:val="both"/>
      </w:pPr>
      <w:r w:rsidRPr="006D1075">
        <w:t>83. El contenido de la fase ferrítica en los aceros austeníticos debe cumplir con los requisitos de los documentos de unificación incluidos en la Lista consolidada.</w:t>
      </w:r>
    </w:p>
    <w:p w:rsidR="006D1075" w:rsidRPr="006D1075">
      <w:pPr>
        <w:pStyle w:val="ConsPlusNormal"/>
        <w:jc w:val="both"/>
      </w:pPr>
    </w:p>
    <w:p w:rsidR="006D1075" w:rsidRPr="006D1075" w:rsidP="004D734A">
      <w:pPr>
        <w:pStyle w:val="ConsPlusTitle"/>
        <w:jc w:val="center"/>
        <w:outlineLvl w:val="3"/>
      </w:pPr>
      <w:r w:rsidRPr="006D1075">
        <w:t>Control y evaluación de calidad de los bordes de las piezas fundidas en las estructuras soldadas y fundidas.</w:t>
      </w:r>
    </w:p>
    <w:p w:rsidR="006D1075" w:rsidRPr="006D1075">
      <w:pPr>
        <w:pStyle w:val="ConsPlusNormal"/>
        <w:jc w:val="both"/>
      </w:pPr>
    </w:p>
    <w:p w:rsidR="006D1075" w:rsidRPr="006D1075">
      <w:pPr>
        <w:pStyle w:val="ConsPlusNormal"/>
        <w:ind w:firstLine="540"/>
        <w:jc w:val="both"/>
      </w:pPr>
      <w:r w:rsidRPr="006D1075">
        <w:t>84. Los bordes las piezas fundida que se van a soldar entre sí o con cualquier otra pieza, antes de soldar deben someterse al control visual en la zona de anchura L + 20 mm desde el extremo del borde (Fig. 8.1), lugares dudosos pasan una inspección con una lupa de 4x a 7x y se someten a un control radiográfico. El control debe realizarse a lo largo de todo el perímetro de los bordes a soldar.</w:t>
      </w:r>
    </w:p>
    <w:p w:rsidR="006D1075" w:rsidRPr="006D1075">
      <w:pPr>
        <w:pStyle w:val="ConsPlusNormal"/>
        <w:jc w:val="both"/>
      </w:pPr>
    </w:p>
    <w:p w:rsidR="006D1075" w:rsidRPr="006D1075">
      <w:pPr>
        <w:pStyle w:val="ConsPlusNormal"/>
        <w:jc w:val="center"/>
      </w:pPr>
      <w:r>
        <w:rPr>
          <w:noProof/>
          <w:position w:val="-105"/>
        </w:rPr>
        <w:drawing>
          <wp:inline distT="0" distB="0" distL="0" distR="0">
            <wp:extent cx="1981200" cy="1485900"/>
            <wp:effectExtent l="0" t="0" r="0" b="0"/>
            <wp:docPr id="27" name="Рисунок 27" descr="base_1_314293_33173"/>
            <wp:cNvGraphicFramePr/>
            <a:graphic xmlns:a="http://schemas.openxmlformats.org/drawingml/2006/main">
              <a:graphicData uri="http://schemas.openxmlformats.org/drawingml/2006/picture">
                <pic:pic xmlns:pic="http://schemas.openxmlformats.org/drawingml/2006/picture">
                  <pic:nvPicPr>
                    <pic:cNvPr id="0" name="Picture 27" descr="base_1_314293_33173"/>
                    <pic:cNvPicPr>
                      <a:picLocks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1200" cy="1485900"/>
                    </a:xfrm>
                    <a:prstGeom prst="rect">
                      <a:avLst/>
                    </a:prstGeom>
                    <a:noFill/>
                    <a:ln>
                      <a:noFill/>
                    </a:ln>
                  </pic:spPr>
                </pic:pic>
              </a:graphicData>
            </a:graphic>
          </wp:inline>
        </w:drawing>
      </w:r>
    </w:p>
    <w:p w:rsidR="006D1075" w:rsidRPr="006D1075">
      <w:pPr>
        <w:pStyle w:val="ConsPlusNormal"/>
        <w:jc w:val="both"/>
      </w:pPr>
    </w:p>
    <w:p w:rsidR="006D1075" w:rsidRPr="006D1075">
      <w:pPr>
        <w:pStyle w:val="ConsPlusNormal"/>
        <w:jc w:val="center"/>
      </w:pPr>
      <w:bookmarkStart w:id="128" w:name="P9200"/>
      <w:bookmarkEnd w:id="128"/>
      <w:r w:rsidRPr="006D1075">
        <w:t>Figura 8.1. Borde de una pieza fundida</w:t>
      </w:r>
    </w:p>
    <w:p w:rsidR="006D1075" w:rsidRPr="006D1075">
      <w:pPr>
        <w:pStyle w:val="ConsPlusNormal"/>
        <w:jc w:val="both"/>
      </w:pPr>
    </w:p>
    <w:p w:rsidR="006D1075" w:rsidRPr="006D1075">
      <w:pPr>
        <w:pStyle w:val="ConsPlusNormal"/>
        <w:ind w:firstLine="540"/>
        <w:jc w:val="both"/>
      </w:pPr>
      <w:r w:rsidRPr="006D1075">
        <w:t>85. La inspección radiográfica se realizará después del mecanizado de acuerdo con los requisitos del párrafo 11 de este anexo o del alisado de la pieza fundida antes o después de cortar los bordes para soldar.</w:t>
      </w:r>
    </w:p>
    <w:p w:rsidR="006D1075" w:rsidRPr="006D1075">
      <w:pPr>
        <w:pStyle w:val="ConsPlusNormal"/>
        <w:spacing w:before="220"/>
        <w:ind w:firstLine="540"/>
        <w:jc w:val="both"/>
      </w:pPr>
      <w:r w:rsidRPr="006D1075">
        <w:t>86. Las discontinuidades detectadas durante el control de bordes en la zona de L + 20 mm de ancho no deben superar los límites establecidos en el anexo No 4 a estas Reglas.</w:t>
      </w:r>
    </w:p>
    <w:p w:rsidR="006D1075" w:rsidRPr="006D1075">
      <w:pPr>
        <w:pStyle w:val="ConsPlusNormal"/>
        <w:jc w:val="both"/>
      </w:pPr>
    </w:p>
    <w:p w:rsidR="006D1075" w:rsidRPr="006D1075">
      <w:pPr>
        <w:pStyle w:val="ConsPlusTitle"/>
        <w:jc w:val="center"/>
        <w:outlineLvl w:val="3"/>
      </w:pPr>
      <w:r w:rsidRPr="006D1075">
        <w:t>Control de corrección de defectos</w:t>
      </w:r>
    </w:p>
    <w:p w:rsidR="006D1075" w:rsidRPr="006D1075">
      <w:pPr>
        <w:pStyle w:val="ConsPlusNormal"/>
        <w:jc w:val="both"/>
      </w:pPr>
    </w:p>
    <w:p w:rsidR="006D1075" w:rsidRPr="006D1075">
      <w:pPr>
        <w:pStyle w:val="ConsPlusNormal"/>
        <w:ind w:firstLine="540"/>
        <w:jc w:val="both"/>
      </w:pPr>
      <w:r w:rsidRPr="006D1075">
        <w:t>87. Se corregirán las discontinuidades que no están admisibles en las piezas fundidas, en los bordes a soldar y en sus superficies según las normas establecidas en el párrafo 27 de este anexo.</w:t>
      </w:r>
    </w:p>
    <w:p w:rsidR="006D1075" w:rsidRPr="006D1075">
      <w:pPr>
        <w:pStyle w:val="ConsPlusNormal"/>
        <w:spacing w:before="220"/>
        <w:ind w:firstLine="540"/>
        <w:jc w:val="both"/>
      </w:pPr>
      <w:r w:rsidRPr="006D1075">
        <w:t>Si la superficie total de las secciones del borde que necesitan reparación excede el 50% de la superficie total del borde, se permite depositar el revestimiento por todo el contorno del borde. Al mismo tiempo, el espesor del revestimiento no debe salir del área L + 20 mm indicada en la figura 8.1.</w:t>
      </w:r>
    </w:p>
    <w:p w:rsidR="006D1075" w:rsidRPr="006D1075">
      <w:pPr>
        <w:pStyle w:val="ConsPlusNormal"/>
        <w:spacing w:before="220"/>
        <w:ind w:firstLine="540"/>
        <w:jc w:val="both"/>
      </w:pPr>
      <w:r w:rsidRPr="006D1075">
        <w:t>88. La corrección de defectos en las piezas fundidas y en los bordes de soldadura, dependiendo del grado del acero, debe realizarse de acuerdo con la documentación tecnológica del fabricante de las piezas fundidas.</w:t>
      </w:r>
    </w:p>
    <w:p w:rsidR="006D1075" w:rsidRPr="006D1075">
      <w:pPr>
        <w:pStyle w:val="ConsPlusNormal"/>
        <w:spacing w:before="220"/>
        <w:ind w:firstLine="540"/>
        <w:jc w:val="both"/>
      </w:pPr>
      <w:r w:rsidRPr="006D1075">
        <w:t>89. La superficie de cada cavidad debe someterse a la inspección con líquidos penetrantes o por partículas magnéticas tras la reparación.</w:t>
      </w:r>
    </w:p>
    <w:p w:rsidR="006D1075" w:rsidRPr="006D1075">
      <w:pPr>
        <w:pStyle w:val="ConsPlusNormal"/>
        <w:spacing w:before="220"/>
        <w:ind w:firstLine="540"/>
        <w:jc w:val="both"/>
      </w:pPr>
      <w:r w:rsidRPr="006D1075">
        <w:t>90. Si en la superficie de la pieza fundida después de la corrección de los defectos el tamaño de cada una de las concavidades no excede 10% del espesor de la pared en las piezas fundidas con un espesor de pared de 20,0 mm o 1,0 mm + 5 % del espesor de pared en las piezas fundidas con espesor de pared de más de 20,0 mm, los bordes de las concavidades deben ser alisados manteniendo una transición suave a la superficie de metal básico sin corrección posterior con soldadura.</w:t>
      </w:r>
    </w:p>
    <w:p w:rsidR="006D1075" w:rsidRPr="006D1075">
      <w:pPr>
        <w:pStyle w:val="ConsPlusNormal"/>
        <w:spacing w:before="220"/>
        <w:ind w:firstLine="540"/>
        <w:jc w:val="both"/>
      </w:pPr>
      <w:r w:rsidRPr="006D1075">
        <w:t>91. En el caso de combinación de defectos en la superficie exterior e interior, la profundidad total de las cavidades no debe superar los valores especificados en el párrafo 93 de este anexo.</w:t>
      </w:r>
    </w:p>
    <w:p w:rsidR="006D1075" w:rsidRPr="006D1075">
      <w:pPr>
        <w:pStyle w:val="ConsPlusNormal"/>
        <w:spacing w:before="220"/>
        <w:ind w:firstLine="540"/>
        <w:jc w:val="both"/>
      </w:pPr>
      <w:r w:rsidRPr="006D1075">
        <w:t>92. Los defectos se marcarán en las piezas fundidas y sus bordes soldados de manera que se conserven las marcas hasta que se corrija el defecto.</w:t>
      </w:r>
    </w:p>
    <w:p w:rsidR="006D1075" w:rsidRPr="006D1075">
      <w:pPr>
        <w:pStyle w:val="ConsPlusNormal"/>
        <w:spacing w:before="220"/>
        <w:ind w:firstLine="540"/>
        <w:jc w:val="both"/>
      </w:pPr>
      <w:bookmarkStart w:id="129" w:name="P9214"/>
      <w:bookmarkEnd w:id="129"/>
      <w:r w:rsidRPr="006D1075">
        <w:t>93. El peso del metal a eliminar en cada cavidad no debe superar el 5%, y el peso total del metal a eliminar para todas las cavidades no debe superar el 10 % del peso de la pieza fundida.</w:t>
      </w:r>
    </w:p>
    <w:p w:rsidR="006D1075" w:rsidRPr="006D1075">
      <w:pPr>
        <w:pStyle w:val="ConsPlusNormal"/>
        <w:spacing w:before="220"/>
        <w:ind w:firstLine="540"/>
        <w:jc w:val="both"/>
      </w:pPr>
      <w:r w:rsidRPr="006D1075">
        <w:t>94. Después de soldar las cavidades, las piezas corregidas se someterán a tratamiento térmico siempre que dicho tratamiento se aplique a las juntas soldadas de acero de esta marca del mismo espesor.</w:t>
      </w:r>
    </w:p>
    <w:p w:rsidR="006D1075" w:rsidRPr="006D1075">
      <w:pPr>
        <w:pStyle w:val="ConsPlusNormal"/>
        <w:spacing w:before="220"/>
        <w:ind w:firstLine="540"/>
        <w:jc w:val="both"/>
      </w:pPr>
      <w:r w:rsidRPr="006D1075">
        <w:t>95. El tratamiento térmico de las piezas fundidas después de soldar las cavidades deberá cumplir con los requisitos del documento de unificación de la pieza fundida incluido en la Lista consolidada o en la documentación de diseño.</w:t>
      </w:r>
    </w:p>
    <w:p w:rsidR="006D1075" w:rsidRPr="006D1075">
      <w:pPr>
        <w:pStyle w:val="ConsPlusNormal"/>
        <w:spacing w:before="220"/>
        <w:ind w:firstLine="540"/>
        <w:jc w:val="both"/>
      </w:pPr>
      <w:r w:rsidRPr="006D1075">
        <w:t>96. La soldadura de las cavidades sin tratamiento térmico posterior de las piezas corregidas se realizará siempre que la profundidad máxima de las cavidades no supere el 20% del espesor de la pared - con un espesor de pared de hasta 125,0 mm o 25,0 mm - con un espesor de pared de más de 125,0 mm, y el área máxima de la cavidad en el plano no exceda 100,0 cm</w:t>
      </w:r>
      <w:r w:rsidRPr="006D1075">
        <w:rPr>
          <w:vertAlign w:val="superscript"/>
        </w:rPr>
        <w:t>2</w:t>
      </w:r>
      <w:r w:rsidRPr="006D1075">
        <w:t>.</w:t>
      </w:r>
    </w:p>
    <w:p w:rsidR="006D1075" w:rsidRPr="006D1075">
      <w:pPr>
        <w:pStyle w:val="ConsPlusNormal"/>
        <w:spacing w:before="220"/>
        <w:ind w:firstLine="540"/>
        <w:jc w:val="both"/>
      </w:pPr>
      <w:r w:rsidRPr="006D1075">
        <w:t>97. Los tapones, el estampado, la impregnación y otros métodos de corrección no especificados en este anexo no deben ser utilizados para corregir defectos en las piezas fundidas y los bordes de soldadura. Los agujeros pasantes se corrigen mediante la instalación de insertos de acero del mismo grado y su soldadura (con penetración total de los bordes soldados) con tratamiento térmico posterior.</w:t>
      </w:r>
    </w:p>
    <w:p w:rsidR="006D1075" w:rsidRPr="006D1075">
      <w:pPr>
        <w:pStyle w:val="ConsPlusNormal"/>
        <w:spacing w:before="220"/>
        <w:ind w:firstLine="540"/>
        <w:jc w:val="both"/>
      </w:pPr>
      <w:r w:rsidRPr="006D1075">
        <w:t>98. Las zonas de las piezas fundidas y sus bordes que hayan sido corregidos mediante soldadura se controlarán mediante todos los métodos que se utilizaban antes de la corrección. El control se realiza después del tratamiento térmico.</w:t>
      </w:r>
    </w:p>
    <w:p w:rsidR="006D1075" w:rsidRPr="006D1075">
      <w:pPr>
        <w:pStyle w:val="ConsPlusNormal"/>
        <w:spacing w:before="220"/>
        <w:ind w:firstLine="540"/>
        <w:jc w:val="both"/>
      </w:pPr>
      <w:r w:rsidRPr="006D1075">
        <w:t>99. La evaluación de la calidad en los puntos corregidos por soldadura según los resultados del control debe realizarse:</w:t>
      </w:r>
    </w:p>
    <w:p w:rsidR="006D1075" w:rsidRPr="006D1075">
      <w:pPr>
        <w:pStyle w:val="ConsPlusNormal"/>
        <w:spacing w:before="220"/>
        <w:ind w:firstLine="540"/>
        <w:jc w:val="both"/>
      </w:pPr>
      <w:r w:rsidRPr="006D1075">
        <w:t>а) para las piezas fundidas, con excepción de los bordes de soldadura - en conformidad con los requisitos de este anexo;</w:t>
      </w:r>
    </w:p>
    <w:p w:rsidR="006D1075" w:rsidRPr="006D1075">
      <w:pPr>
        <w:pStyle w:val="ConsPlusNormal"/>
        <w:spacing w:before="220"/>
        <w:ind w:firstLine="540"/>
        <w:jc w:val="both"/>
      </w:pPr>
      <w:r w:rsidRPr="006D1075">
        <w:t>b) para los bordes de soldadura: según las normas indicadas en el anexo No 4 a estas Reglas.</w:t>
      </w:r>
    </w:p>
    <w:p w:rsidR="006D1075" w:rsidRPr="006D1075">
      <w:pPr>
        <w:pStyle w:val="ConsPlusNormal"/>
        <w:spacing w:before="220"/>
        <w:ind w:firstLine="540"/>
        <w:jc w:val="both"/>
      </w:pPr>
      <w:r w:rsidRPr="006D1075">
        <w:t>100. La corrección de defectos en la misma área no se permite más de tres veces.</w:t>
      </w:r>
    </w:p>
    <w:p w:rsidR="006D1075" w:rsidRPr="006D1075">
      <w:pPr>
        <w:pStyle w:val="ConsPlusNormal"/>
        <w:jc w:val="both"/>
      </w:pPr>
    </w:p>
    <w:p w:rsidR="006D1075" w:rsidRPr="006D1075">
      <w:pPr>
        <w:pStyle w:val="ConsPlusNormal"/>
        <w:jc w:val="both"/>
      </w:pPr>
    </w:p>
    <w:p w:rsidR="006D1075" w:rsidRPr="006D1075">
      <w:pPr>
        <w:pStyle w:val="ConsPlusNormal"/>
        <w:pBdr>
          <w:top w:val="single" w:sz="6" w:space="0" w:color="auto"/>
        </w:pBdr>
        <w:spacing w:before="100" w:after="100"/>
        <w:jc w:val="both"/>
        <w:rPr>
          <w:sz w:val="2"/>
          <w:szCs w:val="2"/>
        </w:rPr>
      </w:pPr>
    </w:p>
    <w:p w:rsidR="008D31B5" w:rsidRPr="006D1075">
      <w:bookmarkStart w:id="130" w:name="_GoBack"/>
      <w:bookmarkEnd w:id="130"/>
    </w:p>
    <w:sectPr w:rsidSect="0092361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D1075"/>
    <w:pPr>
      <w:widowControl w:val="0"/>
      <w:autoSpaceDE w:val="0"/>
      <w:autoSpaceDN w:val="0"/>
    </w:pPr>
    <w:rPr>
      <w:rFonts w:eastAsia="Times New Roman" w:cs="Calibri"/>
      <w:sz w:val="22"/>
    </w:rPr>
  </w:style>
  <w:style w:type="paragraph" w:customStyle="1" w:styleId="ConsPlusNonformat">
    <w:name w:val="ConsPlusNonformat"/>
    <w:rsid w:val="006D1075"/>
    <w:pPr>
      <w:widowControl w:val="0"/>
      <w:autoSpaceDE w:val="0"/>
      <w:autoSpaceDN w:val="0"/>
    </w:pPr>
    <w:rPr>
      <w:rFonts w:ascii="Courier New" w:eastAsia="Times New Roman" w:hAnsi="Courier New" w:cs="Courier New"/>
    </w:rPr>
  </w:style>
  <w:style w:type="paragraph" w:customStyle="1" w:styleId="ConsPlusTitle">
    <w:name w:val="ConsPlusTitle"/>
    <w:rsid w:val="006D1075"/>
    <w:pPr>
      <w:widowControl w:val="0"/>
      <w:autoSpaceDE w:val="0"/>
      <w:autoSpaceDN w:val="0"/>
    </w:pPr>
    <w:rPr>
      <w:rFonts w:eastAsia="Times New Roman" w:cs="Calibri"/>
      <w:b/>
      <w:sz w:val="22"/>
    </w:rPr>
  </w:style>
  <w:style w:type="paragraph" w:customStyle="1" w:styleId="ConsPlusCell">
    <w:name w:val="ConsPlusCell"/>
    <w:rsid w:val="006D1075"/>
    <w:pPr>
      <w:widowControl w:val="0"/>
      <w:autoSpaceDE w:val="0"/>
      <w:autoSpaceDN w:val="0"/>
    </w:pPr>
    <w:rPr>
      <w:rFonts w:ascii="Courier New" w:eastAsia="Times New Roman" w:hAnsi="Courier New" w:cs="Courier New"/>
    </w:rPr>
  </w:style>
  <w:style w:type="paragraph" w:customStyle="1" w:styleId="ConsPlusDocList">
    <w:name w:val="ConsPlusDocList"/>
    <w:rsid w:val="006D1075"/>
    <w:pPr>
      <w:widowControl w:val="0"/>
      <w:autoSpaceDE w:val="0"/>
      <w:autoSpaceDN w:val="0"/>
    </w:pPr>
    <w:rPr>
      <w:rFonts w:eastAsia="Times New Roman" w:cs="Calibri"/>
      <w:sz w:val="22"/>
    </w:rPr>
  </w:style>
  <w:style w:type="paragraph" w:customStyle="1" w:styleId="ConsPlusTitlePage">
    <w:name w:val="ConsPlusTitlePage"/>
    <w:rsid w:val="006D1075"/>
    <w:pPr>
      <w:widowControl w:val="0"/>
      <w:autoSpaceDE w:val="0"/>
      <w:autoSpaceDN w:val="0"/>
    </w:pPr>
    <w:rPr>
      <w:rFonts w:ascii="Tahoma" w:eastAsia="Times New Roman" w:hAnsi="Tahoma" w:cs="Tahoma"/>
    </w:rPr>
  </w:style>
  <w:style w:type="paragraph" w:customStyle="1" w:styleId="ConsPlusJurTerm">
    <w:name w:val="ConsPlusJurTerm"/>
    <w:rsid w:val="006D1075"/>
    <w:pPr>
      <w:widowControl w:val="0"/>
      <w:autoSpaceDE w:val="0"/>
      <w:autoSpaceDN w:val="0"/>
    </w:pPr>
    <w:rPr>
      <w:rFonts w:ascii="Tahoma" w:eastAsia="Times New Roman" w:hAnsi="Tahoma" w:cs="Tahoma"/>
      <w:sz w:val="26"/>
    </w:rPr>
  </w:style>
  <w:style w:type="paragraph" w:customStyle="1" w:styleId="ConsPlusTextList">
    <w:name w:val="ConsPlusTextList"/>
    <w:rsid w:val="006D1075"/>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wmf"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wmf" /><Relationship Id="rId16" Type="http://schemas.openxmlformats.org/officeDocument/2006/relationships/image" Target="media/image13.wmf" /><Relationship Id="rId17" Type="http://schemas.openxmlformats.org/officeDocument/2006/relationships/image" Target="media/image14.wmf" /><Relationship Id="rId18" Type="http://schemas.openxmlformats.org/officeDocument/2006/relationships/image" Target="media/image15.wmf" /><Relationship Id="rId19" Type="http://schemas.openxmlformats.org/officeDocument/2006/relationships/image" Target="media/image16.wmf" /><Relationship Id="rId2" Type="http://schemas.openxmlformats.org/officeDocument/2006/relationships/webSettings" Target="webSettings.xml" /><Relationship Id="rId20" Type="http://schemas.openxmlformats.org/officeDocument/2006/relationships/image" Target="media/image17.wmf" /><Relationship Id="rId21" Type="http://schemas.openxmlformats.org/officeDocument/2006/relationships/image" Target="media/image18.wmf" /><Relationship Id="rId22" Type="http://schemas.openxmlformats.org/officeDocument/2006/relationships/image" Target="media/image19.wmf" /><Relationship Id="rId23" Type="http://schemas.openxmlformats.org/officeDocument/2006/relationships/image" Target="media/image20.wmf" /><Relationship Id="rId24" Type="http://schemas.openxmlformats.org/officeDocument/2006/relationships/image" Target="media/image21.wmf" /><Relationship Id="rId25" Type="http://schemas.openxmlformats.org/officeDocument/2006/relationships/image" Target="media/image22.wmf" /><Relationship Id="rId26" Type="http://schemas.openxmlformats.org/officeDocument/2006/relationships/image" Target="media/image23.wmf" /><Relationship Id="rId27" Type="http://schemas.openxmlformats.org/officeDocument/2006/relationships/image" Target="media/image24.wmf" /><Relationship Id="rId28" Type="http://schemas.openxmlformats.org/officeDocument/2006/relationships/image" Target="media/image25.wmf" /><Relationship Id="rId29" Type="http://schemas.openxmlformats.org/officeDocument/2006/relationships/image" Target="media/image26.wmf" /><Relationship Id="rId3" Type="http://schemas.openxmlformats.org/officeDocument/2006/relationships/fontTable" Target="fontTable.xml" /><Relationship Id="rId30" Type="http://schemas.openxmlformats.org/officeDocument/2006/relationships/image" Target="media/image27.wmf" /><Relationship Id="rId31" Type="http://schemas.openxmlformats.org/officeDocument/2006/relationships/image" Target="media/image28.wmf" /><Relationship Id="rId32" Type="http://schemas.openxmlformats.org/officeDocument/2006/relationships/image" Target="media/image29.wmf" /><Relationship Id="rId33" Type="http://schemas.openxmlformats.org/officeDocument/2006/relationships/image" Target="media/image30.wmf" /><Relationship Id="rId34" Type="http://schemas.openxmlformats.org/officeDocument/2006/relationships/image" Target="media/image31.wmf" /><Relationship Id="rId35" Type="http://schemas.openxmlformats.org/officeDocument/2006/relationships/image" Target="media/image32.png"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image" Target="media/image1.w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wmf" /><Relationship Id="rId8" Type="http://schemas.openxmlformats.org/officeDocument/2006/relationships/image" Target="media/image5.wmf" /><Relationship Id="rId9" Type="http://schemas.openxmlformats.org/officeDocument/2006/relationships/image" Target="media/image6.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29601</Words>
  <Characters>168729</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2019-06-17T12:42:00Z</dcterms:created>
  <dcterms:modified xsi:type="dcterms:W3CDTF">2019-06-17T12:42:00Z</dcterms:modified>
</cp:coreProperties>
</file>